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DC" w:rsidRPr="008042DC" w:rsidRDefault="008042DC" w:rsidP="008042DC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</w:p>
    <w:p w:rsidR="008042DC" w:rsidRDefault="008042DC" w:rsidP="008042DC">
      <w:pPr>
        <w:spacing w:line="600" w:lineRule="exact"/>
        <w:jc w:val="center"/>
        <w:rPr>
          <w:rFonts w:ascii="Times New Roman" w:eastAsia="仿宋_GB2312" w:hAnsi="Times New Roman" w:hint="eastAsia"/>
          <w:b/>
          <w:sz w:val="28"/>
          <w:szCs w:val="28"/>
        </w:rPr>
      </w:pPr>
      <w:r w:rsidRPr="008042DC">
        <w:rPr>
          <w:rFonts w:ascii="Times New Roman" w:eastAsia="仿宋_GB2312" w:hAnsi="Times New Roman" w:hint="eastAsia"/>
          <w:b/>
          <w:sz w:val="28"/>
          <w:szCs w:val="28"/>
        </w:rPr>
        <w:t>项目支出绩效自评</w:t>
      </w:r>
      <w:r>
        <w:rPr>
          <w:rFonts w:ascii="Times New Roman" w:eastAsia="仿宋_GB2312" w:hAnsi="Times New Roman" w:hint="eastAsia"/>
          <w:b/>
          <w:sz w:val="28"/>
          <w:szCs w:val="28"/>
        </w:rPr>
        <w:t>报告</w:t>
      </w:r>
    </w:p>
    <w:p w:rsidR="008042DC" w:rsidRDefault="008042DC" w:rsidP="008042DC">
      <w:pPr>
        <w:spacing w:line="600" w:lineRule="exact"/>
        <w:jc w:val="left"/>
        <w:rPr>
          <w:rFonts w:ascii="Times New Roman" w:eastAsia="仿宋_GB2312" w:hAnsi="Times New Roman" w:hint="eastAsia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2020</w:t>
      </w:r>
      <w:r>
        <w:rPr>
          <w:rFonts w:ascii="Times New Roman" w:eastAsia="仿宋_GB2312" w:hAnsi="Times New Roman" w:hint="eastAsia"/>
          <w:b/>
          <w:sz w:val="28"/>
          <w:szCs w:val="28"/>
        </w:rPr>
        <w:t>年本单位对项目支出进行了绩效自评，现将自评情况整理如下：</w:t>
      </w:r>
    </w:p>
    <w:p w:rsidR="009530B9" w:rsidRDefault="008042DC" w:rsidP="008042DC">
      <w:pPr>
        <w:spacing w:line="600" w:lineRule="exac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项目名称：</w:t>
      </w:r>
      <w:r w:rsidR="009530B9">
        <w:rPr>
          <w:rFonts w:ascii="Times New Roman" w:eastAsia="仿宋_GB2312" w:hAnsi="Times New Roman" w:hint="eastAsia"/>
          <w:b/>
          <w:sz w:val="28"/>
          <w:szCs w:val="28"/>
        </w:rPr>
        <w:t>保教费</w:t>
      </w:r>
    </w:p>
    <w:p w:rsidR="009530B9" w:rsidRDefault="009530B9" w:rsidP="00A9424A">
      <w:pPr>
        <w:spacing w:line="60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）项目支出预算执行情况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2020</w:t>
      </w:r>
      <w:r>
        <w:rPr>
          <w:rFonts w:ascii="Times New Roman" w:eastAsia="仿宋_GB2312" w:hAnsi="Times New Roman" w:hint="eastAsia"/>
          <w:sz w:val="28"/>
          <w:szCs w:val="28"/>
        </w:rPr>
        <w:t>年该项目年度批复预算</w:t>
      </w:r>
      <w:r>
        <w:rPr>
          <w:rFonts w:ascii="Times New Roman" w:eastAsia="仿宋_GB2312" w:hAnsi="Times New Roman"/>
          <w:sz w:val="28"/>
          <w:szCs w:val="28"/>
        </w:rPr>
        <w:t>108.55</w:t>
      </w:r>
      <w:r>
        <w:rPr>
          <w:rFonts w:ascii="Times New Roman" w:eastAsia="仿宋_GB2312" w:hAnsi="Times New Roman" w:hint="eastAsia"/>
          <w:sz w:val="28"/>
          <w:szCs w:val="28"/>
        </w:rPr>
        <w:t>万元，年中妇联</w:t>
      </w:r>
      <w:r>
        <w:rPr>
          <w:rFonts w:ascii="Times New Roman" w:eastAsia="仿宋_GB2312" w:hAnsi="Times New Roman"/>
          <w:sz w:val="28"/>
          <w:szCs w:val="28"/>
        </w:rPr>
        <w:t>拨款</w:t>
      </w:r>
      <w:r>
        <w:rPr>
          <w:rFonts w:ascii="Times New Roman" w:eastAsia="仿宋_GB2312" w:hAnsi="Times New Roman" w:hint="eastAsia"/>
          <w:sz w:val="28"/>
          <w:szCs w:val="28"/>
        </w:rPr>
        <w:t>85.96</w:t>
      </w:r>
      <w:r>
        <w:rPr>
          <w:rFonts w:ascii="Times New Roman" w:eastAsia="仿宋_GB2312" w:hAnsi="Times New Roman" w:hint="eastAsia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上年</w:t>
      </w:r>
      <w:r>
        <w:rPr>
          <w:rFonts w:ascii="Times New Roman" w:eastAsia="仿宋_GB2312" w:hAnsi="Times New Roman"/>
          <w:sz w:val="28"/>
          <w:szCs w:val="28"/>
        </w:rPr>
        <w:t>结转结余</w:t>
      </w:r>
      <w:r>
        <w:rPr>
          <w:rFonts w:ascii="Times New Roman" w:eastAsia="仿宋_GB2312" w:hAnsi="Times New Roman" w:hint="eastAsia"/>
          <w:sz w:val="28"/>
          <w:szCs w:val="28"/>
        </w:rPr>
        <w:t>200</w:t>
      </w:r>
      <w:r>
        <w:rPr>
          <w:rFonts w:ascii="Times New Roman" w:eastAsia="仿宋_GB2312" w:hAnsi="Times New Roman" w:hint="eastAsia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全年</w:t>
      </w:r>
      <w:r>
        <w:rPr>
          <w:rFonts w:ascii="Times New Roman" w:eastAsia="仿宋_GB2312" w:hAnsi="Times New Roman"/>
          <w:sz w:val="28"/>
          <w:szCs w:val="28"/>
        </w:rPr>
        <w:t>预算</w:t>
      </w:r>
      <w:r>
        <w:rPr>
          <w:rFonts w:ascii="Times New Roman" w:eastAsia="仿宋_GB2312" w:hAnsi="Times New Roman"/>
          <w:sz w:val="28"/>
          <w:szCs w:val="28"/>
        </w:rPr>
        <w:t>394.51</w:t>
      </w:r>
      <w:r>
        <w:rPr>
          <w:rFonts w:ascii="Times New Roman" w:eastAsia="仿宋_GB2312" w:hAnsi="Times New Roman" w:hint="eastAsia"/>
          <w:sz w:val="28"/>
          <w:szCs w:val="28"/>
        </w:rPr>
        <w:t>万元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实际支出</w:t>
      </w:r>
      <w:r>
        <w:rPr>
          <w:rFonts w:ascii="Times New Roman" w:eastAsia="仿宋_GB2312" w:hAnsi="Times New Roman"/>
          <w:sz w:val="28"/>
          <w:szCs w:val="28"/>
        </w:rPr>
        <w:t>320.95</w:t>
      </w:r>
      <w:r>
        <w:rPr>
          <w:rFonts w:ascii="Times New Roman" w:eastAsia="仿宋_GB2312" w:hAnsi="Times New Roman" w:hint="eastAsia"/>
          <w:sz w:val="28"/>
          <w:szCs w:val="28"/>
        </w:rPr>
        <w:t>万元，执行率为</w:t>
      </w:r>
      <w:r>
        <w:rPr>
          <w:rFonts w:ascii="Times New Roman" w:eastAsia="仿宋_GB2312" w:hAnsi="Times New Roman"/>
          <w:sz w:val="28"/>
          <w:szCs w:val="28"/>
        </w:rPr>
        <w:t>81.35</w:t>
      </w:r>
      <w:r>
        <w:rPr>
          <w:rFonts w:ascii="Times New Roman" w:eastAsia="仿宋_GB2312" w:hAnsi="Times New Roman" w:hint="eastAsia"/>
          <w:sz w:val="28"/>
          <w:szCs w:val="28"/>
        </w:rPr>
        <w:t>%</w:t>
      </w:r>
      <w:r>
        <w:rPr>
          <w:rFonts w:ascii="Times New Roman" w:eastAsia="仿宋_GB2312" w:hAnsi="Times New Roman" w:hint="eastAsia"/>
          <w:sz w:val="28"/>
          <w:szCs w:val="28"/>
        </w:rPr>
        <w:t>，项目整体自评得分</w:t>
      </w:r>
      <w:r>
        <w:rPr>
          <w:rFonts w:ascii="Times New Roman" w:eastAsia="仿宋_GB2312" w:hAnsi="Times New Roman"/>
          <w:sz w:val="28"/>
          <w:szCs w:val="28"/>
        </w:rPr>
        <w:t>95.1</w:t>
      </w:r>
      <w:r>
        <w:rPr>
          <w:rFonts w:ascii="Times New Roman" w:eastAsia="仿宋_GB2312" w:hAnsi="Times New Roman" w:hint="eastAsia"/>
          <w:sz w:val="28"/>
          <w:szCs w:val="28"/>
        </w:rPr>
        <w:t>分，结果为“优”。</w:t>
      </w:r>
    </w:p>
    <w:p w:rsidR="009530B9" w:rsidRDefault="009530B9" w:rsidP="00A9424A">
      <w:pPr>
        <w:spacing w:line="60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hint="eastAsia"/>
          <w:b/>
          <w:sz w:val="28"/>
          <w:szCs w:val="28"/>
        </w:rPr>
        <w:t>）总体绩效目标完成情况分析</w:t>
      </w:r>
    </w:p>
    <w:p w:rsidR="009530B9" w:rsidRDefault="009530B9" w:rsidP="009530B9">
      <w:pPr>
        <w:spacing w:line="600" w:lineRule="exact"/>
        <w:ind w:firstLineChars="200" w:firstLine="560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/>
          <w:sz w:val="28"/>
          <w:szCs w:val="28"/>
        </w:rPr>
        <w:t>2020年保质保量完成了第二保育院消防改造工程项目；年保障教职工工资10余人，年保障临时工工资20余人。</w:t>
      </w:r>
    </w:p>
    <w:p w:rsidR="009530B9" w:rsidRDefault="009530B9" w:rsidP="00A9424A">
      <w:pPr>
        <w:spacing w:line="60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 w:hint="eastAsia"/>
          <w:b/>
          <w:sz w:val="28"/>
          <w:szCs w:val="28"/>
        </w:rPr>
        <w:t>）各指标完成情况分析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①数量指标完成情况分析：组织专技人员线上集中培训</w:t>
      </w:r>
      <w:r>
        <w:rPr>
          <w:rFonts w:ascii="Times New Roman" w:eastAsia="仿宋_GB2312" w:hAnsi="Times New Roman" w:hint="eastAsia"/>
          <w:sz w:val="28"/>
          <w:szCs w:val="28"/>
        </w:rPr>
        <w:t>27</w:t>
      </w:r>
      <w:r>
        <w:rPr>
          <w:rFonts w:ascii="Times New Roman" w:eastAsia="仿宋_GB2312" w:hAnsi="Times New Roman" w:hint="eastAsia"/>
          <w:sz w:val="28"/>
          <w:szCs w:val="28"/>
        </w:rPr>
        <w:t>次</w:t>
      </w:r>
      <w:r>
        <w:rPr>
          <w:rFonts w:ascii="Times New Roman" w:eastAsia="仿宋_GB2312" w:hAnsi="Times New Roman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超过目标值</w:t>
      </w:r>
      <w:r>
        <w:rPr>
          <w:rFonts w:ascii="Times New Roman" w:eastAsia="仿宋_GB2312" w:hAnsi="Times New Roman" w:hint="eastAsia"/>
          <w:sz w:val="28"/>
          <w:szCs w:val="28"/>
        </w:rPr>
        <w:t>25</w:t>
      </w:r>
      <w:r>
        <w:rPr>
          <w:rFonts w:ascii="Times New Roman" w:eastAsia="仿宋_GB2312" w:hAnsi="Times New Roman" w:hint="eastAsia"/>
          <w:sz w:val="28"/>
          <w:szCs w:val="28"/>
        </w:rPr>
        <w:t>次，根据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分；消防改造工程项目完成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项</w:t>
      </w:r>
      <w:r>
        <w:rPr>
          <w:rFonts w:ascii="Times New Roman" w:eastAsia="仿宋_GB2312" w:hAnsi="Times New Roman"/>
          <w:sz w:val="28"/>
          <w:szCs w:val="28"/>
        </w:rPr>
        <w:t>，达到预期目标，</w:t>
      </w:r>
      <w:r>
        <w:rPr>
          <w:rFonts w:ascii="Times New Roman" w:eastAsia="仿宋_GB2312" w:hAnsi="Times New Roman" w:hint="eastAsia"/>
          <w:sz w:val="28"/>
          <w:szCs w:val="28"/>
        </w:rPr>
        <w:t>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分；教职工工资保障</w:t>
      </w:r>
      <w:r>
        <w:rPr>
          <w:rFonts w:ascii="Times New Roman" w:eastAsia="仿宋_GB2312" w:hAnsi="Times New Roman" w:hint="eastAsia"/>
          <w:sz w:val="28"/>
          <w:szCs w:val="28"/>
        </w:rPr>
        <w:t>10</w:t>
      </w:r>
      <w:r>
        <w:rPr>
          <w:rFonts w:ascii="Times New Roman" w:eastAsia="仿宋_GB2312" w:hAnsi="Times New Roman" w:hint="eastAsia"/>
          <w:sz w:val="28"/>
          <w:szCs w:val="28"/>
        </w:rPr>
        <w:t>余人</w:t>
      </w:r>
      <w:r>
        <w:rPr>
          <w:rFonts w:ascii="Times New Roman" w:eastAsia="仿宋_GB2312" w:hAnsi="Times New Roman"/>
          <w:sz w:val="28"/>
          <w:szCs w:val="28"/>
        </w:rPr>
        <w:t>，达到预期目标，</w:t>
      </w:r>
      <w:r>
        <w:rPr>
          <w:rFonts w:ascii="Times New Roman" w:eastAsia="仿宋_GB2312" w:hAnsi="Times New Roman" w:hint="eastAsia"/>
          <w:sz w:val="28"/>
          <w:szCs w:val="28"/>
        </w:rPr>
        <w:t>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分；健康教育培训学习参与</w:t>
      </w:r>
      <w:r>
        <w:rPr>
          <w:rFonts w:ascii="Times New Roman" w:eastAsia="仿宋_GB2312" w:hAnsi="Times New Roman" w:hint="eastAsia"/>
          <w:sz w:val="28"/>
          <w:szCs w:val="28"/>
        </w:rPr>
        <w:t>600</w:t>
      </w:r>
      <w:r>
        <w:rPr>
          <w:rFonts w:ascii="Times New Roman" w:eastAsia="仿宋_GB2312" w:hAnsi="Times New Roman" w:hint="eastAsia"/>
          <w:sz w:val="28"/>
          <w:szCs w:val="28"/>
        </w:rPr>
        <w:t>余人次</w:t>
      </w:r>
      <w:r>
        <w:rPr>
          <w:rFonts w:ascii="Times New Roman" w:eastAsia="仿宋_GB2312" w:hAnsi="Times New Roman"/>
          <w:sz w:val="28"/>
          <w:szCs w:val="28"/>
        </w:rPr>
        <w:t>，达到预期目标，</w:t>
      </w:r>
      <w:r>
        <w:rPr>
          <w:rFonts w:ascii="Times New Roman" w:eastAsia="仿宋_GB2312" w:hAnsi="Times New Roman" w:hint="eastAsia"/>
          <w:sz w:val="28"/>
          <w:szCs w:val="28"/>
        </w:rPr>
        <w:t>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分；召开家委会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次</w:t>
      </w:r>
      <w:r>
        <w:rPr>
          <w:rFonts w:ascii="Times New Roman" w:eastAsia="仿宋_GB2312" w:hAnsi="Times New Roman"/>
          <w:sz w:val="28"/>
          <w:szCs w:val="28"/>
        </w:rPr>
        <w:t>，达到预期目标，</w:t>
      </w:r>
      <w:r>
        <w:rPr>
          <w:rFonts w:ascii="Times New Roman" w:eastAsia="仿宋_GB2312" w:hAnsi="Times New Roman" w:hint="eastAsia"/>
          <w:sz w:val="28"/>
          <w:szCs w:val="28"/>
        </w:rPr>
        <w:t>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分；临时工聘用</w:t>
      </w:r>
      <w:r>
        <w:rPr>
          <w:rFonts w:ascii="Times New Roman" w:eastAsia="仿宋_GB2312" w:hAnsi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余</w:t>
      </w:r>
      <w:r>
        <w:rPr>
          <w:rFonts w:ascii="Times New Roman" w:eastAsia="仿宋_GB2312" w:hAnsi="Times New Roman"/>
          <w:sz w:val="28"/>
          <w:szCs w:val="28"/>
        </w:rPr>
        <w:t>人，</w:t>
      </w:r>
      <w:r>
        <w:rPr>
          <w:rFonts w:ascii="Times New Roman" w:eastAsia="仿宋_GB2312" w:hAnsi="Times New Roman" w:hint="eastAsia"/>
          <w:sz w:val="28"/>
          <w:szCs w:val="28"/>
        </w:rPr>
        <w:t>工资</w:t>
      </w:r>
      <w:r>
        <w:rPr>
          <w:rFonts w:ascii="Times New Roman" w:eastAsia="仿宋_GB2312" w:hAnsi="Times New Roman"/>
          <w:sz w:val="28"/>
          <w:szCs w:val="28"/>
        </w:rPr>
        <w:t>发放</w:t>
      </w:r>
      <w:r>
        <w:rPr>
          <w:rFonts w:ascii="Times New Roman" w:eastAsia="仿宋_GB2312" w:hAnsi="Times New Roman" w:hint="eastAsia"/>
          <w:sz w:val="28"/>
          <w:szCs w:val="28"/>
        </w:rPr>
        <w:t>准确</w:t>
      </w:r>
      <w:r>
        <w:rPr>
          <w:rFonts w:ascii="Times New Roman" w:eastAsia="仿宋_GB2312" w:hAnsi="Times New Roman"/>
          <w:sz w:val="28"/>
          <w:szCs w:val="28"/>
        </w:rPr>
        <w:t>到位</w:t>
      </w:r>
      <w:r>
        <w:rPr>
          <w:rFonts w:ascii="Times New Roman" w:eastAsia="仿宋_GB2312" w:hAnsi="Times New Roman" w:hint="eastAsia"/>
          <w:sz w:val="28"/>
          <w:szCs w:val="28"/>
        </w:rPr>
        <w:t>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②质量指标完成情况分析：消防改造项目验收合格率和工资发放准确率均</w:t>
      </w:r>
      <w:r>
        <w:rPr>
          <w:rFonts w:ascii="Times New Roman" w:eastAsia="仿宋_GB2312" w:hAnsi="Times New Roman"/>
          <w:sz w:val="28"/>
          <w:szCs w:val="28"/>
        </w:rPr>
        <w:t>达到</w:t>
      </w:r>
      <w:r>
        <w:rPr>
          <w:rFonts w:ascii="Times New Roman" w:eastAsia="仿宋_GB2312" w:hAnsi="Times New Roman" w:hint="eastAsia"/>
          <w:sz w:val="28"/>
          <w:szCs w:val="28"/>
        </w:rPr>
        <w:t>100%</w:t>
      </w:r>
      <w:r>
        <w:rPr>
          <w:rFonts w:ascii="Times New Roman" w:eastAsia="仿宋_GB2312" w:hAnsi="Times New Roman" w:hint="eastAsia"/>
          <w:sz w:val="28"/>
          <w:szCs w:val="28"/>
        </w:rPr>
        <w:t>；根据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质量指标得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③时效指标完成情况分析：工资发放及时性、培训开展及时性、消防改造工程竣工及时性指标均在规定时效完成，根据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时效指标得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④成本指标分析：</w:t>
      </w:r>
      <w:r>
        <w:rPr>
          <w:rFonts w:ascii="Times New Roman" w:eastAsia="仿宋_GB2312" w:hAnsi="Times New Roman"/>
          <w:sz w:val="28"/>
          <w:szCs w:val="28"/>
        </w:rPr>
        <w:t>成本控制率</w:t>
      </w:r>
      <w:r>
        <w:rPr>
          <w:rFonts w:ascii="Times New Roman" w:eastAsia="仿宋_GB2312" w:hAnsi="Times New Roman"/>
          <w:sz w:val="28"/>
          <w:szCs w:val="28"/>
        </w:rPr>
        <w:t>100%</w:t>
      </w:r>
      <w:r>
        <w:rPr>
          <w:rFonts w:ascii="Times New Roman" w:eastAsia="仿宋_GB2312" w:hAnsi="Times New Roman" w:hint="eastAsia"/>
          <w:sz w:val="28"/>
          <w:szCs w:val="28"/>
        </w:rPr>
        <w:t>，消防项目改造成本、工资发放标准两项</w:t>
      </w:r>
      <w:r>
        <w:rPr>
          <w:rFonts w:ascii="Times New Roman" w:eastAsia="仿宋_GB2312" w:hAnsi="Times New Roman"/>
          <w:sz w:val="28"/>
          <w:szCs w:val="28"/>
        </w:rPr>
        <w:t>指标均</w:t>
      </w:r>
      <w:r>
        <w:rPr>
          <w:rFonts w:ascii="Times New Roman" w:eastAsia="仿宋_GB2312" w:hAnsi="Times New Roman" w:hint="eastAsia"/>
          <w:sz w:val="28"/>
          <w:szCs w:val="28"/>
        </w:rPr>
        <w:t>达到目标值</w:t>
      </w:r>
      <w:r>
        <w:rPr>
          <w:rFonts w:ascii="Times New Roman" w:eastAsia="仿宋_GB2312" w:hAnsi="Times New Roman" w:hint="eastAsia"/>
          <w:sz w:val="28"/>
          <w:szCs w:val="28"/>
        </w:rPr>
        <w:t>100%</w:t>
      </w:r>
      <w:r>
        <w:rPr>
          <w:rFonts w:ascii="Times New Roman" w:eastAsia="仿宋_GB2312" w:hAnsi="Times New Roman" w:hint="eastAsia"/>
          <w:sz w:val="28"/>
          <w:szCs w:val="28"/>
        </w:rPr>
        <w:t>的要求，根据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成本指标得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⑤社会效益指标分析：培养幼儿人数</w:t>
      </w:r>
      <w:r>
        <w:rPr>
          <w:rFonts w:ascii="Times New Roman" w:eastAsia="仿宋_GB2312" w:hAnsi="Times New Roman" w:hint="eastAsia"/>
          <w:sz w:val="28"/>
          <w:szCs w:val="28"/>
        </w:rPr>
        <w:t>334</w:t>
      </w:r>
      <w:r>
        <w:rPr>
          <w:rFonts w:ascii="Times New Roman" w:eastAsia="仿宋_GB2312" w:hAnsi="Times New Roman" w:hint="eastAsia"/>
          <w:sz w:val="28"/>
          <w:szCs w:val="28"/>
        </w:rPr>
        <w:t>人</w:t>
      </w:r>
      <w:r>
        <w:rPr>
          <w:rFonts w:ascii="Times New Roman" w:eastAsia="仿宋_GB2312" w:hAnsi="Times New Roman"/>
          <w:sz w:val="28"/>
          <w:szCs w:val="28"/>
        </w:rPr>
        <w:t>，达到</w:t>
      </w:r>
      <w:r>
        <w:rPr>
          <w:rFonts w:ascii="Times New Roman" w:eastAsia="仿宋_GB2312" w:hAnsi="Times New Roman" w:hint="eastAsia"/>
          <w:sz w:val="28"/>
          <w:szCs w:val="28"/>
        </w:rPr>
        <w:t>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330</w:t>
      </w:r>
      <w:r>
        <w:rPr>
          <w:rFonts w:ascii="Times New Roman" w:eastAsia="仿宋_GB2312" w:hAnsi="Times New Roman" w:hint="eastAsia"/>
          <w:sz w:val="28"/>
          <w:szCs w:val="28"/>
        </w:rPr>
        <w:t>人，根据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分；教师职业素质显著提升</w:t>
      </w:r>
      <w:r>
        <w:rPr>
          <w:rFonts w:ascii="Times New Roman" w:eastAsia="仿宋_GB2312" w:hAnsi="Times New Roman"/>
          <w:sz w:val="28"/>
          <w:szCs w:val="28"/>
        </w:rPr>
        <w:t>，达到</w:t>
      </w:r>
      <w:r>
        <w:rPr>
          <w:rFonts w:ascii="Times New Roman" w:eastAsia="仿宋_GB2312" w:hAnsi="Times New Roman" w:hint="eastAsia"/>
          <w:sz w:val="28"/>
          <w:szCs w:val="28"/>
        </w:rPr>
        <w:t>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分；未</w:t>
      </w:r>
      <w:r>
        <w:rPr>
          <w:rFonts w:ascii="Times New Roman" w:eastAsia="仿宋_GB2312" w:hAnsi="Times New Roman"/>
          <w:sz w:val="28"/>
          <w:szCs w:val="28"/>
        </w:rPr>
        <w:t>发生</w:t>
      </w:r>
      <w:r>
        <w:rPr>
          <w:rFonts w:ascii="Times New Roman" w:eastAsia="仿宋_GB2312" w:hAnsi="Times New Roman" w:hint="eastAsia"/>
          <w:sz w:val="28"/>
          <w:szCs w:val="28"/>
        </w:rPr>
        <w:t>幼儿有责安全事故</w:t>
      </w:r>
      <w:r>
        <w:rPr>
          <w:rFonts w:ascii="Times New Roman" w:eastAsia="仿宋_GB2312" w:hAnsi="Times New Roman"/>
          <w:sz w:val="28"/>
          <w:szCs w:val="28"/>
        </w:rPr>
        <w:t>，达到</w:t>
      </w:r>
      <w:r>
        <w:rPr>
          <w:rFonts w:ascii="Times New Roman" w:eastAsia="仿宋_GB2312" w:hAnsi="Times New Roman" w:hint="eastAsia"/>
          <w:sz w:val="28"/>
          <w:szCs w:val="28"/>
        </w:rPr>
        <w:t>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分；全面培养</w:t>
      </w:r>
      <w:r>
        <w:rPr>
          <w:rFonts w:ascii="Times New Roman" w:eastAsia="仿宋_GB2312" w:hAnsi="Times New Roman"/>
          <w:sz w:val="28"/>
          <w:szCs w:val="28"/>
        </w:rPr>
        <w:t>幼儿</w:t>
      </w:r>
      <w:r>
        <w:rPr>
          <w:rFonts w:ascii="Times New Roman" w:eastAsia="仿宋_GB2312" w:hAnsi="Times New Roman" w:hint="eastAsia"/>
          <w:sz w:val="28"/>
          <w:szCs w:val="28"/>
        </w:rPr>
        <w:t>行为习惯和</w:t>
      </w:r>
      <w:r>
        <w:rPr>
          <w:rFonts w:ascii="Times New Roman" w:eastAsia="仿宋_GB2312" w:hAnsi="Times New Roman"/>
          <w:sz w:val="28"/>
          <w:szCs w:val="28"/>
        </w:rPr>
        <w:t>礼仪习惯，达到</w:t>
      </w:r>
      <w:r>
        <w:rPr>
          <w:rFonts w:ascii="Times New Roman" w:eastAsia="仿宋_GB2312" w:hAnsi="Times New Roman" w:hint="eastAsia"/>
          <w:sz w:val="28"/>
          <w:szCs w:val="28"/>
        </w:rPr>
        <w:t>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分；全面健康检查幼儿</w:t>
      </w:r>
      <w:r>
        <w:rPr>
          <w:rFonts w:ascii="Times New Roman" w:eastAsia="仿宋_GB2312" w:hAnsi="Times New Roman" w:hint="eastAsia"/>
          <w:sz w:val="28"/>
          <w:szCs w:val="28"/>
        </w:rPr>
        <w:t>334</w:t>
      </w:r>
      <w:r>
        <w:rPr>
          <w:rFonts w:ascii="Times New Roman" w:eastAsia="仿宋_GB2312" w:hAnsi="Times New Roman" w:hint="eastAsia"/>
          <w:sz w:val="28"/>
          <w:szCs w:val="28"/>
        </w:rPr>
        <w:t>人</w:t>
      </w:r>
      <w:r>
        <w:rPr>
          <w:rFonts w:ascii="Times New Roman" w:eastAsia="仿宋_GB2312" w:hAnsi="Times New Roman"/>
          <w:sz w:val="28"/>
          <w:szCs w:val="28"/>
        </w:rPr>
        <w:t>，达到</w:t>
      </w:r>
      <w:r>
        <w:rPr>
          <w:rFonts w:ascii="Times New Roman" w:eastAsia="仿宋_GB2312" w:hAnsi="Times New Roman" w:hint="eastAsia"/>
          <w:sz w:val="28"/>
          <w:szCs w:val="28"/>
        </w:rPr>
        <w:t>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330</w:t>
      </w:r>
      <w:r>
        <w:rPr>
          <w:rFonts w:ascii="Times New Roman" w:eastAsia="仿宋_GB2312" w:hAnsi="Times New Roman" w:hint="eastAsia"/>
          <w:sz w:val="28"/>
          <w:szCs w:val="28"/>
        </w:rPr>
        <w:t>人，根据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⑥可持续影响指标分析：幼儿健康长效管理机制、幼儿行为习惯长效管理机制健全，根据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可持续影响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8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⑦满意度指标分析：家长满意度</w:t>
      </w:r>
      <w:r>
        <w:rPr>
          <w:rFonts w:ascii="Times New Roman" w:eastAsia="仿宋_GB2312" w:hAnsi="Times New Roman" w:hint="eastAsia"/>
          <w:sz w:val="28"/>
          <w:szCs w:val="28"/>
        </w:rPr>
        <w:t>85%</w:t>
      </w:r>
      <w:r>
        <w:rPr>
          <w:rFonts w:ascii="Times New Roman" w:eastAsia="仿宋_GB2312" w:hAnsi="Times New Roman" w:hint="eastAsia"/>
          <w:sz w:val="28"/>
          <w:szCs w:val="28"/>
        </w:rPr>
        <w:t>，超过预期</w:t>
      </w:r>
      <w:r>
        <w:rPr>
          <w:rFonts w:ascii="Times New Roman" w:eastAsia="仿宋_GB2312" w:hAnsi="Times New Roman"/>
          <w:sz w:val="28"/>
          <w:szCs w:val="28"/>
        </w:rPr>
        <w:t>目标</w:t>
      </w:r>
      <w:r>
        <w:rPr>
          <w:rFonts w:ascii="Times New Roman" w:eastAsia="仿宋_GB2312" w:hAnsi="Times New Roman" w:hint="eastAsia"/>
          <w:sz w:val="28"/>
          <w:szCs w:val="28"/>
        </w:rPr>
        <w:t>80</w:t>
      </w:r>
      <w:r>
        <w:rPr>
          <w:rFonts w:ascii="Times New Roman" w:eastAsia="仿宋_GB2312" w:hAnsi="Times New Roman"/>
          <w:sz w:val="28"/>
          <w:szCs w:val="28"/>
        </w:rPr>
        <w:t>%</w:t>
      </w:r>
      <w:r>
        <w:rPr>
          <w:rFonts w:ascii="Times New Roman" w:eastAsia="仿宋_GB2312" w:hAnsi="Times New Roman" w:hint="eastAsia"/>
          <w:sz w:val="28"/>
          <w:szCs w:val="28"/>
        </w:rPr>
        <w:t>，根据</w:t>
      </w:r>
      <w:r>
        <w:rPr>
          <w:rFonts w:ascii="Times New Roman" w:eastAsia="仿宋_GB2312" w:hAnsi="Times New Roman"/>
          <w:sz w:val="28"/>
          <w:szCs w:val="28"/>
        </w:rPr>
        <w:t>得分规则</w:t>
      </w:r>
      <w:r>
        <w:rPr>
          <w:rFonts w:ascii="Times New Roman" w:eastAsia="仿宋_GB2312" w:hAnsi="Times New Roman" w:hint="eastAsia"/>
          <w:sz w:val="28"/>
          <w:szCs w:val="28"/>
        </w:rPr>
        <w:t>该</w:t>
      </w:r>
      <w:r>
        <w:rPr>
          <w:rFonts w:ascii="Times New Roman" w:eastAsia="仿宋_GB2312" w:hAnsi="Times New Roman"/>
          <w:sz w:val="28"/>
          <w:szCs w:val="28"/>
        </w:rPr>
        <w:t>指标</w:t>
      </w:r>
      <w:r>
        <w:rPr>
          <w:rFonts w:ascii="Times New Roman" w:eastAsia="仿宋_GB2312" w:hAnsi="Times New Roman" w:hint="eastAsia"/>
          <w:sz w:val="28"/>
          <w:szCs w:val="28"/>
        </w:rPr>
        <w:t>得</w:t>
      </w:r>
      <w:r>
        <w:rPr>
          <w:rFonts w:ascii="Times New Roman" w:eastAsia="仿宋_GB2312" w:hAnsi="Times New Roman"/>
          <w:sz w:val="28"/>
          <w:szCs w:val="28"/>
        </w:rPr>
        <w:t>满分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分。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临聘人员满意度</w:t>
      </w:r>
      <w:r>
        <w:rPr>
          <w:rFonts w:ascii="Times New Roman" w:eastAsia="仿宋_GB2312" w:hAnsi="Times New Roman" w:hint="eastAsia"/>
          <w:sz w:val="28"/>
          <w:szCs w:val="28"/>
        </w:rPr>
        <w:t>90%</w:t>
      </w:r>
      <w:r>
        <w:rPr>
          <w:rFonts w:ascii="Times New Roman" w:eastAsia="仿宋_GB2312" w:hAnsi="Times New Roman" w:hint="eastAsia"/>
          <w:sz w:val="28"/>
          <w:szCs w:val="28"/>
        </w:rPr>
        <w:t>、教职工满意度</w:t>
      </w:r>
      <w:r>
        <w:rPr>
          <w:rFonts w:ascii="Times New Roman" w:eastAsia="仿宋_GB2312" w:hAnsi="Times New Roman" w:hint="eastAsia"/>
          <w:sz w:val="28"/>
          <w:szCs w:val="28"/>
        </w:rPr>
        <w:t>95%</w:t>
      </w:r>
      <w:r>
        <w:rPr>
          <w:rFonts w:ascii="Times New Roman" w:eastAsia="仿宋_GB2312" w:hAnsi="Times New Roman" w:hint="eastAsia"/>
          <w:sz w:val="28"/>
          <w:szCs w:val="28"/>
        </w:rPr>
        <w:t>，均达到目标值要求。</w:t>
      </w:r>
    </w:p>
    <w:p w:rsidR="009530B9" w:rsidRDefault="009530B9" w:rsidP="00A9424A">
      <w:pPr>
        <w:spacing w:line="60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sz w:val="28"/>
          <w:szCs w:val="28"/>
        </w:rPr>
        <w:t>4</w:t>
      </w:r>
      <w:r>
        <w:rPr>
          <w:rFonts w:ascii="Times New Roman" w:eastAsia="仿宋_GB2312" w:hAnsi="Times New Roman" w:hint="eastAsia"/>
          <w:b/>
          <w:sz w:val="28"/>
          <w:szCs w:val="28"/>
        </w:rPr>
        <w:t>）偏离绩效目标的原因及下一步改进措施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预算</w:t>
      </w:r>
      <w:r>
        <w:rPr>
          <w:rFonts w:ascii="Times New Roman" w:eastAsia="仿宋_GB2312" w:hAnsi="Times New Roman"/>
          <w:sz w:val="28"/>
          <w:szCs w:val="28"/>
        </w:rPr>
        <w:t>编制</w:t>
      </w:r>
      <w:r>
        <w:rPr>
          <w:rFonts w:ascii="Times New Roman" w:eastAsia="仿宋_GB2312" w:hAnsi="Times New Roman" w:hint="eastAsia"/>
          <w:sz w:val="28"/>
          <w:szCs w:val="28"/>
        </w:rPr>
        <w:t>方面：将</w:t>
      </w:r>
      <w:r>
        <w:rPr>
          <w:rFonts w:ascii="Times New Roman" w:eastAsia="仿宋_GB2312" w:hAnsi="Times New Roman"/>
          <w:sz w:val="28"/>
          <w:szCs w:val="28"/>
        </w:rPr>
        <w:t>进一步加大预算</w:t>
      </w:r>
      <w:r>
        <w:rPr>
          <w:rFonts w:ascii="Times New Roman" w:eastAsia="仿宋_GB2312" w:hAnsi="Times New Roman" w:hint="eastAsia"/>
          <w:sz w:val="28"/>
          <w:szCs w:val="28"/>
        </w:rPr>
        <w:t>编制</w:t>
      </w:r>
      <w:r>
        <w:rPr>
          <w:rFonts w:ascii="Times New Roman" w:eastAsia="仿宋_GB2312" w:hAnsi="Times New Roman"/>
          <w:sz w:val="28"/>
          <w:szCs w:val="28"/>
        </w:rPr>
        <w:t>管理，</w:t>
      </w:r>
      <w:r>
        <w:rPr>
          <w:rFonts w:ascii="Times New Roman" w:eastAsia="仿宋_GB2312" w:hAnsi="Times New Roman" w:hint="eastAsia"/>
          <w:sz w:val="28"/>
          <w:szCs w:val="28"/>
        </w:rPr>
        <w:t>树立</w:t>
      </w:r>
      <w:r>
        <w:rPr>
          <w:rFonts w:ascii="Times New Roman" w:eastAsia="仿宋_GB2312" w:hAnsi="Times New Roman"/>
          <w:sz w:val="28"/>
          <w:szCs w:val="28"/>
        </w:rPr>
        <w:t>预算编制的科学性</w:t>
      </w:r>
      <w:r>
        <w:rPr>
          <w:rFonts w:ascii="Times New Roman" w:eastAsia="仿宋_GB2312" w:hAnsi="Times New Roman" w:hint="eastAsia"/>
          <w:sz w:val="28"/>
          <w:szCs w:val="28"/>
        </w:rPr>
        <w:t>意识，努力改善预算管理水平，加大过程把控，提升财政资金使用效率和使用效益。</w:t>
      </w:r>
    </w:p>
    <w:p w:rsidR="009530B9" w:rsidRDefault="009530B9" w:rsidP="009530B9">
      <w:pPr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满意度</w:t>
      </w:r>
      <w:r>
        <w:rPr>
          <w:rFonts w:ascii="Times New Roman" w:eastAsia="仿宋_GB2312" w:hAnsi="Times New Roman"/>
          <w:sz w:val="28"/>
          <w:szCs w:val="28"/>
        </w:rPr>
        <w:t>方面：</w:t>
      </w:r>
      <w:r>
        <w:rPr>
          <w:rFonts w:ascii="Times New Roman" w:eastAsia="仿宋_GB2312" w:hAnsi="Times New Roman" w:hint="eastAsia"/>
          <w:sz w:val="28"/>
          <w:szCs w:val="28"/>
        </w:rPr>
        <w:t>及时完成临聘</w:t>
      </w:r>
      <w:r>
        <w:rPr>
          <w:rFonts w:ascii="Times New Roman" w:eastAsia="仿宋_GB2312" w:hAnsi="Times New Roman"/>
          <w:sz w:val="28"/>
          <w:szCs w:val="28"/>
        </w:rPr>
        <w:t>人员</w:t>
      </w:r>
      <w:r>
        <w:rPr>
          <w:rFonts w:ascii="Times New Roman" w:eastAsia="仿宋_GB2312" w:hAnsi="Times New Roman" w:hint="eastAsia"/>
          <w:sz w:val="28"/>
          <w:szCs w:val="28"/>
        </w:rPr>
        <w:t>满意度以及教职工满意度调研工</w:t>
      </w:r>
      <w:r>
        <w:rPr>
          <w:rFonts w:ascii="Times New Roman" w:eastAsia="仿宋_GB2312" w:hAnsi="Times New Roman" w:hint="eastAsia"/>
          <w:sz w:val="28"/>
          <w:szCs w:val="28"/>
        </w:rPr>
        <w:lastRenderedPageBreak/>
        <w:t>作，显著体现项目实施效果。</w:t>
      </w:r>
    </w:p>
    <w:p w:rsidR="006E2234" w:rsidRPr="009530B9" w:rsidRDefault="006E2234">
      <w:bookmarkStart w:id="0" w:name="_GoBack"/>
      <w:bookmarkEnd w:id="0"/>
    </w:p>
    <w:sectPr w:rsidR="006E2234" w:rsidRPr="009530B9" w:rsidSect="00A9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34A" w:rsidRDefault="00D0334A" w:rsidP="009530B9">
      <w:r>
        <w:separator/>
      </w:r>
    </w:p>
  </w:endnote>
  <w:endnote w:type="continuationSeparator" w:id="1">
    <w:p w:rsidR="00D0334A" w:rsidRDefault="00D0334A" w:rsidP="00953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34A" w:rsidRDefault="00D0334A" w:rsidP="009530B9">
      <w:r>
        <w:separator/>
      </w:r>
    </w:p>
  </w:footnote>
  <w:footnote w:type="continuationSeparator" w:id="1">
    <w:p w:rsidR="00D0334A" w:rsidRDefault="00D0334A" w:rsidP="00953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629"/>
    <w:rsid w:val="00510629"/>
    <w:rsid w:val="006E2234"/>
    <w:rsid w:val="008042DC"/>
    <w:rsid w:val="009530B9"/>
    <w:rsid w:val="00A9424A"/>
    <w:rsid w:val="00D0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zz</cp:lastModifiedBy>
  <cp:revision>4</cp:revision>
  <dcterms:created xsi:type="dcterms:W3CDTF">2021-08-20T07:56:00Z</dcterms:created>
  <dcterms:modified xsi:type="dcterms:W3CDTF">2021-08-23T05:46:00Z</dcterms:modified>
</cp:coreProperties>
</file>