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ascii="宋体" w:hAnsi="宋体" w:eastAsia="宋体" w:cs="宋体"/>
          <w:color w:val="FF0000"/>
          <w:sz w:val="44"/>
          <w:szCs w:val="44"/>
        </w:rPr>
      </w:pPr>
    </w:p>
    <w:p>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年度甘肃省妇联第二保育院</w:t>
      </w:r>
    </w:p>
    <w:p>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绩效自评报告</w:t>
      </w:r>
    </w:p>
    <w:p>
      <w:pPr>
        <w:spacing w:line="640" w:lineRule="exact"/>
        <w:rPr>
          <w:rFonts w:ascii="宋体" w:hAnsi="宋体" w:eastAsia="宋体"/>
          <w:b/>
          <w:sz w:val="44"/>
          <w:szCs w:val="44"/>
        </w:rPr>
      </w:pPr>
    </w:p>
    <w:p>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1.致力幼教事业，发展幼儿教育</w:t>
      </w:r>
      <w:r>
        <w:rPr>
          <w:rFonts w:ascii="仿宋_GB2312" w:hAnsi="仿宋_GB2312" w:eastAsia="仿宋_GB2312"/>
          <w:sz w:val="32"/>
          <w:szCs w:val="32"/>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（二）内设机构及所属单位概况</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1.我单位共设</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部门。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2.所属部门分别为</w:t>
      </w:r>
      <w:r>
        <w:rPr>
          <w:rFonts w:hint="eastAsia" w:ascii="仿宋_GB2312" w:hAnsi="仿宋_GB2312" w:eastAsia="仿宋_GB2312" w:cs="仿宋_GB2312"/>
          <w:sz w:val="32"/>
          <w:szCs w:val="32"/>
          <w:lang w:val="en-US" w:eastAsia="zh-CN"/>
        </w:rPr>
        <w:t>教育教学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卫生保健、工会、综合办、膳食组、</w:t>
      </w:r>
      <w:r>
        <w:rPr>
          <w:rFonts w:hint="eastAsia" w:ascii="仿宋_GB2312" w:hAnsi="仿宋_GB2312" w:eastAsia="仿宋_GB2312" w:cs="仿宋_GB2312"/>
          <w:sz w:val="32"/>
          <w:szCs w:val="32"/>
        </w:rPr>
        <w:t>财务室、安保组。</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w:t>
      </w:r>
      <w:r>
        <w:rPr>
          <w:rFonts w:hint="eastAsia" w:ascii="Times New Roman" w:hAnsi="Times New Roman" w:eastAsia="仿宋_GB2312"/>
          <w:sz w:val="32"/>
          <w:szCs w:val="28"/>
          <w:lang w:val="en-US" w:eastAsia="zh-CN"/>
        </w:rPr>
        <w:t>3</w:t>
      </w:r>
      <w:r>
        <w:rPr>
          <w:rFonts w:ascii="Times New Roman" w:hAnsi="Times New Roman" w:eastAsia="仿宋_GB2312"/>
          <w:sz w:val="32"/>
          <w:szCs w:val="28"/>
        </w:rPr>
        <w:t>年度省级预算执行情况绩效自评工作的通知》</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相关庭室</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我院装备处</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结果及时报送省</w:t>
      </w:r>
      <w:r>
        <w:rPr>
          <w:rFonts w:hint="eastAsia" w:ascii="Times New Roman" w:hAnsi="Times New Roman" w:eastAsia="仿宋_GB2312"/>
          <w:sz w:val="32"/>
          <w:szCs w:val="28"/>
        </w:rPr>
        <w:t>高院。</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我单位甘肃省妇联第二保育院的</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ascii="仿宋_GB2312" w:hAnsi="仿宋_GB2312" w:eastAsia="仿宋_GB2312"/>
          <w:sz w:val="32"/>
          <w:szCs w:val="32"/>
        </w:rPr>
        <w:t>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Times New Roman" w:hAnsi="Times New Roman" w:eastAsia="仿宋_GB2312"/>
          <w:sz w:val="32"/>
          <w:szCs w:val="28"/>
          <w:lang w:val="en-US" w:eastAsia="zh-CN"/>
        </w:rPr>
        <w:t>部门</w:t>
      </w:r>
      <w:r>
        <w:rPr>
          <w:rFonts w:hint="eastAsia" w:ascii="仿宋_GB2312" w:hAnsi="仿宋_GB2312" w:eastAsia="仿宋_GB2312"/>
          <w:sz w:val="32"/>
          <w:szCs w:val="32"/>
        </w:rPr>
        <w:t>。</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w:t>
      </w:r>
      <w:r>
        <w:rPr>
          <w:rFonts w:hint="eastAsia" w:ascii="仿宋_GB2312" w:hAnsi="仿宋_GB2312" w:eastAsia="仿宋_GB2312"/>
          <w:sz w:val="32"/>
          <w:szCs w:val="28"/>
          <w:lang w:val="en-US" w:eastAsia="zh-CN"/>
        </w:rPr>
        <w:t>3</w:t>
      </w:r>
      <w:r>
        <w:rPr>
          <w:rFonts w:hint="eastAsia" w:ascii="仿宋_GB2312" w:hAnsi="仿宋_GB2312" w:eastAsia="仿宋_GB2312"/>
          <w:sz w:val="32"/>
          <w:szCs w:val="28"/>
        </w:rPr>
        <w:t>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w:t>
      </w:r>
      <w:r>
        <w:rPr>
          <w:rFonts w:hint="eastAsia" w:ascii="仿宋_GB2312" w:hAnsi="仿宋_GB2312" w:eastAsia="仿宋_GB2312"/>
          <w:sz w:val="32"/>
          <w:szCs w:val="28"/>
          <w:highlight w:val="none"/>
          <w:lang w:val="en-US" w:eastAsia="zh-CN"/>
        </w:rPr>
        <w:t>98</w:t>
      </w:r>
      <w:r>
        <w:rPr>
          <w:rFonts w:hint="eastAsia" w:ascii="仿宋_GB2312" w:hAnsi="仿宋_GB2312" w:eastAsia="仿宋_GB2312"/>
          <w:sz w:val="32"/>
          <w:szCs w:val="28"/>
        </w:rPr>
        <w:t>分，自评结果为“优秀”。</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w:t>
      </w:r>
      <w:r>
        <w:rPr>
          <w:rFonts w:hint="eastAsia" w:ascii="楷体" w:hAnsi="楷体" w:eastAsia="楷体" w:cs="楷体"/>
          <w:b/>
          <w:sz w:val="32"/>
          <w:szCs w:val="32"/>
          <w:lang w:val="en-US" w:eastAsia="zh-CN"/>
        </w:rPr>
        <w:t>年度资金预算</w:t>
      </w:r>
      <w:r>
        <w:rPr>
          <w:rFonts w:hint="eastAsia" w:ascii="楷体" w:hAnsi="楷体" w:eastAsia="楷体" w:cs="楷体"/>
          <w:b/>
          <w:sz w:val="32"/>
          <w:szCs w:val="32"/>
        </w:rPr>
        <w:t>情况</w:t>
      </w:r>
    </w:p>
    <w:p>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年全年收入</w:t>
      </w:r>
      <w:r>
        <w:rPr>
          <w:rFonts w:hint="eastAsia" w:ascii="仿宋_GB2312" w:hAnsi="仿宋_GB2312" w:eastAsia="仿宋_GB2312"/>
          <w:sz w:val="32"/>
          <w:szCs w:val="32"/>
          <w:lang w:val="en-US" w:eastAsia="zh-CN"/>
        </w:rPr>
        <w:t>528.78万</w:t>
      </w:r>
      <w:r>
        <w:rPr>
          <w:rFonts w:ascii="仿宋_GB2312" w:hAnsi="仿宋_GB2312" w:eastAsia="仿宋_GB2312"/>
          <w:sz w:val="32"/>
          <w:szCs w:val="32"/>
        </w:rPr>
        <w:t>元，支出</w:t>
      </w:r>
      <w:r>
        <w:rPr>
          <w:rFonts w:hint="eastAsia" w:ascii="仿宋_GB2312" w:hAnsi="仿宋_GB2312" w:eastAsia="仿宋_GB2312"/>
          <w:sz w:val="32"/>
          <w:szCs w:val="32"/>
          <w:lang w:val="en-US" w:eastAsia="zh-CN"/>
        </w:rPr>
        <w:t>581.13</w:t>
      </w:r>
      <w:r>
        <w:rPr>
          <w:rFonts w:ascii="仿宋_GB2312" w:hAnsi="仿宋_GB2312" w:eastAsia="仿宋_GB2312"/>
          <w:sz w:val="32"/>
          <w:szCs w:val="32"/>
        </w:rPr>
        <w:t>万元</w:t>
      </w:r>
      <w:r>
        <w:rPr>
          <w:rFonts w:hint="eastAsia" w:ascii="仿宋_GB2312" w:hAnsi="仿宋_GB2312" w:eastAsia="仿宋_GB2312"/>
          <w:sz w:val="32"/>
          <w:szCs w:val="32"/>
        </w:rPr>
        <w:t>，总体执行率</w:t>
      </w:r>
      <w:r>
        <w:rPr>
          <w:rFonts w:hint="eastAsia" w:ascii="仿宋_GB2312" w:hAnsi="仿宋_GB2312" w:eastAsia="仿宋_GB2312"/>
          <w:sz w:val="32"/>
          <w:szCs w:val="32"/>
          <w:lang w:val="en-US" w:eastAsia="zh-CN"/>
        </w:rPr>
        <w:t>109.90</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目标值10分，实际得分10分。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年取得</w:t>
      </w:r>
      <w:r>
        <w:rPr>
          <w:rFonts w:ascii="仿宋_GB2312" w:hAnsi="仿宋_GB2312" w:eastAsia="仿宋_GB2312" w:cs="仿宋_GB2312"/>
          <w:sz w:val="32"/>
          <w:szCs w:val="32"/>
        </w:rPr>
        <w:t>成效</w:t>
      </w:r>
      <w:r>
        <w:rPr>
          <w:rFonts w:hint="eastAsia" w:ascii="仿宋_GB2312" w:hAnsi="仿宋_GB2312" w:eastAsia="仿宋_GB2312" w:cs="仿宋_GB2312"/>
          <w:sz w:val="32"/>
          <w:szCs w:val="32"/>
        </w:rPr>
        <w:t>：很好的履行了保育院服务群众的办学宗旨，在上级领导和社会各界的支持下，完成了教学目标。</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绩效自评指标共包括3个一级指标，1</w:t>
      </w:r>
      <w:r>
        <w:rPr>
          <w:rFonts w:ascii="仿宋_GB2312" w:hAnsi="仿宋_GB2312" w:eastAsia="仿宋_GB2312"/>
          <w:sz w:val="32"/>
          <w:szCs w:val="28"/>
        </w:rPr>
        <w:t>3</w:t>
      </w:r>
      <w:r>
        <w:rPr>
          <w:rFonts w:hint="eastAsia" w:ascii="仿宋_GB2312" w:hAnsi="仿宋_GB2312" w:eastAsia="仿宋_GB2312"/>
          <w:sz w:val="32"/>
          <w:szCs w:val="28"/>
        </w:rPr>
        <w:t>个二级指标和</w:t>
      </w:r>
      <w:r>
        <w:rPr>
          <w:rFonts w:hint="eastAsia" w:ascii="仿宋_GB2312" w:hAnsi="仿宋_GB2312" w:eastAsia="仿宋_GB2312"/>
          <w:sz w:val="32"/>
          <w:szCs w:val="28"/>
          <w:lang w:val="en-US" w:eastAsia="zh-CN"/>
        </w:rPr>
        <w:t>18</w:t>
      </w:r>
      <w:r>
        <w:rPr>
          <w:rFonts w:hint="eastAsia" w:ascii="仿宋_GB2312" w:hAnsi="仿宋_GB2312" w:eastAsia="仿宋_GB2312"/>
          <w:sz w:val="32"/>
          <w:szCs w:val="28"/>
        </w:rPr>
        <w:t>个三级指标，各个指标评价情况如下所示：</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1.一级指标：部门管理情况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sz w:val="32"/>
          <w:szCs w:val="32"/>
          <w:lang w:val="en-US" w:eastAsia="zh-CN"/>
        </w:rPr>
        <w:t>92</w:t>
      </w:r>
      <w:r>
        <w:rPr>
          <w:rFonts w:hint="eastAsia" w:ascii="仿宋_GB2312" w:hAnsi="仿宋_GB2312" w:eastAsia="仿宋_GB2312"/>
          <w:sz w:val="32"/>
          <w:szCs w:val="32"/>
        </w:rPr>
        <w:t>%，符合目标值“&gt;90%”，目标分值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分，实际得2分。</w:t>
      </w:r>
    </w:p>
    <w:p>
      <w:pPr>
        <w:spacing w:line="640"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%，符合目标值“&gt;=90%”，目标值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pPr>
        <w:spacing w:line="640" w:lineRule="exact"/>
        <w:ind w:firstLine="643" w:firstLineChars="200"/>
        <w:rPr>
          <w:rFonts w:hint="default" w:ascii="仿宋_GB2312" w:hAnsi="仿宋_GB2312" w:eastAsia="仿宋_GB2312"/>
          <w:sz w:val="32"/>
          <w:szCs w:val="32"/>
          <w:lang w:val="en-US" w:eastAsia="zh-CN"/>
        </w:rPr>
      </w:pP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三公经费</w:t>
      </w: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控制</w:t>
      </w:r>
      <w:r>
        <w:rPr>
          <w:rFonts w:hint="eastAsia" w:ascii="仿宋_GB2312" w:hAnsi="仿宋_GB2312" w:eastAsia="仿宋_GB2312"/>
          <w:b/>
          <w:sz w:val="32"/>
          <w:szCs w:val="32"/>
        </w:rPr>
        <w:t>率</w:t>
      </w:r>
      <w:r>
        <w:rPr>
          <w:rFonts w:hint="eastAsia" w:ascii="仿宋_GB2312" w:hAnsi="仿宋_GB2312" w:eastAsia="仿宋_GB2312"/>
          <w:sz w:val="32"/>
          <w:szCs w:val="32"/>
          <w:lang w:val="en-US" w:eastAsia="zh-CN"/>
        </w:rPr>
        <w:t>100%，符合目标值，目标值2分，实际得分2分</w:t>
      </w:r>
    </w:p>
    <w:p>
      <w:pPr>
        <w:spacing w:line="640" w:lineRule="exact"/>
        <w:ind w:firstLine="643" w:firstLineChars="200"/>
        <w:rPr>
          <w:rFonts w:ascii="仿宋_GB2312" w:hAnsi="仿宋_GB2312" w:eastAsia="仿宋_GB2312"/>
          <w:sz w:val="32"/>
          <w:szCs w:val="32"/>
          <w:highlight w:val="none"/>
        </w:rPr>
      </w:pPr>
      <w:r>
        <w:rPr>
          <w:rFonts w:hint="eastAsia" w:ascii="仿宋_GB2312" w:hAnsi="仿宋_GB2312" w:eastAsia="仿宋_GB2312"/>
          <w:b/>
          <w:sz w:val="32"/>
          <w:szCs w:val="32"/>
          <w:highlight w:val="none"/>
        </w:rPr>
        <w:t>结转结余变动率</w:t>
      </w:r>
      <w:r>
        <w:rPr>
          <w:rFonts w:hint="eastAsia" w:ascii="仿宋_GB2312" w:hAnsi="仿宋_GB2312" w:eastAsia="仿宋_GB2312"/>
          <w:sz w:val="32"/>
          <w:szCs w:val="32"/>
          <w:highlight w:val="none"/>
          <w:lang w:val="en-US" w:eastAsia="zh-CN"/>
        </w:rPr>
        <w:t>29</w:t>
      </w:r>
      <w:r>
        <w:rPr>
          <w:rFonts w:ascii="仿宋_GB2312" w:hAnsi="仿宋_GB2312" w:eastAsia="仿宋_GB2312"/>
          <w:sz w:val="32"/>
          <w:szCs w:val="32"/>
          <w:highlight w:val="none"/>
        </w:rPr>
        <w:t>%</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大于</w:t>
      </w:r>
      <w:r>
        <w:rPr>
          <w:rFonts w:hint="eastAsia" w:ascii="仿宋_GB2312" w:hAnsi="仿宋_GB2312" w:eastAsia="仿宋_GB2312"/>
          <w:sz w:val="32"/>
          <w:szCs w:val="32"/>
          <w:highlight w:val="none"/>
        </w:rPr>
        <w:t>目标值“&lt;=5%”目标值</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分，实际得</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分。我院资金使用过程严格遵循相关财务制度。</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④二级指标：资产管理类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⑤二级指标：人员管理类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98</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⑥二级指标：重点工作管理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重点工作管理制度健全性</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实际</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2</w:t>
      </w:r>
      <w:r>
        <w:rPr>
          <w:rFonts w:ascii="仿宋_GB2312" w:hAnsi="仿宋_GB2312" w:eastAsia="仿宋_GB2312"/>
          <w:b/>
          <w:sz w:val="32"/>
          <w:szCs w:val="32"/>
        </w:rPr>
        <w:t>.</w:t>
      </w:r>
      <w:r>
        <w:rPr>
          <w:rFonts w:hint="eastAsia" w:ascii="仿宋_GB2312" w:hAnsi="仿宋_GB2312" w:eastAsia="仿宋_GB2312"/>
          <w:b/>
          <w:sz w:val="32"/>
          <w:szCs w:val="32"/>
        </w:rPr>
        <w:t>一级指标：履职效果情况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⑦二级指标：部门履职目标类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全面健康检查幼儿人数</w:t>
      </w:r>
      <w:r>
        <w:rPr>
          <w:rFonts w:hint="eastAsia" w:ascii="仿宋_GB2312" w:hAnsi="仿宋_GB2312" w:eastAsia="仿宋_GB2312"/>
          <w:sz w:val="32"/>
          <w:szCs w:val="32"/>
          <w:lang w:val="en-US" w:eastAsia="zh-CN"/>
        </w:rPr>
        <w:t>307人</w:t>
      </w:r>
      <w:r>
        <w:rPr>
          <w:rFonts w:hint="eastAsia" w:ascii="仿宋_GB2312" w:hAnsi="仿宋_GB2312" w:eastAsia="仿宋_GB2312"/>
          <w:sz w:val="32"/>
          <w:szCs w:val="32"/>
        </w:rPr>
        <w:t>，达到绩效目标要求，得</w:t>
      </w:r>
      <w:r>
        <w:rPr>
          <w:rFonts w:hint="eastAsia" w:ascii="仿宋_GB2312" w:hAnsi="仿宋_GB2312" w:eastAsia="仿宋_GB2312"/>
          <w:sz w:val="32"/>
          <w:szCs w:val="32"/>
          <w:lang w:val="en-US" w:eastAsia="zh-CN"/>
        </w:rPr>
        <w:t>12.5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⑧二级指标：部门效果目标类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幼儿行为习惯</w:t>
      </w:r>
      <w:r>
        <w:rPr>
          <w:rFonts w:hint="eastAsia" w:ascii="仿宋_GB2312" w:hAnsi="仿宋_GB2312" w:eastAsia="仿宋_GB2312"/>
          <w:sz w:val="32"/>
          <w:szCs w:val="32"/>
        </w:rPr>
        <w:t>全面培养，得</w:t>
      </w:r>
      <w:r>
        <w:rPr>
          <w:rFonts w:hint="eastAsia" w:ascii="仿宋_GB2312" w:hAnsi="仿宋_GB2312" w:eastAsia="仿宋_GB2312"/>
          <w:sz w:val="32"/>
          <w:szCs w:val="32"/>
          <w:lang w:val="en-US" w:eastAsia="zh-CN"/>
        </w:rPr>
        <w:t>12.5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⑨二级指标：服务对象满意度类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家长满意度（%）</w:t>
      </w:r>
      <w:r>
        <w:rPr>
          <w:rFonts w:hint="eastAsia" w:ascii="仿宋_GB2312" w:hAnsi="仿宋_GB2312" w:eastAsia="仿宋_GB2312"/>
          <w:sz w:val="32"/>
          <w:szCs w:val="32"/>
        </w:rPr>
        <w:t>达到8</w:t>
      </w:r>
      <w:r>
        <w:rPr>
          <w:rFonts w:hint="eastAsia" w:ascii="仿宋_GB2312" w:hAnsi="仿宋_GB2312" w:eastAsia="仿宋_GB2312"/>
          <w:sz w:val="32"/>
          <w:szCs w:val="32"/>
          <w:lang w:val="en-US" w:eastAsia="zh-CN"/>
        </w:rPr>
        <w:t>8</w:t>
      </w:r>
      <w:r>
        <w:rPr>
          <w:rFonts w:ascii="仿宋_GB2312" w:hAnsi="仿宋_GB2312" w:eastAsia="仿宋_GB2312"/>
          <w:sz w:val="32"/>
          <w:szCs w:val="32"/>
        </w:rPr>
        <w:t>%</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⑩二级指标：社会影响类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单位获奖次数</w:t>
      </w:r>
      <w:r>
        <w:rPr>
          <w:rFonts w:hint="eastAsia" w:ascii="仿宋_GB2312" w:hAnsi="仿宋_GB2312" w:eastAsia="仿宋_GB2312"/>
          <w:b/>
          <w:sz w:val="32"/>
          <w:szCs w:val="32"/>
          <w:lang w:val="en-US" w:eastAsia="zh-CN"/>
        </w:rPr>
        <w:t>26次，</w:t>
      </w:r>
      <w:r>
        <w:rPr>
          <w:rFonts w:hint="eastAsia" w:ascii="仿宋_GB2312" w:hAnsi="仿宋_GB2312" w:eastAsia="仿宋_GB2312"/>
          <w:b/>
          <w:sz w:val="32"/>
          <w:szCs w:val="32"/>
        </w:rPr>
        <w:t>超过</w:t>
      </w:r>
      <w:r>
        <w:rPr>
          <w:rFonts w:hint="eastAsia" w:ascii="仿宋_GB2312" w:hAnsi="仿宋_GB2312" w:eastAsia="仿宋_GB2312"/>
          <w:sz w:val="32"/>
          <w:szCs w:val="32"/>
        </w:rPr>
        <w:t>预期目标值</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次，得</w:t>
      </w:r>
      <w:r>
        <w:rPr>
          <w:rFonts w:hint="eastAsia" w:ascii="仿宋_GB2312" w:hAnsi="仿宋_GB2312" w:eastAsia="仿宋_GB2312"/>
          <w:sz w:val="32"/>
          <w:szCs w:val="32"/>
          <w:lang w:val="en-US" w:eastAsia="zh-CN"/>
        </w:rPr>
        <w:t>12.5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3</w:t>
      </w:r>
      <w:r>
        <w:rPr>
          <w:rFonts w:ascii="仿宋_GB2312" w:hAnsi="仿宋_GB2312" w:eastAsia="仿宋_GB2312"/>
          <w:b/>
          <w:sz w:val="32"/>
          <w:szCs w:val="32"/>
        </w:rPr>
        <w:t>.</w:t>
      </w:r>
      <w:r>
        <w:rPr>
          <w:rFonts w:hint="eastAsia" w:ascii="仿宋_GB2312" w:hAnsi="仿宋_GB2312" w:eastAsia="仿宋_GB2312"/>
          <w:b/>
          <w:sz w:val="32"/>
          <w:szCs w:val="32"/>
        </w:rPr>
        <w:t>一级指标：能力建设情况</w:t>
      </w:r>
    </w:p>
    <w:p>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⑪</w:t>
      </w:r>
      <w:r>
        <w:rPr>
          <w:rFonts w:hint="eastAsia" w:ascii="仿宋_GB2312" w:hAnsi="仿宋_GB2312" w:eastAsia="仿宋_GB2312"/>
          <w:b/>
          <w:sz w:val="32"/>
          <w:szCs w:val="32"/>
        </w:rPr>
        <w:t>二级指标：长效管理类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长效管理管理制度健全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3.34</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⑫</w:t>
      </w:r>
      <w:r>
        <w:rPr>
          <w:rFonts w:hint="eastAsia" w:ascii="仿宋_GB2312" w:hAnsi="仿宋_GB2312" w:eastAsia="仿宋_GB2312"/>
          <w:b/>
          <w:sz w:val="32"/>
          <w:szCs w:val="32"/>
        </w:rPr>
        <w:t>二级指标：人力资源建设类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人力资源制度建设健全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3.33</w:t>
      </w:r>
      <w:r>
        <w:rPr>
          <w:rFonts w:hint="eastAsia" w:ascii="仿宋_GB2312" w:hAnsi="仿宋_GB2312" w:eastAsia="仿宋_GB2312"/>
          <w:sz w:val="32"/>
          <w:szCs w:val="32"/>
        </w:rPr>
        <w:t>分</w:t>
      </w:r>
      <w:r>
        <w:rPr>
          <w:rFonts w:ascii="仿宋_GB2312" w:hAnsi="仿宋_GB2312" w:eastAsia="仿宋_GB2312"/>
          <w:sz w:val="32"/>
          <w:szCs w:val="32"/>
        </w:rPr>
        <w:t>。</w:t>
      </w:r>
    </w:p>
    <w:p>
      <w:pPr>
        <w:spacing w:line="640" w:lineRule="exact"/>
        <w:ind w:firstLine="643" w:firstLineChars="200"/>
        <w:rPr>
          <w:rFonts w:ascii="仿宋_GB2312" w:hAnsi="仿宋_GB2312" w:eastAsia="仿宋_GB2312" w:cs="Cambria Math"/>
          <w:b/>
          <w:sz w:val="32"/>
          <w:szCs w:val="32"/>
        </w:rPr>
      </w:pPr>
      <w:r>
        <w:rPr>
          <w:rFonts w:hint="eastAsia" w:ascii="仿宋_GB2312" w:hAnsi="仿宋_GB2312" w:eastAsia="仿宋_GB2312" w:cs="Cambria Math"/>
          <w:b/>
          <w:sz w:val="32"/>
          <w:szCs w:val="32"/>
        </w:rPr>
        <w:t>13二级指标：档案管理类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档案管理完备较为完备，得3</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（五）偏离绩效目标的原因及下一步改进措施</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1.偏离绩效目标得原因</w:t>
      </w:r>
    </w:p>
    <w:p>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单位结转结余较上年</w:t>
      </w:r>
      <w:r>
        <w:rPr>
          <w:rFonts w:hint="eastAsia" w:ascii="仿宋_GB2312" w:hAnsi="仿宋_GB2312" w:eastAsia="仿宋_GB2312"/>
          <w:sz w:val="32"/>
          <w:szCs w:val="32"/>
          <w:lang w:val="en-US" w:eastAsia="zh-CN"/>
        </w:rPr>
        <w:t>变化</w:t>
      </w:r>
      <w:r>
        <w:rPr>
          <w:rFonts w:hint="eastAsia" w:ascii="仿宋_GB2312" w:hAnsi="仿宋_GB2312" w:eastAsia="仿宋_GB2312"/>
          <w:sz w:val="32"/>
          <w:szCs w:val="32"/>
        </w:rPr>
        <w:t>超过5%，</w:t>
      </w:r>
      <w:r>
        <w:rPr>
          <w:rFonts w:ascii="仿宋_GB2312" w:hAnsi="仿宋_GB2312" w:eastAsia="仿宋_GB2312"/>
          <w:sz w:val="32"/>
          <w:szCs w:val="32"/>
        </w:rPr>
        <w:t>主要原因是</w:t>
      </w:r>
      <w:r>
        <w:rPr>
          <w:rFonts w:hint="eastAsia" w:ascii="仿宋_GB2312" w:hAnsi="仿宋_GB2312" w:eastAsia="仿宋_GB2312"/>
          <w:sz w:val="32"/>
          <w:szCs w:val="32"/>
          <w:lang w:val="en-US" w:eastAsia="zh-CN"/>
        </w:rPr>
        <w:t>23年年初对受</w:t>
      </w:r>
      <w:r>
        <w:rPr>
          <w:rFonts w:hint="eastAsia" w:ascii="仿宋_GB2312" w:hAnsi="仿宋_GB2312" w:eastAsia="仿宋_GB2312"/>
          <w:sz w:val="32"/>
          <w:szCs w:val="32"/>
        </w:rPr>
        <w:t>疫</w:t>
      </w:r>
      <w:r>
        <w:rPr>
          <w:rFonts w:hint="eastAsia" w:ascii="仿宋_GB2312" w:hAnsi="仿宋_GB2312" w:eastAsia="仿宋_GB2312"/>
          <w:sz w:val="32"/>
          <w:szCs w:val="32"/>
          <w:lang w:val="en-US" w:eastAsia="zh-CN"/>
        </w:rPr>
        <w:t>情影响疫情期间未开班费用进行退费，同时后半年疫情影响逐渐消除</w:t>
      </w:r>
      <w:r>
        <w:rPr>
          <w:rFonts w:hint="eastAsia" w:ascii="仿宋_GB2312" w:hAnsi="仿宋_GB2312" w:eastAsia="仿宋_GB2312"/>
          <w:sz w:val="32"/>
          <w:szCs w:val="32"/>
        </w:rPr>
        <w:t>等</w:t>
      </w:r>
      <w:r>
        <w:rPr>
          <w:rFonts w:ascii="仿宋_GB2312" w:hAnsi="仿宋_GB2312" w:eastAsia="仿宋_GB2312"/>
          <w:sz w:val="32"/>
          <w:szCs w:val="32"/>
        </w:rPr>
        <w:t>各种客观因素</w:t>
      </w:r>
      <w:r>
        <w:rPr>
          <w:rFonts w:hint="eastAsia" w:ascii="仿宋_GB2312" w:hAnsi="仿宋_GB2312" w:eastAsia="仿宋_GB2312"/>
          <w:sz w:val="32"/>
          <w:szCs w:val="32"/>
        </w:rPr>
        <w:t>影响，</w:t>
      </w:r>
      <w:r>
        <w:rPr>
          <w:rFonts w:hint="eastAsia" w:ascii="仿宋_GB2312" w:hAnsi="仿宋_GB2312" w:eastAsia="仿宋_GB2312"/>
          <w:sz w:val="32"/>
          <w:szCs w:val="32"/>
          <w:lang w:val="en-US" w:eastAsia="zh-CN"/>
        </w:rPr>
        <w:t>教学业务正常开展，费用支出恢复正常</w:t>
      </w:r>
      <w:r>
        <w:rPr>
          <w:rFonts w:ascii="仿宋_GB2312" w:hAnsi="仿宋_GB2312" w:eastAsia="仿宋_GB2312"/>
          <w:sz w:val="32"/>
          <w:szCs w:val="32"/>
        </w:rPr>
        <w:t>。</w:t>
      </w:r>
      <w:bookmarkStart w:id="0" w:name="_GoBack"/>
      <w:bookmarkEnd w:id="0"/>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2.下一步改进措施</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下一步将加强</w:t>
      </w:r>
      <w:r>
        <w:rPr>
          <w:rFonts w:ascii="仿宋_GB2312" w:hAnsi="仿宋_GB2312" w:eastAsia="仿宋_GB2312"/>
          <w:sz w:val="32"/>
          <w:szCs w:val="32"/>
        </w:rPr>
        <w:t>绩效目标管理，</w:t>
      </w:r>
      <w:r>
        <w:rPr>
          <w:rFonts w:hint="eastAsia" w:ascii="仿宋_GB2312" w:hAnsi="仿宋_GB2312" w:eastAsia="仿宋_GB2312"/>
          <w:sz w:val="32"/>
          <w:szCs w:val="32"/>
        </w:rPr>
        <w:t>利用3-5年</w:t>
      </w:r>
      <w:r>
        <w:rPr>
          <w:rFonts w:ascii="仿宋_GB2312" w:hAnsi="仿宋_GB2312" w:eastAsia="仿宋_GB2312"/>
          <w:sz w:val="32"/>
          <w:szCs w:val="32"/>
        </w:rPr>
        <w:t>的</w:t>
      </w:r>
      <w:r>
        <w:rPr>
          <w:rFonts w:hint="eastAsia" w:ascii="仿宋_GB2312" w:hAnsi="仿宋_GB2312" w:eastAsia="仿宋_GB2312"/>
          <w:sz w:val="32"/>
          <w:szCs w:val="32"/>
        </w:rPr>
        <w:t>历史</w:t>
      </w:r>
      <w:r>
        <w:rPr>
          <w:rFonts w:ascii="仿宋_GB2312" w:hAnsi="仿宋_GB2312" w:eastAsia="仿宋_GB2312"/>
          <w:sz w:val="32"/>
          <w:szCs w:val="32"/>
        </w:rPr>
        <w:t>数据</w:t>
      </w:r>
      <w:r>
        <w:rPr>
          <w:rFonts w:hint="eastAsia" w:ascii="仿宋_GB2312" w:hAnsi="仿宋_GB2312" w:eastAsia="仿宋_GB2312"/>
          <w:sz w:val="32"/>
          <w:szCs w:val="32"/>
        </w:rPr>
        <w:t>求和</w:t>
      </w:r>
      <w:r>
        <w:rPr>
          <w:rFonts w:ascii="仿宋_GB2312" w:hAnsi="仿宋_GB2312" w:eastAsia="仿宋_GB2312"/>
          <w:sz w:val="32"/>
          <w:szCs w:val="32"/>
        </w:rPr>
        <w:t>平均</w:t>
      </w:r>
      <w:r>
        <w:rPr>
          <w:rFonts w:hint="eastAsia" w:ascii="仿宋_GB2312" w:hAnsi="仿宋_GB2312" w:eastAsia="仿宋_GB2312"/>
          <w:sz w:val="32"/>
          <w:szCs w:val="32"/>
        </w:rPr>
        <w:t>，满足</w:t>
      </w:r>
      <w:r>
        <w:rPr>
          <w:rFonts w:ascii="仿宋_GB2312" w:hAnsi="仿宋_GB2312" w:eastAsia="仿宋_GB2312"/>
          <w:sz w:val="32"/>
          <w:szCs w:val="32"/>
        </w:rPr>
        <w:t>绩效目标编制的科学性要求。</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四、绩效自评结果拟应用和公开情况</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我院将以此次绩效自评结果作为完善政策和改进绩效管理的重要依据，进一步提高预算绩效管理水平，并按照省财政及</w:t>
      </w:r>
      <w:r>
        <w:rPr>
          <w:rFonts w:ascii="Times New Roman" w:hAnsi="Times New Roman" w:eastAsia="仿宋_GB2312"/>
          <w:sz w:val="32"/>
          <w:szCs w:val="28"/>
        </w:rPr>
        <w:t>省高院要求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五、其他需要说明的问题</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无。</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仿宋_GB2312" w:eastAsia="仿宋_GB2312"/>
        <w:sz w:val="22"/>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Yjk2Mzc5ZWE3YWY3NDUwMGNlZjExNTlhM2JiMmMifQ=="/>
    <w:docVar w:name="KSO_WPS_MARK_KEY" w:val="0b2edf76-8b4d-41a4-8798-95c90df023b5"/>
  </w:docVars>
  <w:rsids>
    <w:rsidRoot w:val="00263CF3"/>
    <w:rsid w:val="00023E93"/>
    <w:rsid w:val="00036B3E"/>
    <w:rsid w:val="0005499B"/>
    <w:rsid w:val="00055408"/>
    <w:rsid w:val="00056725"/>
    <w:rsid w:val="000830EA"/>
    <w:rsid w:val="000E43EC"/>
    <w:rsid w:val="00102062"/>
    <w:rsid w:val="00103A21"/>
    <w:rsid w:val="00137BBE"/>
    <w:rsid w:val="00141CCF"/>
    <w:rsid w:val="00150B07"/>
    <w:rsid w:val="00152961"/>
    <w:rsid w:val="001677DB"/>
    <w:rsid w:val="00191B39"/>
    <w:rsid w:val="001970D0"/>
    <w:rsid w:val="001977D3"/>
    <w:rsid w:val="001B550B"/>
    <w:rsid w:val="001E0A30"/>
    <w:rsid w:val="001F469E"/>
    <w:rsid w:val="001F7CE5"/>
    <w:rsid w:val="002068F7"/>
    <w:rsid w:val="002135FD"/>
    <w:rsid w:val="002602A6"/>
    <w:rsid w:val="00263CF3"/>
    <w:rsid w:val="002708AA"/>
    <w:rsid w:val="00297B7E"/>
    <w:rsid w:val="002A03CA"/>
    <w:rsid w:val="002C218B"/>
    <w:rsid w:val="002E1188"/>
    <w:rsid w:val="002E4347"/>
    <w:rsid w:val="002F1ED4"/>
    <w:rsid w:val="003254B0"/>
    <w:rsid w:val="003343FC"/>
    <w:rsid w:val="003349FF"/>
    <w:rsid w:val="003364D5"/>
    <w:rsid w:val="0036238A"/>
    <w:rsid w:val="00363319"/>
    <w:rsid w:val="003A00EE"/>
    <w:rsid w:val="003B2107"/>
    <w:rsid w:val="003B57CC"/>
    <w:rsid w:val="003B7B79"/>
    <w:rsid w:val="003C252F"/>
    <w:rsid w:val="004308B6"/>
    <w:rsid w:val="00437648"/>
    <w:rsid w:val="004434D8"/>
    <w:rsid w:val="00450876"/>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1812"/>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E7AD2"/>
    <w:rsid w:val="01AA6033"/>
    <w:rsid w:val="01AD15DC"/>
    <w:rsid w:val="03364E3C"/>
    <w:rsid w:val="04112D31"/>
    <w:rsid w:val="077457B7"/>
    <w:rsid w:val="0BF15B73"/>
    <w:rsid w:val="0D093B48"/>
    <w:rsid w:val="14451617"/>
    <w:rsid w:val="1855717F"/>
    <w:rsid w:val="1C900E88"/>
    <w:rsid w:val="207C7DB3"/>
    <w:rsid w:val="22CB41F4"/>
    <w:rsid w:val="23976783"/>
    <w:rsid w:val="241525F3"/>
    <w:rsid w:val="24A6179D"/>
    <w:rsid w:val="24C42AA9"/>
    <w:rsid w:val="268428AA"/>
    <w:rsid w:val="27427A58"/>
    <w:rsid w:val="2B9E0033"/>
    <w:rsid w:val="2C6F2DE6"/>
    <w:rsid w:val="303F2351"/>
    <w:rsid w:val="3C5C6E6B"/>
    <w:rsid w:val="3ED41958"/>
    <w:rsid w:val="47AF4ADF"/>
    <w:rsid w:val="481A2E35"/>
    <w:rsid w:val="48361996"/>
    <w:rsid w:val="4CD12E69"/>
    <w:rsid w:val="4CE96185"/>
    <w:rsid w:val="544D426C"/>
    <w:rsid w:val="5D4E6EAC"/>
    <w:rsid w:val="5D7E7207"/>
    <w:rsid w:val="606B4769"/>
    <w:rsid w:val="62A47B23"/>
    <w:rsid w:val="6B844621"/>
    <w:rsid w:val="6C783827"/>
    <w:rsid w:val="6CDF6BA1"/>
    <w:rsid w:val="6EF17428"/>
    <w:rsid w:val="6FFC34AA"/>
    <w:rsid w:val="6FFD5BB8"/>
    <w:rsid w:val="783F0F2B"/>
    <w:rsid w:val="7E283533"/>
    <w:rsid w:val="7FB56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正文文本 Char"/>
    <w:basedOn w:val="6"/>
    <w:link w:val="2"/>
    <w:autoRedefine/>
    <w:qFormat/>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1904</Words>
  <Characters>2061</Characters>
  <Lines>15</Lines>
  <Paragraphs>4</Paragraphs>
  <TotalTime>63</TotalTime>
  <ScaleCrop>false</ScaleCrop>
  <LinksUpToDate>false</LinksUpToDate>
  <CharactersWithSpaces>2062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dell</cp:lastModifiedBy>
  <cp:lastPrinted>2021-03-10T03:22:00Z</cp:lastPrinted>
  <dcterms:modified xsi:type="dcterms:W3CDTF">2024-04-02T02:38:29Z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8503CBB2EAE049728A390EF410EEE85F</vt:lpwstr>
  </property>
</Properties>
</file>