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B91CB">
      <w:pPr>
        <w:spacing w:line="660" w:lineRule="exact"/>
        <w:jc w:val="center"/>
        <w:rPr>
          <w:rFonts w:ascii="宋体" w:hAnsi="宋体" w:cs="宋体"/>
          <w:b/>
          <w:kern w:val="0"/>
          <w:sz w:val="44"/>
          <w:szCs w:val="44"/>
        </w:rPr>
      </w:pPr>
    </w:p>
    <w:p w14:paraId="484C6C82">
      <w:pPr>
        <w:spacing w:line="660" w:lineRule="exact"/>
        <w:jc w:val="center"/>
        <w:rPr>
          <w:rFonts w:ascii="宋体" w:hAnsi="宋体" w:cs="宋体"/>
          <w:b/>
          <w:kern w:val="0"/>
          <w:sz w:val="44"/>
          <w:szCs w:val="44"/>
        </w:rPr>
      </w:pPr>
    </w:p>
    <w:p w14:paraId="6E49DF6B">
      <w:pPr>
        <w:spacing w:line="660" w:lineRule="exact"/>
        <w:jc w:val="center"/>
        <w:rPr>
          <w:rFonts w:ascii="宋体" w:hAnsi="宋体" w:cs="宋体"/>
          <w:b/>
          <w:kern w:val="0"/>
          <w:sz w:val="44"/>
          <w:szCs w:val="44"/>
        </w:rPr>
      </w:pPr>
    </w:p>
    <w:p w14:paraId="0C6040BC">
      <w:pPr>
        <w:spacing w:line="660" w:lineRule="exact"/>
        <w:jc w:val="center"/>
        <w:rPr>
          <w:rFonts w:ascii="宋体" w:hAnsi="宋体" w:cs="宋体"/>
          <w:b/>
          <w:kern w:val="0"/>
          <w:sz w:val="44"/>
          <w:szCs w:val="44"/>
        </w:rPr>
      </w:pPr>
    </w:p>
    <w:p w14:paraId="3193D284">
      <w:pPr>
        <w:spacing w:line="660" w:lineRule="exact"/>
        <w:jc w:val="center"/>
        <w:rPr>
          <w:rFonts w:ascii="宋体" w:hAnsi="宋体" w:cs="宋体"/>
          <w:b/>
          <w:kern w:val="0"/>
          <w:sz w:val="44"/>
          <w:szCs w:val="44"/>
        </w:rPr>
      </w:pPr>
      <w:r>
        <w:rPr>
          <w:rFonts w:hint="eastAsia" w:ascii="宋体" w:hAnsi="宋体" w:cs="宋体"/>
          <w:b/>
          <w:kern w:val="0"/>
          <w:sz w:val="44"/>
          <w:szCs w:val="44"/>
        </w:rPr>
        <w:t>甘肃省妇女联合会</w:t>
      </w:r>
    </w:p>
    <w:p w14:paraId="6651AE0F">
      <w:pPr>
        <w:spacing w:line="660" w:lineRule="exact"/>
        <w:jc w:val="center"/>
        <w:rPr>
          <w:rFonts w:ascii="宋体" w:hAnsi="宋体" w:cs="宋体"/>
          <w:b/>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kern w:val="0"/>
          <w:sz w:val="44"/>
          <w:szCs w:val="44"/>
        </w:rPr>
        <w:t xml:space="preserve">2025年部门预算公开情况说明 </w:t>
      </w:r>
    </w:p>
    <w:p w14:paraId="1AC8D062">
      <w:pPr>
        <w:spacing w:line="660" w:lineRule="exact"/>
        <w:jc w:val="center"/>
        <w:rPr>
          <w:rFonts w:ascii="宋体" w:hAnsi="宋体" w:cs="宋体"/>
          <w:b/>
          <w:kern w:val="0"/>
          <w:sz w:val="44"/>
          <w:szCs w:val="44"/>
        </w:rPr>
      </w:pPr>
      <w:r>
        <w:rPr>
          <w:rFonts w:hint="eastAsia" w:ascii="宋体" w:hAnsi="宋体" w:cs="宋体"/>
          <w:b/>
          <w:kern w:val="0"/>
          <w:sz w:val="44"/>
          <w:szCs w:val="44"/>
        </w:rPr>
        <w:t>目    录</w:t>
      </w:r>
    </w:p>
    <w:p w14:paraId="4B8CADCE">
      <w:pPr>
        <w:spacing w:line="660" w:lineRule="exact"/>
        <w:jc w:val="center"/>
        <w:rPr>
          <w:rFonts w:ascii="宋体" w:hAnsi="宋体" w:cs="宋体"/>
          <w:b/>
          <w:kern w:val="0"/>
          <w:sz w:val="44"/>
          <w:szCs w:val="44"/>
        </w:rPr>
      </w:pPr>
    </w:p>
    <w:p w14:paraId="5009486E">
      <w:pPr>
        <w:spacing w:line="30" w:lineRule="exact"/>
        <w:jc w:val="center"/>
        <w:rPr>
          <w:rFonts w:ascii="黑体" w:eastAsia="黑体"/>
          <w:color w:val="000000"/>
          <w:sz w:val="18"/>
          <w:szCs w:val="18"/>
        </w:rPr>
      </w:pPr>
    </w:p>
    <w:p w14:paraId="1A319B7D">
      <w:pPr>
        <w:spacing w:line="56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第一部分  部门基本概况</w:t>
      </w:r>
    </w:p>
    <w:p w14:paraId="7F5CBA25">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一、 部门职责</w:t>
      </w:r>
    </w:p>
    <w:p w14:paraId="020D06D6">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二、 机构设置情况</w:t>
      </w:r>
    </w:p>
    <w:p w14:paraId="4266FA62">
      <w:pPr>
        <w:spacing w:line="56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第二部分 2025年部门预算情况说明</w:t>
      </w:r>
    </w:p>
    <w:p w14:paraId="08CDBFEE">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三、 收支总体情况</w:t>
      </w:r>
    </w:p>
    <w:p w14:paraId="3DE357E0">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四、一般公共预算情况</w:t>
      </w:r>
    </w:p>
    <w:p w14:paraId="19FDE2E0">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五、一般公共预算财政拨款“三公”经费、培训费、会议费等情况</w:t>
      </w:r>
    </w:p>
    <w:p w14:paraId="60873BD7">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六、一般公共预算财政拨款机关运行经费情况</w:t>
      </w:r>
    </w:p>
    <w:p w14:paraId="551F1B92">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七、政府采购安排情况</w:t>
      </w:r>
    </w:p>
    <w:p w14:paraId="193454CF">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八、国有资产占用情况</w:t>
      </w:r>
    </w:p>
    <w:p w14:paraId="605E06EC">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九、其他重要事项情况说明</w:t>
      </w:r>
    </w:p>
    <w:p w14:paraId="6DC8AF97">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十、预算绩效管理情况</w:t>
      </w:r>
    </w:p>
    <w:p w14:paraId="197FB13F">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十一、名词解释</w:t>
      </w:r>
    </w:p>
    <w:p w14:paraId="7E1D3603">
      <w:pPr>
        <w:spacing w:line="56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第三部分 2025年部门预算公开表</w:t>
      </w:r>
    </w:p>
    <w:p w14:paraId="62370232">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一、部门收支总体情况表</w:t>
      </w:r>
    </w:p>
    <w:p w14:paraId="2FA7DF72">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二、部门收入总体情况表</w:t>
      </w:r>
    </w:p>
    <w:p w14:paraId="11D1EFD0">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三、部门支出总体情况表</w:t>
      </w:r>
    </w:p>
    <w:p w14:paraId="38F74A52">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四、财政拨款收支总体情况表</w:t>
      </w:r>
    </w:p>
    <w:p w14:paraId="108822AF">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五、财政拨款支出表</w:t>
      </w:r>
    </w:p>
    <w:p w14:paraId="7B2B8BC0">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六、一般公共预算支出情况表</w:t>
      </w:r>
    </w:p>
    <w:p w14:paraId="765E9C23">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七、一般公共预算基本支出情况表</w:t>
      </w:r>
    </w:p>
    <w:p w14:paraId="5804DBEC">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八、一般公共预算财政拨款“三公”经费、会议费、培训费支出情况表</w:t>
      </w:r>
    </w:p>
    <w:p w14:paraId="15795D70">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九、一般公共预算财政拨款机关运行经费表</w:t>
      </w:r>
    </w:p>
    <w:p w14:paraId="1DC67B45">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十、政府性基金预算支出情况表</w:t>
      </w:r>
    </w:p>
    <w:p w14:paraId="0538E1CF">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十一、部门管理转移支付表</w:t>
      </w:r>
    </w:p>
    <w:p w14:paraId="23911229">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十二、国有资本经营预算支出情况表</w:t>
      </w:r>
    </w:p>
    <w:p w14:paraId="35A64DA6">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十三、部门整体支出绩效目标表和项目支出绩效目标表</w:t>
      </w:r>
    </w:p>
    <w:p w14:paraId="552D3520">
      <w:pPr>
        <w:spacing w:line="660" w:lineRule="exact"/>
        <w:jc w:val="center"/>
        <w:rPr>
          <w:rFonts w:ascii="宋体" w:hAnsi="宋体" w:cs="宋体"/>
          <w:b/>
          <w:kern w:val="0"/>
          <w:sz w:val="44"/>
          <w:szCs w:val="44"/>
        </w:rPr>
      </w:pPr>
    </w:p>
    <w:p w14:paraId="68D47273">
      <w:pPr>
        <w:spacing w:line="600" w:lineRule="exact"/>
        <w:ind w:firstLine="562" w:firstLineChars="200"/>
        <w:rPr>
          <w:rFonts w:ascii="仿宋" w:hAnsi="宋体" w:eastAsia="仿宋"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EB86230">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前言</w:t>
      </w:r>
    </w:p>
    <w:p w14:paraId="5C410B7E">
      <w:pPr>
        <w:spacing w:line="600" w:lineRule="exact"/>
        <w:ind w:firstLine="560" w:firstLineChars="200"/>
        <w:rPr>
          <w:rFonts w:ascii="仿宋" w:hAnsi="宋体" w:eastAsia="仿宋" w:cs="宋体"/>
          <w:kern w:val="0"/>
          <w:sz w:val="28"/>
          <w:szCs w:val="28"/>
        </w:rPr>
      </w:pPr>
      <w:r>
        <w:rPr>
          <w:rFonts w:hint="eastAsia" w:ascii="仿宋" w:hAnsi="宋体" w:eastAsia="仿宋" w:cs="宋体"/>
          <w:kern w:val="0"/>
          <w:sz w:val="28"/>
          <w:szCs w:val="28"/>
        </w:rPr>
        <w:t>按照《中华人民共和国预算法》《中华人民共和国预算法实施条例》以及财政部《地方预决算公开操作规程》《关于推进部门所属单位预算公开的指导意见》和《中共甘肃省委办公厅 甘肃省人民政府办公厅关于进一步推进预算公开工作的实施方案》要求，现将2025年部门预算公开如下：</w:t>
      </w:r>
    </w:p>
    <w:p w14:paraId="496D25FB">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一、部门职责</w:t>
      </w:r>
    </w:p>
    <w:p w14:paraId="56CBD4AE">
      <w:pPr>
        <w:pStyle w:val="11"/>
        <w:spacing w:line="560" w:lineRule="exact"/>
        <w:ind w:firstLine="560"/>
        <w:rPr>
          <w:rFonts w:ascii="仿宋" w:hAnsi="仿宋" w:eastAsia="仿宋"/>
          <w:color w:val="000000"/>
          <w:sz w:val="28"/>
          <w:szCs w:val="28"/>
        </w:rPr>
      </w:pPr>
      <w:r>
        <w:rPr>
          <w:rFonts w:hint="eastAsia" w:ascii="仿宋" w:hAnsi="仿宋" w:eastAsia="仿宋"/>
          <w:color w:val="000000"/>
          <w:sz w:val="28"/>
          <w:szCs w:val="28"/>
        </w:rPr>
        <w:t>省妇联在新时代担负着团结引导全省各族各界妇女听党话、跟党走的政治责任，以围绕中心、服务大局为工作主线，以联系和服务妇女为根本任务，以代表和维护妇女权益、促进男女平等和妇女全面发展为基本职能。</w:t>
      </w:r>
    </w:p>
    <w:p w14:paraId="4E2ED5CE">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二、机构设置情况</w:t>
      </w:r>
    </w:p>
    <w:p w14:paraId="2C5A9E9A">
      <w:pPr>
        <w:pStyle w:val="11"/>
        <w:spacing w:line="560" w:lineRule="exact"/>
        <w:ind w:firstLine="562"/>
        <w:rPr>
          <w:rFonts w:ascii="仿宋" w:hAnsi="宋体" w:eastAsia="仿宋" w:cs="宋体"/>
          <w:b/>
          <w:kern w:val="0"/>
          <w:sz w:val="28"/>
          <w:szCs w:val="28"/>
        </w:rPr>
      </w:pPr>
      <w:r>
        <w:rPr>
          <w:rFonts w:hint="eastAsia" w:ascii="仿宋" w:hAnsi="宋体" w:eastAsia="仿宋" w:cs="宋体"/>
          <w:b/>
          <w:kern w:val="0"/>
          <w:sz w:val="28"/>
          <w:szCs w:val="28"/>
        </w:rPr>
        <w:t>（一）机关内设机构</w:t>
      </w:r>
    </w:p>
    <w:p w14:paraId="44A0A99D">
      <w:pPr>
        <w:pStyle w:val="11"/>
        <w:spacing w:line="560" w:lineRule="exact"/>
        <w:ind w:firstLine="560"/>
        <w:rPr>
          <w:rFonts w:ascii="仿宋" w:hAnsi="宋体" w:eastAsia="仿宋" w:cs="宋体"/>
          <w:kern w:val="0"/>
          <w:sz w:val="28"/>
          <w:szCs w:val="28"/>
        </w:rPr>
      </w:pPr>
      <w:r>
        <w:rPr>
          <w:rFonts w:hint="eastAsia" w:ascii="仿宋" w:hAnsi="仿宋" w:eastAsia="仿宋"/>
          <w:color w:val="000000"/>
          <w:sz w:val="28"/>
          <w:szCs w:val="28"/>
        </w:rPr>
        <w:t>内设省妇联本级下设7个部门，分别为：办公室、组织部、宣传部、妇女发展部、权益部、家庭和儿童工部、机关党委。</w:t>
      </w:r>
    </w:p>
    <w:p w14:paraId="70957F48">
      <w:pPr>
        <w:spacing w:line="600" w:lineRule="exact"/>
        <w:ind w:firstLine="562" w:firstLineChars="200"/>
        <w:rPr>
          <w:rFonts w:ascii="仿宋" w:hAnsi="宋体" w:eastAsia="仿宋" w:cs="宋体"/>
          <w:kern w:val="0"/>
          <w:sz w:val="28"/>
          <w:szCs w:val="28"/>
        </w:rPr>
      </w:pPr>
      <w:r>
        <w:rPr>
          <w:rFonts w:hint="eastAsia" w:ascii="仿宋" w:hAnsi="宋体" w:eastAsia="仿宋" w:cs="宋体"/>
          <w:b/>
          <w:kern w:val="0"/>
          <w:sz w:val="28"/>
          <w:szCs w:val="28"/>
        </w:rPr>
        <w:t>（二）参照公务员法管理单位</w:t>
      </w:r>
    </w:p>
    <w:p w14:paraId="3A83C5EA">
      <w:pPr>
        <w:pStyle w:val="11"/>
        <w:spacing w:line="560" w:lineRule="exact"/>
        <w:ind w:firstLine="560"/>
        <w:rPr>
          <w:rFonts w:ascii="仿宋" w:hAnsi="宋体" w:eastAsia="仿宋" w:cs="宋体"/>
          <w:kern w:val="0"/>
          <w:sz w:val="28"/>
          <w:szCs w:val="28"/>
        </w:rPr>
      </w:pPr>
      <w:r>
        <w:rPr>
          <w:rFonts w:hint="eastAsia" w:ascii="仿宋" w:hAnsi="仿宋" w:eastAsia="仿宋"/>
          <w:color w:val="000000"/>
          <w:sz w:val="28"/>
          <w:szCs w:val="28"/>
        </w:rPr>
        <w:t>参照公务员法管理的事业单位1个，具体为：甘肃省政府妇女儿童工作委员会办公室。</w:t>
      </w:r>
    </w:p>
    <w:p w14:paraId="0578A3F3">
      <w:pPr>
        <w:pStyle w:val="11"/>
        <w:spacing w:line="560" w:lineRule="exact"/>
        <w:ind w:firstLine="562"/>
        <w:rPr>
          <w:rFonts w:ascii="仿宋" w:hAnsi="宋体" w:eastAsia="仿宋" w:cs="宋体"/>
          <w:b/>
          <w:kern w:val="0"/>
          <w:sz w:val="28"/>
          <w:szCs w:val="28"/>
        </w:rPr>
      </w:pPr>
      <w:r>
        <w:rPr>
          <w:rFonts w:hint="eastAsia" w:ascii="仿宋" w:hAnsi="宋体" w:eastAsia="仿宋" w:cs="宋体"/>
          <w:b/>
          <w:kern w:val="0"/>
          <w:sz w:val="28"/>
          <w:szCs w:val="28"/>
        </w:rPr>
        <w:t>（三）直属事业单位</w:t>
      </w:r>
    </w:p>
    <w:p w14:paraId="724EFF55">
      <w:pPr>
        <w:pStyle w:val="11"/>
        <w:spacing w:line="560" w:lineRule="exact"/>
        <w:ind w:firstLine="560"/>
        <w:rPr>
          <w:rFonts w:ascii="仿宋" w:hAnsi="宋体" w:eastAsia="仿宋" w:cs="宋体"/>
          <w:kern w:val="0"/>
          <w:sz w:val="28"/>
          <w:szCs w:val="28"/>
        </w:rPr>
      </w:pPr>
      <w:r>
        <w:rPr>
          <w:rFonts w:hint="eastAsia" w:ascii="仿宋" w:hAnsi="仿宋" w:eastAsia="仿宋"/>
          <w:color w:val="000000"/>
          <w:sz w:val="28"/>
          <w:szCs w:val="28"/>
        </w:rPr>
        <w:t>公益二类单位4个，具体为：甘肃省妇联网络及新媒体中心；甘肃省妇联保育院；甘肃省妇联第二保育院；甘肃省妇女儿童服务中心。</w:t>
      </w:r>
    </w:p>
    <w:p w14:paraId="40D7A0B1">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三、</w:t>
      </w:r>
      <w:r>
        <w:rPr>
          <w:rFonts w:ascii="仿宋" w:hAnsi="宋体" w:eastAsia="仿宋" w:cs="宋体"/>
          <w:b/>
          <w:kern w:val="0"/>
          <w:sz w:val="28"/>
          <w:szCs w:val="28"/>
        </w:rPr>
        <w:t>部门收支总体情况</w:t>
      </w:r>
    </w:p>
    <w:p w14:paraId="17A1AF86">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按照预算管理有关规定，2025年部门收支包括机关预算和直属单位预算在内的汇总情况。</w:t>
      </w:r>
    </w:p>
    <w:p w14:paraId="6454A2F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部门收支总预算7,207.54万元。按照综合预算的原则，部门所有收入和支出均纳入部门预算管理。收入包括：一般公共预算拨款收入、事业单位经营收入、非财政性单位结转结余；支出包括：一般公共服务支出、教育支出、社会保障和就业支出、卫生健康支出、住房保障支出、转移性支出。</w:t>
      </w:r>
    </w:p>
    <w:p w14:paraId="71A4EC25">
      <w:pPr>
        <w:widowControl/>
        <w:spacing w:line="560" w:lineRule="exact"/>
        <w:ind w:firstLine="560" w:firstLineChars="200"/>
        <w:jc w:val="left"/>
        <w:rPr>
          <w:rFonts w:ascii="仿宋" w:hAnsi="微软雅黑" w:eastAsia="仿宋"/>
          <w:sz w:val="28"/>
          <w:szCs w:val="28"/>
        </w:rPr>
      </w:pPr>
    </w:p>
    <w:p w14:paraId="46FA2D96">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（一）收入预算</w:t>
      </w:r>
    </w:p>
    <w:p w14:paraId="7EFB3F20">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2025年收入预算7,207.54万元（详见部门预算公开表1，2）。包括：</w:t>
      </w:r>
    </w:p>
    <w:p w14:paraId="03C631BF">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一般公共预算收入6,935.73万元，占96.23%；</w:t>
      </w:r>
    </w:p>
    <w:p w14:paraId="644A1313">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政府性基金预算收入0.00万元，占0.00%；</w:t>
      </w:r>
    </w:p>
    <w:p w14:paraId="29A63329">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上年结转收入201.81万元，占2.80%；</w:t>
      </w:r>
    </w:p>
    <w:p w14:paraId="4E906A3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其他收入70.00万元，占0.97%。</w:t>
      </w:r>
    </w:p>
    <w:tbl>
      <w:tblPr>
        <w:tblStyle w:val="6"/>
        <w:tblW w:w="0" w:type="auto"/>
        <w:tblInd w:w="0" w:type="dxa"/>
        <w:tblLayout w:type="autofit"/>
        <w:tblCellMar>
          <w:top w:w="0" w:type="dxa"/>
          <w:left w:w="108" w:type="dxa"/>
          <w:bottom w:w="0" w:type="dxa"/>
          <w:right w:w="108" w:type="dxa"/>
        </w:tblCellMar>
      </w:tblPr>
      <w:tblGrid>
        <w:gridCol w:w="9639"/>
      </w:tblGrid>
      <w:tr w14:paraId="733955B9">
        <w:tblPrEx>
          <w:tblCellMar>
            <w:top w:w="0" w:type="dxa"/>
            <w:left w:w="108" w:type="dxa"/>
            <w:bottom w:w="0" w:type="dxa"/>
            <w:right w:w="108" w:type="dxa"/>
          </w:tblCellMar>
        </w:tblPrEx>
        <w:trPr>
          <w:trHeight w:val="8505" w:hRule="atLeast"/>
        </w:trPr>
        <w:tc>
          <w:tcPr>
            <w:tcW w:w="9639" w:type="dxa"/>
            <w:shd w:val="clear" w:color="auto" w:fill="auto"/>
          </w:tcPr>
          <w:p w14:paraId="254E85D2">
            <w:pPr>
              <w:jc w:val="center"/>
              <w:rPr>
                <w:rFonts w:ascii="微软雅黑" w:hAnsi="微软雅黑" w:eastAsia="微软雅黑"/>
                <w:b/>
              </w:rPr>
            </w:pPr>
            <w:r>
              <w:rPr>
                <w:rFonts w:hint="eastAsia" w:ascii="微软雅黑" w:hAnsi="微软雅黑" w:eastAsia="微软雅黑"/>
                <w:b/>
                <w:sz w:val="28"/>
                <w:szCs w:val="28"/>
              </w:rPr>
              <w:t>图1、收入预算构成</w:t>
            </w:r>
          </w:p>
          <w:p w14:paraId="234C962D">
            <w:pPr>
              <w:jc w:val="center"/>
            </w:pPr>
            <w:r>
              <w:drawing>
                <wp:inline distT="0" distB="0" distL="0" distR="0">
                  <wp:extent cx="142875" cy="142875"/>
                  <wp:effectExtent l="0" t="0" r="9525" b="9525"/>
                  <wp:docPr id="1" name="图片 1" descr="colorlegend01"/>
                  <wp:cNvGraphicFramePr/>
                  <a:graphic xmlns:a="http://schemas.openxmlformats.org/drawingml/2006/main">
                    <a:graphicData uri="http://schemas.openxmlformats.org/drawingml/2006/picture">
                      <pic:pic xmlns:pic="http://schemas.openxmlformats.org/drawingml/2006/picture">
                        <pic:nvPicPr>
                          <pic:cNvPr id="1" name="图片 1" descr="colorlegend0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一般公共预算收入  </w:t>
            </w:r>
            <w:r>
              <w:drawing>
                <wp:inline distT="0" distB="0" distL="0" distR="0">
                  <wp:extent cx="142875" cy="142875"/>
                  <wp:effectExtent l="0" t="0" r="9525" b="9525"/>
                  <wp:docPr id="2" name="图片 2" descr="colorlegend02"/>
                  <wp:cNvGraphicFramePr/>
                  <a:graphic xmlns:a="http://schemas.openxmlformats.org/drawingml/2006/main">
                    <a:graphicData uri="http://schemas.openxmlformats.org/drawingml/2006/picture">
                      <pic:pic xmlns:pic="http://schemas.openxmlformats.org/drawingml/2006/picture">
                        <pic:nvPicPr>
                          <pic:cNvPr id="2" name="图片 2" descr="colorlegend0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政府性基金预算收入  </w:t>
            </w:r>
            <w:r>
              <w:drawing>
                <wp:inline distT="0" distB="0" distL="0" distR="0">
                  <wp:extent cx="142875" cy="142875"/>
                  <wp:effectExtent l="0" t="0" r="9525" b="9525"/>
                  <wp:docPr id="3" name="图片 3" descr="colorlegend03"/>
                  <wp:cNvGraphicFramePr/>
                  <a:graphic xmlns:a="http://schemas.openxmlformats.org/drawingml/2006/main">
                    <a:graphicData uri="http://schemas.openxmlformats.org/drawingml/2006/picture">
                      <pic:pic xmlns:pic="http://schemas.openxmlformats.org/drawingml/2006/picture">
                        <pic:nvPicPr>
                          <pic:cNvPr id="3" name="图片 3" descr="colorlegend0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当年其他收入  </w:t>
            </w:r>
            <w:r>
              <w:drawing>
                <wp:inline distT="0" distB="0" distL="0" distR="0">
                  <wp:extent cx="142875" cy="142875"/>
                  <wp:effectExtent l="0" t="0" r="9525" b="9525"/>
                  <wp:docPr id="4" name="图片 4" descr="colorlegend04"/>
                  <wp:cNvGraphicFramePr/>
                  <a:graphic xmlns:a="http://schemas.openxmlformats.org/drawingml/2006/main">
                    <a:graphicData uri="http://schemas.openxmlformats.org/drawingml/2006/picture">
                      <pic:pic xmlns:pic="http://schemas.openxmlformats.org/drawingml/2006/picture">
                        <pic:nvPicPr>
                          <pic:cNvPr id="4" name="图片 4" descr="colorlegend0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上年结转收入  </w:t>
            </w:r>
          </w:p>
          <w:p w14:paraId="42E4F283">
            <w:r>
              <w:rPr>
                <w:rFonts w:ascii="微软雅黑" w:hAnsi="微软雅黑" w:eastAsia="微软雅黑"/>
                <w:b/>
              </w:rPr>
              <w:drawing>
                <wp:anchor distT="0" distB="0" distL="114300" distR="114300" simplePos="0" relativeHeight="251659264"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17" name="图片 6" descr="6404"/>
                  <wp:cNvGraphicFramePr/>
                  <a:graphic xmlns:a="http://schemas.openxmlformats.org/drawingml/2006/main">
                    <a:graphicData uri="http://schemas.openxmlformats.org/drawingml/2006/picture">
                      <pic:pic xmlns:pic="http://schemas.openxmlformats.org/drawingml/2006/picture">
                        <pic:nvPicPr>
                          <pic:cNvPr id="17" name="图片 6" descr="6404"/>
                          <pic:cNvPicPr>
                            <a:picLocks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t="2083"/>
                          <a:stretch>
                            <a:fillRect/>
                          </a:stretch>
                        </pic:blipFill>
                        <pic:spPr>
                          <a:xfrm>
                            <a:off x="0" y="0"/>
                            <a:ext cx="5715000" cy="4572000"/>
                          </a:xfrm>
                          <a:prstGeom prst="rect">
                            <a:avLst/>
                          </a:prstGeom>
                          <a:noFill/>
                        </pic:spPr>
                      </pic:pic>
                    </a:graphicData>
                  </a:graphic>
                </wp:anchor>
              </w:drawing>
            </w:r>
          </w:p>
        </w:tc>
      </w:tr>
    </w:tbl>
    <w:p w14:paraId="7A7BA263">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（二）支出预算</w:t>
      </w:r>
    </w:p>
    <w:p w14:paraId="791E82AA">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2025年支出预算7,207.54万元（详见部门预算公开表3）。其中：基本支出2,828.10万元，占39.24%；项目支出4,177.63万元，占57.96%；上年结转收入201.81万元，占2.80%。</w:t>
      </w:r>
    </w:p>
    <w:p w14:paraId="4FEEBE7E">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四、一般公共预算情况</w:t>
      </w:r>
    </w:p>
    <w:p w14:paraId="36712F4A">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2025年一般公共预算支出6,035.73万元，包括：一般公共服务支出4,250.62万元、教育支出1,113.29万元、社会保障和就业支出328.88万元、卫生健康支出157.76万元、住房保障支出185.18万元。</w:t>
      </w:r>
    </w:p>
    <w:p w14:paraId="15D90A98">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具体安排情况如下（详见部门（单位）预算公开表4,5,6,7）：</w:t>
      </w:r>
    </w:p>
    <w:tbl>
      <w:tblPr>
        <w:tblStyle w:val="6"/>
        <w:tblW w:w="0" w:type="auto"/>
        <w:tblInd w:w="0" w:type="dxa"/>
        <w:tblLayout w:type="autofit"/>
        <w:tblCellMar>
          <w:top w:w="0" w:type="dxa"/>
          <w:left w:w="108" w:type="dxa"/>
          <w:bottom w:w="0" w:type="dxa"/>
          <w:right w:w="108" w:type="dxa"/>
        </w:tblCellMar>
      </w:tblPr>
      <w:tblGrid>
        <w:gridCol w:w="9742"/>
      </w:tblGrid>
      <w:tr w14:paraId="10144D83">
        <w:tblPrEx>
          <w:tblCellMar>
            <w:top w:w="0" w:type="dxa"/>
            <w:left w:w="108" w:type="dxa"/>
            <w:bottom w:w="0" w:type="dxa"/>
            <w:right w:w="108" w:type="dxa"/>
          </w:tblCellMar>
        </w:tblPrEx>
        <w:trPr>
          <w:trHeight w:val="1242" w:hRule="atLeast"/>
        </w:trPr>
        <w:tc>
          <w:tcPr>
            <w:tcW w:w="9742" w:type="dxa"/>
            <w:shd w:val="clear" w:color="auto" w:fill="auto"/>
          </w:tcPr>
          <w:p w14:paraId="513B524F">
            <w:pPr>
              <w:jc w:val="center"/>
              <w:rPr>
                <w:rFonts w:ascii="微软雅黑" w:hAnsi="微软雅黑" w:eastAsia="微软雅黑"/>
                <w:b/>
              </w:rPr>
            </w:pPr>
            <w:r>
              <w:rPr>
                <w:rFonts w:hint="eastAsia" w:ascii="微软雅黑" w:hAnsi="微软雅黑" w:eastAsia="微软雅黑"/>
                <w:b/>
                <w:sz w:val="28"/>
                <w:szCs w:val="28"/>
              </w:rPr>
              <w:t>图2、支出预算构成</w:t>
            </w:r>
          </w:p>
          <w:p w14:paraId="7B0FD700">
            <w:pPr>
              <w:jc w:val="center"/>
            </w:pPr>
            <w:r>
              <w:drawing>
                <wp:inline distT="0" distB="0" distL="0" distR="0">
                  <wp:extent cx="142875" cy="142875"/>
                  <wp:effectExtent l="0" t="0" r="9525" b="9525"/>
                  <wp:docPr id="5" name="图片 5" descr="colorlegend01"/>
                  <wp:cNvGraphicFramePr/>
                  <a:graphic xmlns:a="http://schemas.openxmlformats.org/drawingml/2006/main">
                    <a:graphicData uri="http://schemas.openxmlformats.org/drawingml/2006/picture">
                      <pic:pic xmlns:pic="http://schemas.openxmlformats.org/drawingml/2006/picture">
                        <pic:nvPicPr>
                          <pic:cNvPr id="5" name="图片 5" descr="colorlegend0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一般公共服务支出  </w:t>
            </w:r>
            <w:r>
              <w:drawing>
                <wp:inline distT="0" distB="0" distL="0" distR="0">
                  <wp:extent cx="142875" cy="142875"/>
                  <wp:effectExtent l="0" t="0" r="9525" b="9525"/>
                  <wp:docPr id="6" name="图片 6" descr="colorlegend02"/>
                  <wp:cNvGraphicFramePr/>
                  <a:graphic xmlns:a="http://schemas.openxmlformats.org/drawingml/2006/main">
                    <a:graphicData uri="http://schemas.openxmlformats.org/drawingml/2006/picture">
                      <pic:pic xmlns:pic="http://schemas.openxmlformats.org/drawingml/2006/picture">
                        <pic:nvPicPr>
                          <pic:cNvPr id="6" name="图片 6" descr="colorlegend0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教育支出  </w:t>
            </w:r>
            <w:r>
              <w:drawing>
                <wp:inline distT="0" distB="0" distL="0" distR="0">
                  <wp:extent cx="142875" cy="142875"/>
                  <wp:effectExtent l="0" t="0" r="9525" b="9525"/>
                  <wp:docPr id="7" name="图片 7" descr="colorlegend03"/>
                  <wp:cNvGraphicFramePr/>
                  <a:graphic xmlns:a="http://schemas.openxmlformats.org/drawingml/2006/main">
                    <a:graphicData uri="http://schemas.openxmlformats.org/drawingml/2006/picture">
                      <pic:pic xmlns:pic="http://schemas.openxmlformats.org/drawingml/2006/picture">
                        <pic:nvPicPr>
                          <pic:cNvPr id="7" name="图片 7" descr="colorlegend0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社会保障和就业支出  </w:t>
            </w:r>
            <w:r>
              <w:drawing>
                <wp:inline distT="0" distB="0" distL="0" distR="0">
                  <wp:extent cx="142875" cy="142875"/>
                  <wp:effectExtent l="0" t="0" r="9525" b="9525"/>
                  <wp:docPr id="8" name="图片 8" descr="colorlegend04"/>
                  <wp:cNvGraphicFramePr/>
                  <a:graphic xmlns:a="http://schemas.openxmlformats.org/drawingml/2006/main">
                    <a:graphicData uri="http://schemas.openxmlformats.org/drawingml/2006/picture">
                      <pic:pic xmlns:pic="http://schemas.openxmlformats.org/drawingml/2006/picture">
                        <pic:nvPicPr>
                          <pic:cNvPr id="8" name="图片 8" descr="colorlegend0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卫生健康支出  </w:t>
            </w:r>
            <w:r>
              <w:drawing>
                <wp:inline distT="0" distB="0" distL="0" distR="0">
                  <wp:extent cx="142875" cy="142875"/>
                  <wp:effectExtent l="0" t="0" r="9525" b="9525"/>
                  <wp:docPr id="9" name="图片 9" descr="colorlegend05"/>
                  <wp:cNvGraphicFramePr/>
                  <a:graphic xmlns:a="http://schemas.openxmlformats.org/drawingml/2006/main">
                    <a:graphicData uri="http://schemas.openxmlformats.org/drawingml/2006/picture">
                      <pic:pic xmlns:pic="http://schemas.openxmlformats.org/drawingml/2006/picture">
                        <pic:nvPicPr>
                          <pic:cNvPr id="9" name="图片 9" descr="colorlegend05"/>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住房保障支出  </w:t>
            </w:r>
          </w:p>
          <w:p w14:paraId="4B77D541">
            <w:pPr>
              <w:jc w:val="both"/>
              <w:rPr>
                <w:rFonts w:ascii="微软雅黑" w:hAnsi="微软雅黑" w:eastAsia="微软雅黑"/>
                <w:b/>
              </w:rPr>
            </w:pPr>
            <w:r>
              <w:rPr>
                <w:rFonts w:ascii="微软雅黑" w:hAnsi="微软雅黑" w:eastAsia="微软雅黑"/>
                <w:b/>
              </w:rPr>
              <w:drawing>
                <wp:anchor distT="0" distB="0" distL="114300" distR="114300" simplePos="0" relativeHeight="251660288" behindDoc="0" locked="0" layoutInCell="1" allowOverlap="1">
                  <wp:simplePos x="0" y="0"/>
                  <wp:positionH relativeFrom="column">
                    <wp:posOffset>-68580</wp:posOffset>
                  </wp:positionH>
                  <wp:positionV relativeFrom="paragraph">
                    <wp:posOffset>296545</wp:posOffset>
                  </wp:positionV>
                  <wp:extent cx="6028690" cy="4218940"/>
                  <wp:effectExtent l="0" t="0" r="0" b="2540"/>
                  <wp:wrapTopAndBottom/>
                  <wp:docPr id="16" name="图片 12" descr="6404"/>
                  <wp:cNvGraphicFramePr/>
                  <a:graphic xmlns:a="http://schemas.openxmlformats.org/drawingml/2006/main">
                    <a:graphicData uri="http://schemas.openxmlformats.org/drawingml/2006/picture">
                      <pic:pic xmlns:pic="http://schemas.openxmlformats.org/drawingml/2006/picture">
                        <pic:nvPicPr>
                          <pic:cNvPr id="16" name="图片 12" descr="6404"/>
                          <pic:cNvPicPr>
                            <a:picLocks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t="2083"/>
                          <a:stretch>
                            <a:fillRect/>
                          </a:stretch>
                        </pic:blipFill>
                        <pic:spPr>
                          <a:xfrm>
                            <a:off x="0" y="0"/>
                            <a:ext cx="6028690" cy="4218940"/>
                          </a:xfrm>
                          <a:prstGeom prst="rect">
                            <a:avLst/>
                          </a:prstGeom>
                          <a:noFill/>
                        </pic:spPr>
                      </pic:pic>
                    </a:graphicData>
                  </a:graphic>
                </wp:anchor>
              </w:drawing>
            </w:r>
          </w:p>
        </w:tc>
      </w:tr>
    </w:tbl>
    <w:p w14:paraId="79D8C604">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（一）基本支出</w:t>
      </w:r>
    </w:p>
    <w:p w14:paraId="1F734DD8">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2025年基本支出2,828.10万元，比2024年预算减少31.23万元，下降1.1%，下降的主要原因是1、退休人员增加</w:t>
      </w:r>
      <w:r>
        <w:rPr>
          <w:rFonts w:hint="eastAsia" w:ascii="仿宋" w:hAnsi="微软雅黑" w:eastAsia="仿宋"/>
          <w:sz w:val="28"/>
          <w:szCs w:val="28"/>
          <w:lang w:val="en-US" w:eastAsia="zh-CN"/>
        </w:rPr>
        <w:t>2</w:t>
      </w:r>
      <w:r>
        <w:rPr>
          <w:rFonts w:hint="eastAsia" w:ascii="仿宋" w:hAnsi="微软雅黑" w:eastAsia="仿宋"/>
          <w:sz w:val="28"/>
          <w:szCs w:val="28"/>
        </w:rPr>
        <w:t>、省妇联保育院和省妇联第二保育院固定资产</w:t>
      </w:r>
      <w:r>
        <w:rPr>
          <w:rFonts w:hint="eastAsia" w:ascii="仿宋" w:hAnsi="微软雅黑" w:eastAsia="仿宋"/>
          <w:sz w:val="28"/>
          <w:szCs w:val="28"/>
          <w:lang w:eastAsia="zh-CN"/>
        </w:rPr>
        <w:t>从原来的公用经费支出中划</w:t>
      </w:r>
      <w:r>
        <w:rPr>
          <w:rFonts w:hint="eastAsia" w:ascii="仿宋" w:hAnsi="微软雅黑" w:eastAsia="仿宋"/>
          <w:sz w:val="28"/>
          <w:szCs w:val="28"/>
        </w:rPr>
        <w:t>入项目</w:t>
      </w:r>
      <w:r>
        <w:rPr>
          <w:rFonts w:hint="eastAsia" w:ascii="仿宋" w:hAnsi="微软雅黑" w:eastAsia="仿宋"/>
          <w:sz w:val="28"/>
          <w:szCs w:val="28"/>
          <w:lang w:eastAsia="zh-CN"/>
        </w:rPr>
        <w:t>资金，设立专项用于设备购置</w:t>
      </w:r>
      <w:r>
        <w:rPr>
          <w:rFonts w:hint="eastAsia" w:ascii="仿宋" w:hAnsi="微软雅黑" w:eastAsia="仿宋"/>
          <w:sz w:val="28"/>
          <w:szCs w:val="28"/>
        </w:rPr>
        <w:t>。</w:t>
      </w:r>
    </w:p>
    <w:p w14:paraId="47C21120">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中：人员经费支出2,194.33万元，主要包括：基本工资、津贴补贴、奖金、绩效工资、机关事业单位基本养老保险缴费、职业年金缴费、职工基本医疗保险缴费、公务员医疗补助缴费、其他社会保障缴费、住房公积金、其他工资福利支出、离休费、退休费、医疗费补助。</w:t>
      </w:r>
    </w:p>
    <w:p w14:paraId="5FCA33F0">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公用经费支出633.77万元，主要包括：办公费、水费、电费、邮电费、取暖费、差旅费、维修（护）费、培训费、专用材料费、劳务费、工会经费、福利费、其他交通费用、其他商品和服务支出。</w:t>
      </w:r>
    </w:p>
    <w:p w14:paraId="3764C5AD">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（二）项目支出</w:t>
      </w:r>
    </w:p>
    <w:p w14:paraId="4EA5912A">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2025年一般公共预算项目支出3,207.63万元，比2024年预算增加236.43万元，增长8.0%，增长的主要原因是全省妇女及儿童发展经费增加。</w:t>
      </w:r>
    </w:p>
    <w:p w14:paraId="4F39F27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经济社会发展项目1个，主要是“巾帼扶贫车间”培训就业经费。</w:t>
      </w:r>
    </w:p>
    <w:p w14:paraId="58889F1C">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保障运转经费3个，主要是保育教育费、省直机关事业单位离退休干部党组织工作经费、业务费。</w:t>
      </w:r>
    </w:p>
    <w:p w14:paraId="744D1AA9">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其他项目2个，主要是全省妇女及儿童发展经费、学生资助补助资金。</w:t>
      </w:r>
    </w:p>
    <w:p w14:paraId="0E6ED4CA">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（三）支出功能分类说明</w:t>
      </w:r>
    </w:p>
    <w:p w14:paraId="6723CF42">
      <w:pPr>
        <w:widowControl/>
        <w:spacing w:line="560" w:lineRule="exact"/>
        <w:ind w:firstLine="560" w:firstLineChars="200"/>
        <w:jc w:val="left"/>
        <w:rPr>
          <w:rFonts w:hint="eastAsia" w:ascii="仿宋" w:hAnsi="微软雅黑" w:eastAsia="仿宋"/>
          <w:sz w:val="28"/>
          <w:szCs w:val="28"/>
        </w:rPr>
      </w:pPr>
      <w:r>
        <w:rPr>
          <w:rFonts w:hint="eastAsia" w:ascii="仿宋" w:hAnsi="微软雅黑" w:eastAsia="仿宋"/>
          <w:sz w:val="28"/>
          <w:szCs w:val="28"/>
        </w:rPr>
        <w:t>1、一般公共服务支出（类）群众团体事务（款）行政运行（项）：2025年预算数为985.62万元，比2024年预算减少25.25万元，下降2.5%，下降的主要原因是1、退休人员增加</w:t>
      </w:r>
      <w:r>
        <w:rPr>
          <w:rFonts w:hint="eastAsia" w:ascii="仿宋" w:hAnsi="微软雅黑" w:eastAsia="仿宋"/>
          <w:sz w:val="28"/>
          <w:szCs w:val="28"/>
          <w:lang w:val="en-US" w:eastAsia="zh-CN"/>
        </w:rPr>
        <w:t>2</w:t>
      </w:r>
      <w:r>
        <w:rPr>
          <w:rFonts w:hint="eastAsia" w:ascii="仿宋" w:hAnsi="微软雅黑" w:eastAsia="仿宋"/>
          <w:sz w:val="28"/>
          <w:szCs w:val="28"/>
        </w:rPr>
        <w:t>、省妇联保育院和省妇联第二保育院固定资产</w:t>
      </w:r>
      <w:r>
        <w:rPr>
          <w:rFonts w:hint="eastAsia" w:ascii="仿宋" w:hAnsi="微软雅黑" w:eastAsia="仿宋"/>
          <w:sz w:val="28"/>
          <w:szCs w:val="28"/>
          <w:lang w:eastAsia="zh-CN"/>
        </w:rPr>
        <w:t>从原来的公用经费支出中划</w:t>
      </w:r>
      <w:r>
        <w:rPr>
          <w:rFonts w:hint="eastAsia" w:ascii="仿宋" w:hAnsi="微软雅黑" w:eastAsia="仿宋"/>
          <w:sz w:val="28"/>
          <w:szCs w:val="28"/>
        </w:rPr>
        <w:t>入项目</w:t>
      </w:r>
      <w:r>
        <w:rPr>
          <w:rFonts w:hint="eastAsia" w:ascii="仿宋" w:hAnsi="微软雅黑" w:eastAsia="仿宋"/>
          <w:sz w:val="28"/>
          <w:szCs w:val="28"/>
          <w:lang w:eastAsia="zh-CN"/>
        </w:rPr>
        <w:t>资金，设立专项用于设备购置</w:t>
      </w:r>
      <w:r>
        <w:rPr>
          <w:rFonts w:hint="eastAsia" w:ascii="仿宋" w:hAnsi="微软雅黑" w:eastAsia="仿宋"/>
          <w:sz w:val="28"/>
          <w:szCs w:val="28"/>
        </w:rPr>
        <w:t>。</w:t>
      </w:r>
    </w:p>
    <w:p w14:paraId="07473619">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2、一般公共服务支出（类）群众团体事务（款）一般行政管理事务（项）：2025年预算数为3,000.00万元，比2024年预算增加244万元，增长8.9%，增长的主要原因是全省妇女及儿童发展经费增加。</w:t>
      </w:r>
    </w:p>
    <w:p w14:paraId="4CAB1C5F">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3、一般公共服务支出（类）群众团体事务（款）事业运行（项）：2025年预算数为152.50万元，比2024年预算增加13.11万元，增长9.4%，增长的主要原因是甘肃省妇女儿童服务中心公用经费增加。</w:t>
      </w:r>
    </w:p>
    <w:p w14:paraId="27326566">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4、一般公共服务支出（类）群众团体事务（款）其他群众团体事务支出（项）：2025年预算数为112.50万元，比2024年预算减少37.5万元，下降25.0%，下降的主要原因是国有资产出租出借收入减少，支出同步减少。</w:t>
      </w:r>
    </w:p>
    <w:p w14:paraId="6E09A9F3">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5、教育支出（类）普通教育（款）学前教育（项）：2025年预算数为1,113.29万元，比2024年预算减少82.8万元，下降6.9%，下降的主要原因是省妇联第二保育院将各类社保从教育支出中分离，增加到了</w:t>
      </w:r>
      <w:r>
        <w:rPr>
          <w:rFonts w:hint="eastAsia" w:ascii="仿宋" w:hAnsi="微软雅黑" w:eastAsia="仿宋"/>
          <w:sz w:val="28"/>
          <w:szCs w:val="28"/>
          <w:lang w:eastAsia="zh-CN"/>
        </w:rPr>
        <w:t>养老、医疗等</w:t>
      </w:r>
      <w:r>
        <w:rPr>
          <w:rFonts w:hint="eastAsia" w:ascii="仿宋" w:hAnsi="微软雅黑" w:eastAsia="仿宋"/>
          <w:sz w:val="28"/>
          <w:szCs w:val="28"/>
        </w:rPr>
        <w:t>对应的科目中。</w:t>
      </w:r>
    </w:p>
    <w:p w14:paraId="795CA8D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6、社会保障和就业支出（类）行政事业单位养老支出（款）行政单位离退休（项）：2025年预算数为73.68万元，比2024年预算减少4.81万元，下降6.1%，下降的主要原因是一名退休人员去世，退休人员减少。</w:t>
      </w:r>
    </w:p>
    <w:p w14:paraId="3B597350">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7、社会保障和就业支出（类）行政事业单位养老支出（款）事业单位离退休（项）：2025年预算数为5.48万元，比2024年预算增加0.58万元，增长11.8%，增长的主要原因是新增省直机关事业单位离退休干部党组织工作经费。</w:t>
      </w:r>
    </w:p>
    <w:p w14:paraId="139C1EBA">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8、社会保障和就业支出（类）行政事业单位养老支出（款）机关事业单位基本养老保险缴费支出（项）：2025年预算数为200.25万元，比2024年预算增加23.67万元，增长13.4%，增长的主要原因是养老保险缴费基数增加，支出相应增加。</w:t>
      </w:r>
    </w:p>
    <w:p w14:paraId="1CFEC7D8">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9、社会保障和就业支出（类）行政事业单位养老支出（款）机关事业单位职业年金缴费支出（项）：2025年预算数为36.30万元，比2024年预算增加2.99万元，增长9.0%，增长的主要原因是职业年金缴费基数增加，支出相应增加。</w:t>
      </w:r>
    </w:p>
    <w:p w14:paraId="659F6FF0">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10、社会保障和就业支出（类）其他社会保障和就业支出（款）其他社会保障和就业支出（项）：2025年预算数为13.17万元，比2024年预算增加10.97万元，增长498.6%，增长的主要原因是省妇联第二保育院根据要求将工伤等社保从教育支出中分离，其他社会保障和就业支出增加。</w:t>
      </w:r>
    </w:p>
    <w:p w14:paraId="7567EDDC">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11、卫生健康支出（类）行政事业单位医疗（款）行政单位医疗（项）：2025年预算数为43.75万元，比2024年预算增加2.14万元，增长5.1%，增长的主要原因是医疗保险缴费基数增加，支出相应增加。</w:t>
      </w:r>
    </w:p>
    <w:p w14:paraId="26DBE589">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12、卫生健康支出（类）行政事业单位医疗（款）事业单位医疗（项）：2025年预算数为47.96万元，比2024年预算增加11.91万元，增长33.0%，增长的主要原因是医疗保险缴费基数增加，支出相应增加。</w:t>
      </w:r>
    </w:p>
    <w:p w14:paraId="7C961779">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13、卫生健康支出（类）行政事业单位医疗（款）公务员医疗补助（项）：2025年预算数为66.05万元，比2024年预算增加21.64万元，增长48.7%，增长的主要原因是公务员医疗补助缴费基数增加，支出相应增加。</w:t>
      </w:r>
    </w:p>
    <w:p w14:paraId="624B880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14、住房保障支出（类）住房改革支出（款）住房公积金（项）：2025年预算数为185.18万元，比2024年预算增加24.55万元，增长15.3%，增长的主要原因是住房公积金缴费基数增加，支出相应增加。</w:t>
      </w:r>
    </w:p>
    <w:p w14:paraId="4BFE9BCF">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五、部门一般公共预算财政拨款“三公”经费、培训费、会议费等情况</w:t>
      </w:r>
    </w:p>
    <w:p w14:paraId="37F5D2D7">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（一）“三公”经费情况说明</w:t>
      </w:r>
    </w:p>
    <w:p w14:paraId="482356DB">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“三公”经费预算10.15万元，与2024年预算持平。</w:t>
      </w:r>
    </w:p>
    <w:p w14:paraId="4D54C1C0">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1．因公出国（境）费用0.00万元，与上年预算持平，主要原因是严格落实中央和省上过紧日子有关要求，“三公”经费不做增减。</w:t>
      </w:r>
    </w:p>
    <w:p w14:paraId="6CF44A7E">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2．公务接待费0.95万元，与上年预算持平，主要原因是严格落实中央和省上过紧日子有关要求，“三公”经费不做增减。</w:t>
      </w:r>
    </w:p>
    <w:p w14:paraId="61D2E169">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3．公务用车购置及运行维护费9.20万元（其中：公务用车购置0.00万元，公务用车运行维护费9.20万元），与上年预算持平，主要原因是严格落实中央和省上过紧日子有关要求，“三公”经费不做增减。</w:t>
      </w:r>
    </w:p>
    <w:p w14:paraId="28B2058D">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（二）培训费预算情况说明</w:t>
      </w:r>
    </w:p>
    <w:p w14:paraId="041C0FF3">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4．培训费211.55万元，比2024年预算减少81.85万元，下降27.9%，下降的主要原因是巾帼就业创业项目经费中培训费减少。</w:t>
      </w:r>
    </w:p>
    <w:p w14:paraId="37C8A8F4">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（三）会议费预算情况说明</w:t>
      </w:r>
    </w:p>
    <w:p w14:paraId="55C83161">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5．会议费24.00万元，与上年预算持平，主要原因是严格落实中央和省上过紧日子有关要求，会议费不做增减。</w:t>
      </w:r>
    </w:p>
    <w:tbl>
      <w:tblPr>
        <w:tblStyle w:val="6"/>
        <w:tblW w:w="0" w:type="auto"/>
        <w:tblInd w:w="0" w:type="dxa"/>
        <w:tblLayout w:type="autofit"/>
        <w:tblCellMar>
          <w:top w:w="0" w:type="dxa"/>
          <w:left w:w="108" w:type="dxa"/>
          <w:bottom w:w="0" w:type="dxa"/>
          <w:right w:w="108" w:type="dxa"/>
        </w:tblCellMar>
      </w:tblPr>
      <w:tblGrid>
        <w:gridCol w:w="9540"/>
      </w:tblGrid>
      <w:tr w14:paraId="4C5C754A">
        <w:tblPrEx>
          <w:tblCellMar>
            <w:top w:w="0" w:type="dxa"/>
            <w:left w:w="108" w:type="dxa"/>
            <w:bottom w:w="0" w:type="dxa"/>
            <w:right w:w="108" w:type="dxa"/>
          </w:tblCellMar>
        </w:tblPrEx>
        <w:trPr>
          <w:trHeight w:val="90" w:hRule="atLeast"/>
        </w:trPr>
        <w:tc>
          <w:tcPr>
            <w:tcW w:w="9540" w:type="dxa"/>
            <w:shd w:val="clear" w:color="auto" w:fill="auto"/>
          </w:tcPr>
          <w:p w14:paraId="04EE897E">
            <w:pPr>
              <w:jc w:val="center"/>
              <w:rPr>
                <w:rFonts w:ascii="微软雅黑" w:hAnsi="微软雅黑" w:eastAsia="微软雅黑"/>
                <w:b/>
              </w:rPr>
            </w:pPr>
            <w:r>
              <w:rPr>
                <w:rFonts w:hint="eastAsia" w:ascii="微软雅黑" w:hAnsi="微软雅黑" w:eastAsia="微软雅黑"/>
                <w:b/>
                <w:sz w:val="28"/>
                <w:szCs w:val="28"/>
              </w:rPr>
              <w:t>图3、“三公”经费、培训费、会议费支出预算构成</w:t>
            </w:r>
          </w:p>
          <w:p w14:paraId="72767C8B">
            <w:pPr>
              <w:jc w:val="center"/>
            </w:pPr>
            <w:r>
              <w:drawing>
                <wp:inline distT="0" distB="0" distL="0" distR="0">
                  <wp:extent cx="142875" cy="142875"/>
                  <wp:effectExtent l="0" t="0" r="9525" b="9525"/>
                  <wp:docPr id="10" name="图片 10" descr="colorlegend01"/>
                  <wp:cNvGraphicFramePr/>
                  <a:graphic xmlns:a="http://schemas.openxmlformats.org/drawingml/2006/main">
                    <a:graphicData uri="http://schemas.openxmlformats.org/drawingml/2006/picture">
                      <pic:pic xmlns:pic="http://schemas.openxmlformats.org/drawingml/2006/picture">
                        <pic:nvPicPr>
                          <pic:cNvPr id="10" name="图片 10" descr="colorlegend0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会议费  </w:t>
            </w:r>
            <w:r>
              <w:drawing>
                <wp:inline distT="0" distB="0" distL="0" distR="0">
                  <wp:extent cx="142875" cy="142875"/>
                  <wp:effectExtent l="0" t="0" r="9525" b="9525"/>
                  <wp:docPr id="11" name="图片 11" descr="colorlegend02"/>
                  <wp:cNvGraphicFramePr/>
                  <a:graphic xmlns:a="http://schemas.openxmlformats.org/drawingml/2006/main">
                    <a:graphicData uri="http://schemas.openxmlformats.org/drawingml/2006/picture">
                      <pic:pic xmlns:pic="http://schemas.openxmlformats.org/drawingml/2006/picture">
                        <pic:nvPicPr>
                          <pic:cNvPr id="11" name="图片 11" descr="colorlegend0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培训费  </w:t>
            </w:r>
          </w:p>
          <w:p w14:paraId="2C616CA9">
            <w:pPr>
              <w:jc w:val="center"/>
            </w:pPr>
            <w:r>
              <w:drawing>
                <wp:inline distT="0" distB="0" distL="0" distR="0">
                  <wp:extent cx="142875" cy="142875"/>
                  <wp:effectExtent l="0" t="0" r="9525" b="9525"/>
                  <wp:docPr id="12" name="图片 12" descr="colorlegend03"/>
                  <wp:cNvGraphicFramePr/>
                  <a:graphic xmlns:a="http://schemas.openxmlformats.org/drawingml/2006/main">
                    <a:graphicData uri="http://schemas.openxmlformats.org/drawingml/2006/picture">
                      <pic:pic xmlns:pic="http://schemas.openxmlformats.org/drawingml/2006/picture">
                        <pic:nvPicPr>
                          <pic:cNvPr id="12" name="图片 12" descr="colorlegend0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因公出国（境）费用  </w:t>
            </w:r>
            <w:r>
              <w:drawing>
                <wp:inline distT="0" distB="0" distL="0" distR="0">
                  <wp:extent cx="142875" cy="142875"/>
                  <wp:effectExtent l="0" t="0" r="9525" b="9525"/>
                  <wp:docPr id="13" name="图片 13" descr="colorlegend04"/>
                  <wp:cNvGraphicFramePr/>
                  <a:graphic xmlns:a="http://schemas.openxmlformats.org/drawingml/2006/main">
                    <a:graphicData uri="http://schemas.openxmlformats.org/drawingml/2006/picture">
                      <pic:pic xmlns:pic="http://schemas.openxmlformats.org/drawingml/2006/picture">
                        <pic:nvPicPr>
                          <pic:cNvPr id="13" name="图片 13" descr="colorlegend0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公务接待费  </w:t>
            </w:r>
            <w:r>
              <w:drawing>
                <wp:inline distT="0" distB="0" distL="0" distR="0">
                  <wp:extent cx="142875" cy="142875"/>
                  <wp:effectExtent l="0" t="0" r="9525" b="9525"/>
                  <wp:docPr id="14" name="图片 14" descr="colorlegend05"/>
                  <wp:cNvGraphicFramePr/>
                  <a:graphic xmlns:a="http://schemas.openxmlformats.org/drawingml/2006/main">
                    <a:graphicData uri="http://schemas.openxmlformats.org/drawingml/2006/picture">
                      <pic:pic xmlns:pic="http://schemas.openxmlformats.org/drawingml/2006/picture">
                        <pic:nvPicPr>
                          <pic:cNvPr id="14" name="图片 14" descr="colorlegend05"/>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公务用车运行维护费  </w:t>
            </w:r>
            <w:r>
              <w:drawing>
                <wp:inline distT="0" distB="0" distL="0" distR="0">
                  <wp:extent cx="142875" cy="142875"/>
                  <wp:effectExtent l="0" t="0" r="9525" b="9525"/>
                  <wp:docPr id="15" name="图片 15" descr="colorlegend06"/>
                  <wp:cNvGraphicFramePr/>
                  <a:graphic xmlns:a="http://schemas.openxmlformats.org/drawingml/2006/main">
                    <a:graphicData uri="http://schemas.openxmlformats.org/drawingml/2006/picture">
                      <pic:pic xmlns:pic="http://schemas.openxmlformats.org/drawingml/2006/picture">
                        <pic:nvPicPr>
                          <pic:cNvPr id="15" name="图片 15" descr="colorlegend06"/>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微软雅黑" w:hAnsi="微软雅黑" w:eastAsia="微软雅黑"/>
                <w:b/>
                <w:sz w:val="18"/>
                <w:szCs w:val="18"/>
              </w:rPr>
              <w:t xml:space="preserve">公务用车购置  </w:t>
            </w:r>
          </w:p>
          <w:p w14:paraId="5489D3A4">
            <w:pPr>
              <w:jc w:val="center"/>
              <w:rPr>
                <w:rFonts w:ascii="微软雅黑" w:hAnsi="微软雅黑" w:eastAsia="微软雅黑"/>
                <w:b/>
              </w:rPr>
            </w:pPr>
            <w:r>
              <w:rPr>
                <w:rFonts w:ascii="微软雅黑" w:hAnsi="微软雅黑" w:eastAsia="微软雅黑"/>
                <w:b/>
              </w:rPr>
              <w:drawing>
                <wp:anchor distT="0" distB="0" distL="114300" distR="114300" simplePos="0" relativeHeight="251660288" behindDoc="0" locked="0" layoutInCell="1" allowOverlap="1">
                  <wp:simplePos x="0" y="0"/>
                  <wp:positionH relativeFrom="column">
                    <wp:posOffset>83185</wp:posOffset>
                  </wp:positionH>
                  <wp:positionV relativeFrom="paragraph">
                    <wp:posOffset>241300</wp:posOffset>
                  </wp:positionV>
                  <wp:extent cx="5857875" cy="3904615"/>
                  <wp:effectExtent l="0" t="0" r="0" b="12065"/>
                  <wp:wrapTopAndBottom/>
                  <wp:docPr id="19" name="图片 19" descr="6404"/>
                  <wp:cNvGraphicFramePr/>
                  <a:graphic xmlns:a="http://schemas.openxmlformats.org/drawingml/2006/main">
                    <a:graphicData uri="http://schemas.openxmlformats.org/drawingml/2006/picture">
                      <pic:pic xmlns:pic="http://schemas.openxmlformats.org/drawingml/2006/picture">
                        <pic:nvPicPr>
                          <pic:cNvPr id="19" name="图片 19" descr="6404"/>
                          <pic:cNvPicPr>
                            <a:picLocks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t="2083"/>
                          <a:stretch>
                            <a:fillRect/>
                          </a:stretch>
                        </pic:blipFill>
                        <pic:spPr>
                          <a:xfrm>
                            <a:off x="0" y="0"/>
                            <a:ext cx="5857875" cy="3904615"/>
                          </a:xfrm>
                          <a:prstGeom prst="rect">
                            <a:avLst/>
                          </a:prstGeom>
                          <a:noFill/>
                        </pic:spPr>
                      </pic:pic>
                    </a:graphicData>
                  </a:graphic>
                </wp:anchor>
              </w:drawing>
            </w:r>
          </w:p>
        </w:tc>
      </w:tr>
    </w:tbl>
    <w:p w14:paraId="5D0DA41B">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六、一般公共预算财政拨款机关运行经费情况</w:t>
      </w:r>
    </w:p>
    <w:p w14:paraId="0530BF1C">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机关运行经费428.14万元，比2024年预算减少29.75万元，下降6.5%，下降的主要原因是机关在职人数减少，机关运行经费减少。</w:t>
      </w:r>
    </w:p>
    <w:p w14:paraId="1BA05B42">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kern w:val="0"/>
          <w:sz w:val="28"/>
          <w:szCs w:val="28"/>
        </w:rPr>
        <w:t>七、政府采购安排情况</w:t>
      </w:r>
    </w:p>
    <w:p w14:paraId="7044C9C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2025年部门政府采购预算总额59.17万元，其中：政府采购货物预算59.17万元，政府采购工程预算0.00万元，政府采购服务预算0.00万元。</w:t>
      </w:r>
    </w:p>
    <w:p w14:paraId="11CC001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2025年，部门面向中小企业预留政府采购项目预算金额0.00万元，小微企业预留政府采购项目预算金额0.00万元。</w:t>
      </w:r>
    </w:p>
    <w:p w14:paraId="41F61D7D">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八、国有资产占用情况</w:t>
      </w:r>
    </w:p>
    <w:p w14:paraId="76EB8419">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上年末固定资产金额为14,997.85万元。其中：办公用房21,302.19平方米，价值13,546.70万元。预算部门共有公务用车3辆，价值106.49万元。单价20万元以上的设备价值0.00万元。2025年拟采购固定资产约59.17万元。</w:t>
      </w:r>
    </w:p>
    <w:p w14:paraId="042B3A80">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九、其他重要事项情况说明</w:t>
      </w:r>
    </w:p>
    <w:p w14:paraId="65E71A2A">
      <w:pPr>
        <w:spacing w:line="600" w:lineRule="exact"/>
        <w:ind w:firstLine="562" w:firstLineChars="200"/>
        <w:rPr>
          <w:rFonts w:ascii="仿宋" w:hAnsi="宋体" w:eastAsia="仿宋" w:cs="宋体"/>
          <w:kern w:val="0"/>
          <w:sz w:val="28"/>
          <w:szCs w:val="28"/>
        </w:rPr>
      </w:pPr>
      <w:r>
        <w:rPr>
          <w:rFonts w:hint="eastAsia" w:ascii="仿宋" w:hAnsi="宋体" w:eastAsia="仿宋" w:cs="宋体"/>
          <w:b/>
          <w:kern w:val="0"/>
          <w:sz w:val="28"/>
          <w:szCs w:val="28"/>
        </w:rPr>
        <w:t>（一）政府性基金预算支出情况</w:t>
      </w:r>
    </w:p>
    <w:p w14:paraId="478D72C5">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未安排预算，政府性基金预算支出情况表为空表。</w:t>
      </w:r>
    </w:p>
    <w:p w14:paraId="589CF016">
      <w:pPr>
        <w:spacing w:line="600" w:lineRule="exact"/>
        <w:ind w:firstLine="562" w:firstLineChars="200"/>
        <w:rPr>
          <w:rFonts w:ascii="仿宋" w:hAnsi="宋体" w:eastAsia="仿宋" w:cs="宋体"/>
          <w:kern w:val="0"/>
          <w:sz w:val="28"/>
          <w:szCs w:val="28"/>
        </w:rPr>
      </w:pPr>
      <w:r>
        <w:rPr>
          <w:rFonts w:hint="eastAsia" w:ascii="仿宋" w:hAnsi="宋体" w:eastAsia="仿宋" w:cs="宋体"/>
          <w:b/>
          <w:kern w:val="0"/>
          <w:sz w:val="28"/>
          <w:szCs w:val="28"/>
        </w:rPr>
        <w:t>（二）非税收入情况</w:t>
      </w:r>
    </w:p>
    <w:p w14:paraId="43DB5EF1">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2025年本部门计划征收751.00万元。其中：中央批准设立0个，省级批准设立3个，主要是公办幼儿园保教费和事业单位国有资产出租出借收入，分别计划征收349万元、252万元和150万元。</w:t>
      </w:r>
    </w:p>
    <w:p w14:paraId="637D02ED">
      <w:pPr>
        <w:spacing w:line="600" w:lineRule="exact"/>
        <w:ind w:firstLine="562" w:firstLineChars="200"/>
        <w:rPr>
          <w:rFonts w:ascii="仿宋" w:hAnsi="宋体" w:eastAsia="仿宋" w:cs="宋体"/>
          <w:b/>
          <w:color w:val="000000"/>
          <w:kern w:val="0"/>
          <w:sz w:val="28"/>
          <w:szCs w:val="28"/>
        </w:rPr>
      </w:pPr>
      <w:r>
        <w:rPr>
          <w:rFonts w:hint="eastAsia" w:ascii="仿宋" w:hAnsi="宋体" w:eastAsia="仿宋" w:cs="宋体"/>
          <w:b/>
          <w:color w:val="000000"/>
          <w:kern w:val="0"/>
          <w:sz w:val="28"/>
          <w:szCs w:val="28"/>
        </w:rPr>
        <w:t>（三）重点项目情况</w:t>
      </w:r>
    </w:p>
    <w:p w14:paraId="62E03C99">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项目名称：全省妇女及儿童发展经费</w:t>
      </w:r>
    </w:p>
    <w:p w14:paraId="3B87CEDC">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1、项目概况：主要用于</w:t>
      </w:r>
      <w:r>
        <w:rPr>
          <w:rFonts w:hint="eastAsia" w:ascii="仿宋" w:hAnsi="微软雅黑" w:eastAsia="仿宋"/>
          <w:sz w:val="28"/>
          <w:szCs w:val="28"/>
          <w:lang w:eastAsia="zh-CN"/>
        </w:rPr>
        <w:t>开展妇女思想政治引领工作</w:t>
      </w:r>
      <w:r>
        <w:rPr>
          <w:rFonts w:hint="eastAsia" w:ascii="仿宋" w:hAnsi="微软雅黑" w:eastAsia="仿宋"/>
          <w:sz w:val="28"/>
          <w:szCs w:val="28"/>
        </w:rPr>
        <w:t>、</w:t>
      </w:r>
      <w:r>
        <w:rPr>
          <w:rFonts w:hint="eastAsia" w:ascii="仿宋" w:hAnsi="微软雅黑" w:eastAsia="仿宋"/>
          <w:sz w:val="28"/>
          <w:szCs w:val="28"/>
          <w:lang w:eastAsia="zh-CN"/>
        </w:rPr>
        <w:t>巾帼志愿服务、乡村振兴巾帼行动、就业创业巾帼行动、科技创新巾帼行动</w:t>
      </w:r>
      <w:r>
        <w:rPr>
          <w:rFonts w:hint="eastAsia" w:ascii="仿宋" w:hAnsi="微软雅黑" w:eastAsia="仿宋"/>
          <w:sz w:val="28"/>
          <w:szCs w:val="28"/>
        </w:rPr>
        <w:t>、</w:t>
      </w:r>
      <w:r>
        <w:rPr>
          <w:rFonts w:hint="eastAsia" w:ascii="仿宋" w:hAnsi="微软雅黑" w:eastAsia="仿宋"/>
          <w:sz w:val="28"/>
          <w:szCs w:val="28"/>
          <w:lang w:eastAsia="zh-CN"/>
        </w:rPr>
        <w:t>生态建设巾帼行动、家庭服务巾帼行动</w:t>
      </w:r>
      <w:r>
        <w:rPr>
          <w:rFonts w:hint="eastAsia" w:ascii="仿宋" w:hAnsi="微软雅黑" w:eastAsia="仿宋"/>
          <w:sz w:val="28"/>
          <w:szCs w:val="28"/>
        </w:rPr>
        <w:t>、</w:t>
      </w:r>
      <w:r>
        <w:rPr>
          <w:rFonts w:hint="eastAsia" w:ascii="仿宋" w:hAnsi="微软雅黑" w:eastAsia="仿宋"/>
          <w:sz w:val="28"/>
          <w:szCs w:val="28"/>
          <w:lang w:eastAsia="zh-CN"/>
        </w:rPr>
        <w:t>巾帼家政提质扩容</w:t>
      </w:r>
      <w:r>
        <w:rPr>
          <w:rFonts w:hint="eastAsia" w:ascii="仿宋" w:hAnsi="微软雅黑" w:eastAsia="仿宋"/>
          <w:sz w:val="28"/>
          <w:szCs w:val="28"/>
        </w:rPr>
        <w:t>、</w:t>
      </w:r>
      <w:r>
        <w:rPr>
          <w:rFonts w:hint="eastAsia" w:ascii="仿宋" w:hAnsi="微软雅黑" w:eastAsia="仿宋"/>
          <w:sz w:val="28"/>
          <w:szCs w:val="28"/>
          <w:lang w:eastAsia="zh-CN"/>
        </w:rPr>
        <w:t>陇姐优品集市</w:t>
      </w:r>
      <w:r>
        <w:rPr>
          <w:rFonts w:hint="eastAsia" w:ascii="仿宋" w:hAnsi="微软雅黑" w:eastAsia="仿宋"/>
          <w:sz w:val="28"/>
          <w:szCs w:val="28"/>
        </w:rPr>
        <w:t>、</w:t>
      </w:r>
      <w:r>
        <w:rPr>
          <w:rFonts w:hint="eastAsia" w:ascii="仿宋" w:hAnsi="微软雅黑" w:eastAsia="仿宋"/>
          <w:sz w:val="28"/>
          <w:szCs w:val="28"/>
          <w:lang w:eastAsia="zh-CN"/>
        </w:rPr>
        <w:t>婚姻家庭矛盾纠纷化解</w:t>
      </w:r>
      <w:r>
        <w:rPr>
          <w:rFonts w:hint="eastAsia" w:ascii="仿宋" w:hAnsi="微软雅黑" w:eastAsia="仿宋"/>
          <w:sz w:val="28"/>
          <w:szCs w:val="28"/>
        </w:rPr>
        <w:t>、</w:t>
      </w:r>
      <w:r>
        <w:rPr>
          <w:rFonts w:hint="eastAsia" w:ascii="仿宋" w:hAnsi="微软雅黑" w:eastAsia="仿宋"/>
          <w:sz w:val="28"/>
          <w:szCs w:val="28"/>
          <w:lang w:eastAsia="zh-CN"/>
        </w:rPr>
        <w:t>妇女儿童权益维护</w:t>
      </w:r>
      <w:r>
        <w:rPr>
          <w:rFonts w:hint="eastAsia" w:ascii="仿宋" w:hAnsi="微软雅黑" w:eastAsia="仿宋"/>
          <w:sz w:val="28"/>
          <w:szCs w:val="28"/>
        </w:rPr>
        <w:t>、爱心妈妈</w:t>
      </w:r>
      <w:r>
        <w:rPr>
          <w:rFonts w:hint="eastAsia" w:ascii="仿宋" w:hAnsi="微软雅黑" w:eastAsia="仿宋"/>
          <w:sz w:val="28"/>
          <w:szCs w:val="28"/>
          <w:lang w:eastAsia="zh-CN"/>
        </w:rPr>
        <w:t>关爱服务</w:t>
      </w:r>
      <w:r>
        <w:rPr>
          <w:rFonts w:hint="eastAsia" w:ascii="仿宋" w:hAnsi="微软雅黑" w:eastAsia="仿宋"/>
          <w:sz w:val="28"/>
          <w:szCs w:val="28"/>
        </w:rPr>
        <w:t>、</w:t>
      </w:r>
      <w:r>
        <w:rPr>
          <w:rFonts w:hint="eastAsia" w:ascii="仿宋" w:hAnsi="微软雅黑" w:eastAsia="仿宋"/>
          <w:sz w:val="28"/>
          <w:szCs w:val="28"/>
          <w:lang w:eastAsia="zh-CN"/>
        </w:rPr>
        <w:t>“两癌”综合防治体系建设、妇女干部能力素质提升行动</w:t>
      </w:r>
      <w:r>
        <w:rPr>
          <w:rFonts w:hint="eastAsia" w:ascii="仿宋" w:hAnsi="微软雅黑" w:eastAsia="仿宋"/>
          <w:sz w:val="28"/>
          <w:szCs w:val="28"/>
        </w:rPr>
        <w:t>等。</w:t>
      </w:r>
    </w:p>
    <w:p w14:paraId="12046D95">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2、立项依据：全国妇联要求，各级党政政府要结合本地经济发展实际，将女性人均1元的专项经费纳入财政预算，尤其是要部各省区要认真落实，并及时反馈情况。</w:t>
      </w:r>
    </w:p>
    <w:p w14:paraId="05FE74BA">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3、实施主体：甘肃省妇女联合会</w:t>
      </w:r>
    </w:p>
    <w:p w14:paraId="756C4808">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4、实施周期：实施周期一年</w:t>
      </w:r>
    </w:p>
    <w:p w14:paraId="70701DC1">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5、实施计划：2025年度计划完成全省妇联</w:t>
      </w:r>
      <w:r>
        <w:rPr>
          <w:rFonts w:hint="eastAsia" w:ascii="仿宋" w:hAnsi="微软雅黑" w:eastAsia="仿宋"/>
          <w:sz w:val="28"/>
          <w:szCs w:val="28"/>
          <w:lang w:eastAsia="zh-CN"/>
        </w:rPr>
        <w:t>干部能力素质提升</w:t>
      </w:r>
      <w:r>
        <w:rPr>
          <w:rFonts w:hint="eastAsia" w:ascii="仿宋" w:hAnsi="微软雅黑" w:eastAsia="仿宋"/>
          <w:sz w:val="28"/>
          <w:szCs w:val="28"/>
        </w:rPr>
        <w:t>培训、巾帼理论宣讲、全省三八红旗手</w:t>
      </w:r>
      <w:r>
        <w:rPr>
          <w:rFonts w:hint="eastAsia" w:ascii="仿宋" w:hAnsi="微软雅黑" w:eastAsia="仿宋"/>
          <w:sz w:val="28"/>
          <w:szCs w:val="28"/>
          <w:lang w:eastAsia="zh-CN"/>
        </w:rPr>
        <w:t>集体</w:t>
      </w:r>
      <w:r>
        <w:rPr>
          <w:rFonts w:hint="eastAsia" w:ascii="仿宋" w:hAnsi="微软雅黑" w:eastAsia="仿宋"/>
          <w:sz w:val="28"/>
          <w:szCs w:val="28"/>
        </w:rPr>
        <w:t>工作室建设、</w:t>
      </w:r>
      <w:r>
        <w:rPr>
          <w:rFonts w:hint="eastAsia" w:ascii="仿宋" w:hAnsi="微软雅黑" w:eastAsia="仿宋"/>
          <w:sz w:val="28"/>
          <w:szCs w:val="28"/>
          <w:lang w:eastAsia="zh-CN"/>
        </w:rPr>
        <w:t>巾帼就业创业促进</w:t>
      </w:r>
      <w:r>
        <w:rPr>
          <w:rFonts w:hint="eastAsia" w:ascii="仿宋" w:hAnsi="微软雅黑" w:eastAsia="仿宋"/>
          <w:sz w:val="28"/>
          <w:szCs w:val="28"/>
        </w:rPr>
        <w:t>、</w:t>
      </w:r>
      <w:r>
        <w:rPr>
          <w:rFonts w:hint="eastAsia" w:ascii="仿宋" w:hAnsi="微软雅黑" w:eastAsia="仿宋"/>
          <w:sz w:val="28"/>
          <w:szCs w:val="28"/>
          <w:lang w:eastAsia="zh-CN"/>
        </w:rPr>
        <w:t>陇姐优品集市</w:t>
      </w:r>
      <w:r>
        <w:rPr>
          <w:rFonts w:hint="eastAsia" w:ascii="仿宋" w:hAnsi="微软雅黑" w:eastAsia="仿宋"/>
          <w:sz w:val="28"/>
          <w:szCs w:val="28"/>
        </w:rPr>
        <w:t>、</w:t>
      </w:r>
      <w:r>
        <w:rPr>
          <w:rFonts w:hint="eastAsia" w:ascii="仿宋" w:hAnsi="微软雅黑" w:eastAsia="仿宋"/>
          <w:sz w:val="28"/>
          <w:szCs w:val="28"/>
          <w:lang w:eastAsia="zh-CN"/>
        </w:rPr>
        <w:t>巾帼家政服务驿站、家庭教育指导服务、</w:t>
      </w:r>
      <w:r>
        <w:rPr>
          <w:rFonts w:hint="eastAsia" w:ascii="仿宋" w:hAnsi="微软雅黑" w:eastAsia="仿宋"/>
          <w:sz w:val="28"/>
          <w:szCs w:val="28"/>
        </w:rPr>
        <w:t>爱心妈妈</w:t>
      </w:r>
      <w:r>
        <w:rPr>
          <w:rFonts w:hint="eastAsia" w:ascii="仿宋" w:hAnsi="微软雅黑" w:eastAsia="仿宋"/>
          <w:sz w:val="28"/>
          <w:szCs w:val="28"/>
          <w:lang w:eastAsia="zh-CN"/>
        </w:rPr>
        <w:t>关爱服务</w:t>
      </w:r>
      <w:r>
        <w:rPr>
          <w:rFonts w:hint="eastAsia" w:ascii="仿宋" w:hAnsi="微软雅黑" w:eastAsia="仿宋"/>
          <w:sz w:val="28"/>
          <w:szCs w:val="28"/>
        </w:rPr>
        <w:t>、</w:t>
      </w:r>
      <w:r>
        <w:rPr>
          <w:rFonts w:hint="eastAsia" w:ascii="仿宋" w:hAnsi="微软雅黑" w:eastAsia="仿宋"/>
          <w:sz w:val="28"/>
          <w:szCs w:val="28"/>
          <w:lang w:eastAsia="zh-CN"/>
        </w:rPr>
        <w:t>婚姻家庭矛盾纠纷化解“百千万”计划等项目</w:t>
      </w:r>
      <w:r>
        <w:rPr>
          <w:rFonts w:hint="eastAsia" w:ascii="仿宋" w:hAnsi="微软雅黑" w:eastAsia="仿宋"/>
          <w:sz w:val="28"/>
          <w:szCs w:val="28"/>
        </w:rPr>
        <w:t>，不断强化妇联组织网上政治思想引领，不断扩大省妇联三八红旗手、</w:t>
      </w:r>
      <w:r>
        <w:rPr>
          <w:rFonts w:hint="eastAsia" w:ascii="仿宋" w:hAnsi="微软雅黑" w:eastAsia="仿宋"/>
          <w:sz w:val="28"/>
          <w:szCs w:val="28"/>
          <w:lang w:eastAsia="zh-CN"/>
        </w:rPr>
        <w:t>最美家庭、</w:t>
      </w:r>
      <w:r>
        <w:rPr>
          <w:rFonts w:hint="eastAsia" w:ascii="仿宋" w:hAnsi="微软雅黑" w:eastAsia="仿宋"/>
          <w:sz w:val="28"/>
          <w:szCs w:val="28"/>
        </w:rPr>
        <w:t>巾帼建功、</w:t>
      </w:r>
      <w:r>
        <w:rPr>
          <w:rFonts w:hint="eastAsia" w:ascii="仿宋" w:hAnsi="微软雅黑" w:eastAsia="仿宋"/>
          <w:sz w:val="28"/>
          <w:szCs w:val="28"/>
          <w:lang w:eastAsia="zh-CN"/>
        </w:rPr>
        <w:t>“陇原妹”巾帼家政、爱心妈妈、爱暖万家</w:t>
      </w:r>
      <w:r>
        <w:rPr>
          <w:rFonts w:hint="eastAsia" w:ascii="仿宋" w:hAnsi="微软雅黑" w:eastAsia="仿宋"/>
          <w:sz w:val="28"/>
          <w:szCs w:val="28"/>
        </w:rPr>
        <w:t>等品牌影响力和传播力，服务好全省妇女和儿童。</w:t>
      </w:r>
    </w:p>
    <w:p w14:paraId="4779BF3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6、年度预算安排：1.</w:t>
      </w:r>
      <w:r>
        <w:rPr>
          <w:rFonts w:hint="eastAsia" w:ascii="仿宋" w:hAnsi="微软雅黑" w:eastAsia="仿宋"/>
          <w:sz w:val="28"/>
          <w:szCs w:val="28"/>
          <w:lang w:eastAsia="zh-CN"/>
        </w:rPr>
        <w:t>实施巾帼就业创业促进项目，</w:t>
      </w:r>
      <w:r>
        <w:rPr>
          <w:rFonts w:hint="eastAsia" w:ascii="仿宋" w:hAnsi="微软雅黑" w:eastAsia="仿宋"/>
          <w:sz w:val="28"/>
          <w:szCs w:val="28"/>
        </w:rPr>
        <w:t>组织举办甘肃省巾帼家政服务职业技能大赛</w:t>
      </w:r>
      <w:r>
        <w:rPr>
          <w:rFonts w:hint="eastAsia" w:ascii="仿宋" w:hAnsi="微软雅黑" w:eastAsia="仿宋"/>
          <w:sz w:val="28"/>
          <w:szCs w:val="28"/>
          <w:lang w:eastAsia="zh-CN"/>
        </w:rPr>
        <w:t>、陇姐优品集市培训和“陇姐带甘味、陇货优品佳”陇姐优品线上线下集市系列活动</w:t>
      </w:r>
      <w:r>
        <w:rPr>
          <w:rFonts w:hint="eastAsia" w:ascii="仿宋" w:hAnsi="微软雅黑" w:eastAsia="仿宋"/>
          <w:sz w:val="28"/>
          <w:szCs w:val="28"/>
        </w:rPr>
        <w:t>，提升妇女就业</w:t>
      </w:r>
      <w:r>
        <w:rPr>
          <w:rFonts w:hint="eastAsia" w:ascii="仿宋" w:hAnsi="微软雅黑" w:eastAsia="仿宋"/>
          <w:sz w:val="28"/>
          <w:szCs w:val="28"/>
          <w:lang w:eastAsia="zh-CN"/>
        </w:rPr>
        <w:t>创业能力</w:t>
      </w:r>
      <w:r>
        <w:rPr>
          <w:rFonts w:hint="eastAsia" w:ascii="仿宋" w:hAnsi="微软雅黑" w:eastAsia="仿宋"/>
          <w:sz w:val="28"/>
          <w:szCs w:val="28"/>
        </w:rPr>
        <w:t>；开展媒体宣传工作，举办一系列普法宣传、家庭教育指导讲座、亲子阅读行动、青年联谊活动、爱心妈妈“爱暖万家”关爱留守困境儿童主题实践活动及寒暑期关爱服务活动、巾帼科普宣传活动等，从家庭、生活、教育等方面提升妇女儿童综合素质。</w:t>
      </w:r>
    </w:p>
    <w:p w14:paraId="765F50C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2.征订“一报三刊”、举办妇女组织内部培训班，提升省妇联组织工</w:t>
      </w:r>
      <w:r>
        <w:rPr>
          <w:rFonts w:hint="eastAsia" w:ascii="仿宋" w:hAnsi="微软雅黑" w:eastAsia="仿宋"/>
          <w:sz w:val="28"/>
          <w:szCs w:val="28"/>
          <w:lang w:eastAsia="zh-CN"/>
        </w:rPr>
        <w:t>部</w:t>
      </w:r>
      <w:r>
        <w:rPr>
          <w:rFonts w:hint="eastAsia" w:ascii="仿宋" w:hAnsi="微软雅黑" w:eastAsia="仿宋"/>
          <w:sz w:val="28"/>
          <w:szCs w:val="28"/>
        </w:rPr>
        <w:t>业务水平和履职能力，持续推进妇联基础组织和干部队伍建设。</w:t>
      </w:r>
    </w:p>
    <w:p w14:paraId="004351E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3.积极开展婚调工作，化解婚姻家庭矛盾纠纷，促进妇女家庭和睦。</w:t>
      </w:r>
    </w:p>
    <w:p w14:paraId="27C7552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4.</w:t>
      </w:r>
      <w:r>
        <w:rPr>
          <w:rFonts w:hint="eastAsia" w:ascii="仿宋" w:hAnsi="微软雅黑" w:eastAsia="仿宋"/>
          <w:sz w:val="28"/>
          <w:szCs w:val="28"/>
          <w:lang w:eastAsia="zh-CN"/>
        </w:rPr>
        <w:t>实施</w:t>
      </w:r>
      <w:r>
        <w:rPr>
          <w:rFonts w:hint="eastAsia" w:ascii="仿宋" w:hAnsi="微软雅黑" w:eastAsia="仿宋"/>
          <w:sz w:val="28"/>
          <w:szCs w:val="28"/>
        </w:rPr>
        <w:t>巾帼家政服务驿站项目，包括家政服务、就业指导、技能培训、社会公益服务、维权服务、宣传引导等服务，拓宽就业渠道，提升妇女就业、创业、创新能力，为居民群众提供稳定的标准化、专业化、高质量的巾帼家政服务。</w:t>
      </w:r>
    </w:p>
    <w:p w14:paraId="7D58D9EA">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5.定期开展未成年人心理健康讲座，心理咨询等服务，帮助未成年人了解心理健康知识，掌握应对压力和情绪问题的方法，开展心理健康教育宣传，线上线下多渠道进行厂泛传播，提高社会各界对未成年人心理健康的重视程度。</w:t>
      </w:r>
    </w:p>
    <w:p w14:paraId="30EC956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6.开展机关网络运维等工作，保障单位基本办公工作正常进行。</w:t>
      </w:r>
    </w:p>
    <w:p w14:paraId="186F8590">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7、预期总体目标：1.</w:t>
      </w:r>
      <w:r>
        <w:rPr>
          <w:rFonts w:hint="eastAsia" w:ascii="仿宋" w:hAnsi="微软雅黑" w:eastAsia="仿宋"/>
          <w:sz w:val="28"/>
          <w:szCs w:val="28"/>
          <w:lang w:eastAsia="zh-CN"/>
        </w:rPr>
        <w:t>实施巾帼就业创业促进项目，</w:t>
      </w:r>
      <w:r>
        <w:rPr>
          <w:rFonts w:hint="eastAsia" w:ascii="仿宋" w:hAnsi="微软雅黑" w:eastAsia="仿宋"/>
          <w:sz w:val="28"/>
          <w:szCs w:val="28"/>
        </w:rPr>
        <w:t>组织举办甘肃省巾帼家政服务职业技能大赛</w:t>
      </w:r>
      <w:r>
        <w:rPr>
          <w:rFonts w:hint="eastAsia" w:ascii="仿宋" w:hAnsi="微软雅黑" w:eastAsia="仿宋"/>
          <w:sz w:val="28"/>
          <w:szCs w:val="28"/>
          <w:lang w:eastAsia="zh-CN"/>
        </w:rPr>
        <w:t>、陇姐优品集市培训和“陇姐带甘味、陇货优品佳”陇姐优品线上线下集市系列活动</w:t>
      </w:r>
      <w:r>
        <w:rPr>
          <w:rFonts w:hint="eastAsia" w:ascii="仿宋" w:hAnsi="微软雅黑" w:eastAsia="仿宋"/>
          <w:sz w:val="28"/>
          <w:szCs w:val="28"/>
        </w:rPr>
        <w:t>，提升妇女就业</w:t>
      </w:r>
      <w:r>
        <w:rPr>
          <w:rFonts w:hint="eastAsia" w:ascii="仿宋" w:hAnsi="微软雅黑" w:eastAsia="仿宋"/>
          <w:sz w:val="28"/>
          <w:szCs w:val="28"/>
          <w:lang w:eastAsia="zh-CN"/>
        </w:rPr>
        <w:t>创业能力</w:t>
      </w:r>
      <w:r>
        <w:rPr>
          <w:rFonts w:hint="eastAsia" w:ascii="仿宋" w:hAnsi="微软雅黑" w:eastAsia="仿宋"/>
          <w:sz w:val="28"/>
          <w:szCs w:val="28"/>
        </w:rPr>
        <w:t>；开展媒体宣传工作，举办一系列普法宣传、家庭教育指导讲座、亲子阅读行动、青年联谊活动、爱心妈妈“爱暖万家”关爱留守困境儿童主题实践活动及寒暑期关爱服务活动、巾帼科普宣传活动等，从家庭、生活、教育等方面提升妇女儿童综合素质。</w:t>
      </w:r>
    </w:p>
    <w:p w14:paraId="729E9983">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2.征订“一报三刊”、举办妇女组织内部培训班，提升省妇联组织工</w:t>
      </w:r>
      <w:r>
        <w:rPr>
          <w:rFonts w:hint="eastAsia" w:ascii="仿宋" w:hAnsi="微软雅黑" w:eastAsia="仿宋"/>
          <w:sz w:val="28"/>
          <w:szCs w:val="28"/>
          <w:lang w:eastAsia="zh-CN"/>
        </w:rPr>
        <w:t>部</w:t>
      </w:r>
      <w:r>
        <w:rPr>
          <w:rFonts w:hint="eastAsia" w:ascii="仿宋" w:hAnsi="微软雅黑" w:eastAsia="仿宋"/>
          <w:sz w:val="28"/>
          <w:szCs w:val="28"/>
        </w:rPr>
        <w:t>业务水平和履职能力，持续推进妇联基础组织和干部队伍建设。</w:t>
      </w:r>
    </w:p>
    <w:p w14:paraId="47C5CDD2">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3.积极开展婚调工作，化解婚姻家庭矛盾纠纷，促进妇女家庭和睦。</w:t>
      </w:r>
    </w:p>
    <w:p w14:paraId="56C24FED">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4.</w:t>
      </w:r>
      <w:r>
        <w:rPr>
          <w:rFonts w:hint="eastAsia" w:ascii="仿宋" w:hAnsi="微软雅黑" w:eastAsia="仿宋"/>
          <w:sz w:val="28"/>
          <w:szCs w:val="28"/>
          <w:lang w:eastAsia="zh-CN"/>
        </w:rPr>
        <w:t>实施</w:t>
      </w:r>
      <w:r>
        <w:rPr>
          <w:rFonts w:hint="eastAsia" w:ascii="仿宋" w:hAnsi="微软雅黑" w:eastAsia="仿宋"/>
          <w:sz w:val="28"/>
          <w:szCs w:val="28"/>
        </w:rPr>
        <w:t>巾帼家政服务驿站项目，包括家政服务、就业指导、技能培训、社会公益服务、维权服务、宣传引导等服务，拓宽就业渠道，提升妇女就业、创业、创新能力，为居民群众提供稳定的标准化、专业化、高质量的巾帼家政服务。</w:t>
      </w:r>
    </w:p>
    <w:p w14:paraId="0B6CA4F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5.定期开展未成年人心理健康讲座，心理咨询等服务，帮助未成年人了解心理健康知识，掌握应对压力和情绪问题的方法，开展心理健康教育宣传，线上线下多渠道进行厂泛传播，提高社会各界对未成年人心理健康的重视程度。</w:t>
      </w:r>
    </w:p>
    <w:p w14:paraId="2E47B3B7">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6.开展机关网络运维等工作，保障单位基本办公工作正常进行。</w:t>
      </w:r>
    </w:p>
    <w:p w14:paraId="4ADD48F8">
      <w:pPr>
        <w:spacing w:line="600" w:lineRule="exact"/>
        <w:ind w:firstLine="562" w:firstLineChars="200"/>
        <w:rPr>
          <w:rFonts w:hint="eastAsia" w:ascii="仿宋" w:hAnsi="宋体" w:eastAsia="仿宋" w:cs="宋体"/>
          <w:b/>
          <w:color w:val="000000"/>
          <w:kern w:val="0"/>
          <w:sz w:val="28"/>
          <w:szCs w:val="28"/>
          <w:lang w:val="en-US" w:eastAsia="zh-CN"/>
        </w:rPr>
      </w:pPr>
      <w:r>
        <w:rPr>
          <w:rFonts w:hint="eastAsia" w:ascii="仿宋" w:hAnsi="宋体" w:eastAsia="仿宋" w:cs="宋体"/>
          <w:b/>
          <w:color w:val="000000"/>
          <w:kern w:val="0"/>
          <w:sz w:val="28"/>
          <w:szCs w:val="28"/>
        </w:rPr>
        <w:t>（四）部门管理转移支付情况</w:t>
      </w:r>
      <w:r>
        <w:rPr>
          <w:rFonts w:hint="eastAsia" w:ascii="仿宋" w:hAnsi="宋体" w:eastAsia="仿宋" w:cs="宋体"/>
          <w:b/>
          <w:color w:val="000000"/>
          <w:kern w:val="0"/>
          <w:sz w:val="28"/>
          <w:szCs w:val="28"/>
          <w:lang w:val="en-US" w:eastAsia="zh-CN"/>
        </w:rPr>
        <w:t xml:space="preserve"> </w:t>
      </w:r>
    </w:p>
    <w:p w14:paraId="305ED4EE">
      <w:pPr>
        <w:spacing w:line="600" w:lineRule="exact"/>
        <w:ind w:firstLine="560" w:firstLineChars="200"/>
        <w:rPr>
          <w:rFonts w:hint="default" w:ascii="仿宋" w:hAnsi="微软雅黑" w:eastAsia="仿宋"/>
          <w:sz w:val="28"/>
          <w:szCs w:val="28"/>
          <w:lang w:val="en-US"/>
        </w:rPr>
      </w:pPr>
      <w:bookmarkStart w:id="0" w:name="_GoBack"/>
      <w:bookmarkEnd w:id="0"/>
      <w:r>
        <w:rPr>
          <w:rFonts w:hint="eastAsia" w:ascii="仿宋" w:hAnsi="微软雅黑" w:eastAsia="仿宋"/>
          <w:sz w:val="28"/>
          <w:szCs w:val="28"/>
        </w:rPr>
        <w:t>2025年，部门管理转移支付900.00万元，比2024年预算减少300万元，下降25.0%，下降的主要原因是</w:t>
      </w:r>
      <w:r>
        <w:rPr>
          <w:rFonts w:hint="eastAsia" w:ascii="仿宋" w:hAnsi="微软雅黑" w:eastAsia="仿宋"/>
          <w:sz w:val="28"/>
          <w:szCs w:val="28"/>
          <w:lang w:val="en-US" w:eastAsia="zh-CN"/>
        </w:rPr>
        <w:t>2018年起，省委省政府连续7年推进实施妇女“两癌”免费为民实事项目，目标人群筛查率已达到本轮甘肃省妇女发展规划“70%以上”目标。为加快推进妇女“两癌”综合防治体系建设，2025年起，省委省政府启动实施全省10适龄女童HPV疫苗补助接种项目，切实推动宫颈癌防控关口前移，省级配套900万元。</w:t>
      </w:r>
    </w:p>
    <w:p w14:paraId="08F3AEF3">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1．一般性转移支付900.00万元，具体项目有：</w:t>
      </w:r>
    </w:p>
    <w:p w14:paraId="4A1CCE18">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（1）全省10万名适龄女童HPV疫苗接种补助资金900.00万元。</w:t>
      </w:r>
    </w:p>
    <w:p w14:paraId="0AE693BA">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2．专项转移支付未安排。</w:t>
      </w:r>
    </w:p>
    <w:p w14:paraId="343670D5">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3．政府性基金转移支付未安排。</w:t>
      </w:r>
    </w:p>
    <w:p w14:paraId="23DF1FE7">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color w:val="000000"/>
          <w:kern w:val="0"/>
          <w:sz w:val="28"/>
          <w:szCs w:val="28"/>
        </w:rPr>
        <w:t>（五）国有资本经营预算支出情况</w:t>
      </w:r>
    </w:p>
    <w:p w14:paraId="196AB320">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未安排预算，国有资本经营预算支出情况表为空表。</w:t>
      </w:r>
    </w:p>
    <w:p w14:paraId="1D53DE7F">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十、预算绩效管理情况</w:t>
      </w:r>
    </w:p>
    <w:p w14:paraId="225FBF69">
      <w:pPr>
        <w:widowControl/>
        <w:spacing w:line="560" w:lineRule="exact"/>
        <w:ind w:firstLine="562" w:firstLineChars="200"/>
        <w:jc w:val="left"/>
        <w:rPr>
          <w:rFonts w:ascii="楷体" w:hAnsi="微软雅黑" w:eastAsia="楷体"/>
          <w:sz w:val="28"/>
          <w:szCs w:val="28"/>
        </w:rPr>
      </w:pPr>
      <w:r>
        <w:rPr>
          <w:rFonts w:hint="eastAsia" w:ascii="楷体" w:hAnsi="宋体" w:eastAsia="楷体" w:cs="宋体"/>
          <w:b/>
          <w:color w:val="000000"/>
          <w:kern w:val="0"/>
          <w:sz w:val="28"/>
          <w:szCs w:val="28"/>
        </w:rPr>
        <w:t>（一）2024年预算绩效管理工作情况</w:t>
      </w:r>
    </w:p>
    <w:p w14:paraId="02DE8E3F">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49AF4810">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color w:val="000000"/>
          <w:kern w:val="0"/>
          <w:sz w:val="28"/>
          <w:szCs w:val="28"/>
        </w:rPr>
        <w:t>1.绩效目标管理情况。</w:t>
      </w:r>
      <w:r>
        <w:rPr>
          <w:rFonts w:hint="eastAsia" w:ascii="仿宋" w:hAnsi="微软雅黑" w:eastAsia="仿宋"/>
          <w:sz w:val="28"/>
          <w:szCs w:val="28"/>
        </w:rPr>
        <w:t>2024年度，按照“谁申请资金，谁设置目标”的原则，纳入部门预算管理的部门整体支出和项目绩效目标6个，按规定随年度预算一并公开项目5个，公开率为83.33%。</w:t>
      </w:r>
    </w:p>
    <w:p w14:paraId="6C69D3EC">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color w:val="000000"/>
          <w:kern w:val="0"/>
          <w:sz w:val="28"/>
          <w:szCs w:val="28"/>
        </w:rPr>
        <w:t>2.绩效运行监控情况。</w:t>
      </w:r>
      <w:r>
        <w:rPr>
          <w:rFonts w:hint="eastAsia" w:ascii="仿宋" w:hAnsi="微软雅黑" w:eastAsia="仿宋"/>
          <w:sz w:val="28"/>
          <w:szCs w:val="28"/>
        </w:rPr>
        <w:t>2024年7月，组织开展1－6月绩效运行监控项目4个，占本部门项目的80.00%。截至7月底，如期完成预算执行和绩效目标指标值的项目0个，完成率为0.00%。“双监控”发现存在的问题和主要原因是：一是“巾帼扶贫车间”培训就业经费项目各项工作上半年均处于准备阶段，将于下半年正常开展；二是全省妇女及儿童发展经费项目部分工作未开展，执行率未达预期目标值；三是各项工作按计划进度开展，相关费用暂不具备支付条件。开展1－9月绩效运行监控项目4个，占本部门项目的80.00%。截至10月底，如期完成预算执行和绩效目标指标值的项目1个，完成率为25.00%。“双监控”发现存在的问题和主要原因是：一是业务费项目中国有资产出租出借收入未按计划完成，相关费用暂未支出；二是各项目按计划正常推进，部分费用暂不具备支付条件；三是学前教育减免保教费项目经济成本指标为调剂指标，未能及时完成。绩效运行监控在部门内部通报整改情况：本年无通报整改情况。</w:t>
      </w:r>
    </w:p>
    <w:p w14:paraId="3281CCAA">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color w:val="000000"/>
          <w:kern w:val="0"/>
          <w:sz w:val="28"/>
          <w:szCs w:val="28"/>
        </w:rPr>
        <w:t>3.绩效自评开展情况。</w:t>
      </w:r>
      <w:r>
        <w:rPr>
          <w:rFonts w:hint="eastAsia" w:ascii="仿宋" w:hAnsi="微软雅黑" w:eastAsia="仿宋"/>
          <w:sz w:val="28"/>
          <w:szCs w:val="28"/>
        </w:rPr>
        <w:t>2024年度，组织开展绩效自评项目共6个，其中，部门整体支出1个，项目支出4个，转移支付项目1个，绩效自评覆盖率为100.00%。绩效自评结果随部门决算报送财政和随决算公开情况：各项目按计划开展，完成良好。</w:t>
      </w:r>
    </w:p>
    <w:p w14:paraId="716B13E5">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color w:val="000000"/>
          <w:kern w:val="0"/>
          <w:sz w:val="28"/>
          <w:szCs w:val="28"/>
        </w:rPr>
        <w:t>4.绩效结果应用情况。</w:t>
      </w:r>
      <w:r>
        <w:rPr>
          <w:rFonts w:hint="eastAsia" w:ascii="仿宋" w:hAnsi="微软雅黑" w:eastAsia="仿宋"/>
          <w:sz w:val="28"/>
          <w:szCs w:val="28"/>
        </w:rPr>
        <w:t>根据2024年度绩效运行监控、绩效自评等情况，当年盘活财政资金0.00万元，2025年度增加部门预算项目3个，增长率33.00%。同时对政策和项目资金管理作出调整的1个。</w:t>
      </w:r>
    </w:p>
    <w:p w14:paraId="5B2FF2ED">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color w:val="000000"/>
          <w:kern w:val="0"/>
          <w:sz w:val="28"/>
          <w:szCs w:val="28"/>
        </w:rPr>
        <w:t>（二）2025年绩效目标编制情况</w:t>
      </w:r>
    </w:p>
    <w:p w14:paraId="19095CC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纳入部门预算绩效目标管理的项目10个。其中，部门整体支出绩效目标围绕基本运行、重点履职、部门综合、可持续发展能力四个维度，设置二级指标18个、三级指标87个；项目支出绩效目标围绕成本指标、产出指标、效益指标、满意度指标四个维度，设置二级指标55个、三级指标135个。各项绩效目标内容指向明确、细化量化、合理可行，符合规定的格式要求。</w:t>
      </w:r>
    </w:p>
    <w:p w14:paraId="06518D76">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十一、名词解释</w:t>
      </w:r>
    </w:p>
    <w:p w14:paraId="65B9226D">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1、财政拨款:</w:t>
      </w:r>
      <w:r>
        <w:rPr>
          <w:rFonts w:hint="eastAsia" w:ascii="仿宋" w:hAnsi="CIDFont+F6" w:eastAsia="仿宋"/>
          <w:color w:val="000000"/>
          <w:sz w:val="28"/>
          <w:szCs w:val="28"/>
        </w:rPr>
        <w:t>指由一般公共预算、政府性基金预算、国有资本经营预算安排的财政拨款数。</w:t>
      </w:r>
    </w:p>
    <w:p w14:paraId="06A6BDF9">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2、一般公共预算:</w:t>
      </w:r>
      <w:r>
        <w:rPr>
          <w:rFonts w:hint="eastAsia" w:ascii="仿宋" w:hAnsi="CIDFont+F6" w:eastAsia="仿宋"/>
          <w:color w:val="000000"/>
          <w:sz w:val="28"/>
          <w:szCs w:val="28"/>
        </w:rPr>
        <w:t>包括公共财政拨款（补助）资金、专项收入。</w:t>
      </w:r>
    </w:p>
    <w:p w14:paraId="34675B4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3、财政专户管理资金:</w:t>
      </w:r>
      <w:r>
        <w:rPr>
          <w:rFonts w:hint="eastAsia" w:ascii="仿宋" w:hAnsi="CIDFont+F6" w:eastAsia="仿宋"/>
          <w:color w:val="000000"/>
          <w:sz w:val="28"/>
          <w:szCs w:val="28"/>
        </w:rPr>
        <w:t>包括专户管理行政事业性收费（主要是教育收费）、其他非税收入。</w:t>
      </w:r>
    </w:p>
    <w:p w14:paraId="7125A8B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4、其他资金:</w:t>
      </w:r>
      <w:r>
        <w:rPr>
          <w:rFonts w:hint="eastAsia" w:ascii="仿宋" w:hAnsi="CIDFont+F6" w:eastAsia="仿宋"/>
          <w:color w:val="000000"/>
          <w:sz w:val="28"/>
          <w:szCs w:val="28"/>
        </w:rPr>
        <w:t>包括事业收入、事业经营收入、其他收入等。</w:t>
      </w:r>
    </w:p>
    <w:p w14:paraId="2F9AC9C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5、基本支出:</w:t>
      </w:r>
      <w:r>
        <w:rPr>
          <w:rFonts w:hint="eastAsia" w:ascii="仿宋" w:hAnsi="CIDFont+F6" w:eastAsia="仿宋"/>
          <w:color w:val="000000"/>
          <w:sz w:val="28"/>
          <w:szCs w:val="28"/>
        </w:rPr>
        <w:t>包括人员经费、公用经费（定额）。其中，人员经费包括工资福利支出、对个人和家庭的补助。</w:t>
      </w:r>
    </w:p>
    <w:p w14:paraId="4DB662DD">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6、项目支出:</w:t>
      </w:r>
      <w:r>
        <w:rPr>
          <w:rFonts w:hint="eastAsia" w:ascii="仿宋" w:hAnsi="CIDFont+F6" w:eastAsia="仿宋"/>
          <w:color w:val="000000"/>
          <w:sz w:val="28"/>
          <w:szCs w:val="28"/>
        </w:rPr>
        <w:t>部门（单位）支出预算的组成部分，是各部门（单位）为完成其特定的行政任务或事业发展目标，在基本支出预算之外编制的年度项目支出计划。</w:t>
      </w:r>
    </w:p>
    <w:p w14:paraId="5B90273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7、“三公”经费:</w:t>
      </w:r>
      <w:r>
        <w:rPr>
          <w:rFonts w:hint="eastAsia" w:ascii="仿宋" w:hAnsi="CIDFont+F6" w:eastAsia="仿宋"/>
          <w:color w:val="000000"/>
          <w:sz w:val="28"/>
          <w:szCs w:val="28"/>
        </w:rPr>
        <w:t>指因公出国（境）费、公务用车购置及运行维护费和公务接待费。其中，因公出国（境）费反映单位工作人员公务出国（境）的国际旅费、国外城市间的交通费、住宿费、伙食费、培训费、公杂费等支出；公务用车运行维护费反映单位按规定保留的公务用车的燃料费、维修费、过桥过路费、保险费、安全奖励费用等支出；公务用车购置反映公务用车车辆购置支出（含车辆购置税、牌照费）；公务接待费反映单位按规定开支的各类公务接待（含外宾接待）费用。</w:t>
      </w:r>
    </w:p>
    <w:p w14:paraId="3A94FB0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8、机关运行经费:</w:t>
      </w:r>
      <w:r>
        <w:rPr>
          <w:rFonts w:hint="eastAsia" w:ascii="仿宋" w:hAnsi="CIDFont+F6" w:eastAsia="仿宋"/>
          <w:color w:val="000000"/>
          <w:sz w:val="28"/>
          <w:szCs w:val="28"/>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53FDD83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9、一般公共服务支出（类）:</w:t>
      </w:r>
      <w:r>
        <w:rPr>
          <w:rFonts w:hint="eastAsia" w:ascii="仿宋" w:hAnsi="CIDFont+F6" w:eastAsia="仿宋"/>
          <w:color w:val="000000"/>
          <w:sz w:val="28"/>
          <w:szCs w:val="28"/>
        </w:rPr>
        <w:t>反映政府提供一般公共服务的支出。</w:t>
      </w:r>
    </w:p>
    <w:p w14:paraId="5492905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10、一般公共服务支出（类）群众团体事务（款）:</w:t>
      </w:r>
      <w:r>
        <w:rPr>
          <w:rFonts w:hint="eastAsia" w:ascii="仿宋" w:hAnsi="CIDFont+F6" w:eastAsia="仿宋"/>
          <w:color w:val="000000"/>
          <w:sz w:val="28"/>
          <w:szCs w:val="28"/>
        </w:rPr>
        <w:t>反映各级人民团体、社会团体、群众团体以及工会、妇联、共青团组织（包括中华青年联合会）等方面的支出。</w:t>
      </w:r>
    </w:p>
    <w:p w14:paraId="0F32B24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11、一般公共服务支出（类）群众团体事务（款）行政运行（项）:</w:t>
      </w:r>
      <w:r>
        <w:rPr>
          <w:rFonts w:hint="eastAsia" w:ascii="仿宋" w:hAnsi="CIDFont+F6" w:eastAsia="仿宋"/>
          <w:color w:val="000000"/>
          <w:sz w:val="28"/>
          <w:szCs w:val="28"/>
        </w:rPr>
        <w:t>反映甘肃省妇女联合会的基本支出。</w:t>
      </w:r>
    </w:p>
    <w:p w14:paraId="6529C5AF">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12、一般公共服务支出（类）群众团体事务（款）一般行政管理事务（项）:</w:t>
      </w:r>
      <w:r>
        <w:rPr>
          <w:rFonts w:hint="eastAsia" w:ascii="仿宋" w:hAnsi="CIDFont+F6" w:eastAsia="仿宋"/>
          <w:color w:val="000000"/>
          <w:sz w:val="28"/>
          <w:szCs w:val="28"/>
        </w:rPr>
        <w:t>反映甘肃省妇女联合会未单独设置项级科目的其他项目支出。</w:t>
      </w:r>
    </w:p>
    <w:p w14:paraId="5832D7F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13、一般公共服务支出（类）群众团体事务（款）事业运行（项）:</w:t>
      </w:r>
      <w:r>
        <w:rPr>
          <w:rFonts w:hint="eastAsia" w:ascii="仿宋" w:hAnsi="CIDFont+F6" w:eastAsia="仿宋"/>
          <w:color w:val="000000"/>
          <w:sz w:val="28"/>
          <w:szCs w:val="28"/>
        </w:rPr>
        <w:t>反映甘肃省妇女联合会的基本支出，不包括行政单位（包括实行公务员管理的事业单位）后勤服务中心、医务室等附属事业单位。</w:t>
      </w:r>
    </w:p>
    <w:p w14:paraId="38BB9F16">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14、一般公共服务支出（类）群众团体事务（款）其他群众团体事务支出（项）:</w:t>
      </w:r>
      <w:r>
        <w:rPr>
          <w:rFonts w:hint="eastAsia" w:ascii="仿宋" w:hAnsi="CIDFont+F6" w:eastAsia="仿宋"/>
          <w:color w:val="000000"/>
          <w:sz w:val="28"/>
          <w:szCs w:val="28"/>
        </w:rPr>
        <w:t>反映除上述项目以外其他用于群众团体事务方面的支出。</w:t>
      </w:r>
    </w:p>
    <w:p w14:paraId="11B7843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15、教育支出（类）:</w:t>
      </w:r>
      <w:r>
        <w:rPr>
          <w:rFonts w:hint="eastAsia" w:ascii="仿宋" w:hAnsi="CIDFont+F6" w:eastAsia="仿宋"/>
          <w:color w:val="000000"/>
          <w:sz w:val="28"/>
          <w:szCs w:val="28"/>
        </w:rPr>
        <w:t>反映政府教育事务支出。</w:t>
      </w:r>
    </w:p>
    <w:p w14:paraId="6CE3D87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16、教育支出（类）普通教育（款）:</w:t>
      </w:r>
      <w:r>
        <w:rPr>
          <w:rFonts w:hint="eastAsia" w:ascii="仿宋" w:hAnsi="CIDFont+F6" w:eastAsia="仿宋"/>
          <w:color w:val="000000"/>
          <w:sz w:val="28"/>
          <w:szCs w:val="28"/>
        </w:rPr>
        <w:t>反映各类普通教育支出。</w:t>
      </w:r>
    </w:p>
    <w:p w14:paraId="4FB4D34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17、教育支出（类）普通教育（款）学前教育（项）:</w:t>
      </w:r>
      <w:r>
        <w:rPr>
          <w:rFonts w:hint="eastAsia" w:ascii="仿宋" w:hAnsi="CIDFont+F6" w:eastAsia="仿宋"/>
          <w:color w:val="000000"/>
          <w:sz w:val="28"/>
          <w:szCs w:val="28"/>
        </w:rPr>
        <w:t>反映各部门举办的学前教育支出。</w:t>
      </w:r>
    </w:p>
    <w:p w14:paraId="48027E9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18、社会保障和就业支出（类）:</w:t>
      </w:r>
      <w:r>
        <w:rPr>
          <w:rFonts w:hint="eastAsia" w:ascii="仿宋" w:hAnsi="CIDFont+F6" w:eastAsia="仿宋"/>
          <w:color w:val="000000"/>
          <w:sz w:val="28"/>
          <w:szCs w:val="28"/>
        </w:rPr>
        <w:t>反映政府在社会保障与就业方面的支出。</w:t>
      </w:r>
    </w:p>
    <w:p w14:paraId="46A9EAB6">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19、社会保障和就业支出（类）行政事业单位养老支出（款）:</w:t>
      </w:r>
      <w:r>
        <w:rPr>
          <w:rFonts w:hint="eastAsia" w:ascii="仿宋" w:hAnsi="CIDFont+F6" w:eastAsia="仿宋"/>
          <w:color w:val="000000"/>
          <w:sz w:val="28"/>
          <w:szCs w:val="28"/>
        </w:rPr>
        <w:t>反映用于行政事业单位养老方面的支出。</w:t>
      </w:r>
    </w:p>
    <w:p w14:paraId="611A316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20、社会保障和就业支出（类）行政事业单位养老支出（款）行政单位离退休（项）:</w:t>
      </w:r>
      <w:r>
        <w:rPr>
          <w:rFonts w:hint="eastAsia" w:ascii="仿宋" w:hAnsi="CIDFont+F6" w:eastAsia="仿宋"/>
          <w:color w:val="000000"/>
          <w:sz w:val="28"/>
          <w:szCs w:val="28"/>
        </w:rPr>
        <w:t>反映甘肃省妇女联合会开支的离退休经费。</w:t>
      </w:r>
    </w:p>
    <w:p w14:paraId="5BA049C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21、社会保障和就业支出（类）行政事业单位养老支出（款）事业单位离退休（项）:</w:t>
      </w:r>
      <w:r>
        <w:rPr>
          <w:rFonts w:hint="eastAsia" w:ascii="仿宋" w:hAnsi="CIDFont+F6" w:eastAsia="仿宋"/>
          <w:color w:val="000000"/>
          <w:sz w:val="28"/>
          <w:szCs w:val="28"/>
        </w:rPr>
        <w:t>反映事业单位开支的离退休经费。</w:t>
      </w:r>
    </w:p>
    <w:p w14:paraId="428A94D0">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22、社会保障和就业支出（类）行政事业单位养老支出（款）机关事业单位基本养老保险缴费支出（项）:</w:t>
      </w:r>
      <w:r>
        <w:rPr>
          <w:rFonts w:hint="eastAsia" w:ascii="仿宋" w:hAnsi="CIDFont+F6" w:eastAsia="仿宋"/>
          <w:color w:val="000000"/>
          <w:sz w:val="28"/>
          <w:szCs w:val="28"/>
        </w:rPr>
        <w:t>反映机关事业单位实施养老保险制度由单位缴纳的基本养老保险费支出。</w:t>
      </w:r>
    </w:p>
    <w:p w14:paraId="0106CFE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23、社会保障和就业支出（类）行政事业单位养老支出（款）机关事业单位职业年金缴费支出（项）:</w:t>
      </w:r>
      <w:r>
        <w:rPr>
          <w:rFonts w:hint="eastAsia" w:ascii="仿宋" w:hAnsi="CIDFont+F6" w:eastAsia="仿宋"/>
          <w:color w:val="000000"/>
          <w:sz w:val="28"/>
          <w:szCs w:val="28"/>
        </w:rPr>
        <w:t>反映机关事业单位实施养老保险制度由单位实际缴纳的职业年金支出。</w:t>
      </w:r>
    </w:p>
    <w:p w14:paraId="70362F0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24、社会保障和就业支出（类）其他社会保障和就业支出（款）:</w:t>
      </w:r>
      <w:r>
        <w:rPr>
          <w:rFonts w:hint="eastAsia" w:ascii="仿宋" w:hAnsi="CIDFont+F6" w:eastAsia="仿宋"/>
          <w:color w:val="000000"/>
          <w:sz w:val="28"/>
          <w:szCs w:val="28"/>
        </w:rPr>
        <w:t>反映除上述项目以外其他用于社会保障和就业方面的支出。</w:t>
      </w:r>
    </w:p>
    <w:p w14:paraId="0B70E60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25、社会保障和就业支出（类）其他社会保障和就业支出（款）其他社会保障和就业支出（项）:</w:t>
      </w:r>
      <w:r>
        <w:rPr>
          <w:rFonts w:hint="eastAsia" w:ascii="仿宋" w:hAnsi="CIDFont+F6" w:eastAsia="仿宋"/>
          <w:color w:val="000000"/>
          <w:sz w:val="28"/>
          <w:szCs w:val="28"/>
        </w:rPr>
        <w:t>反映除上述项目以外其他用于社会保障和就业方面的支出。</w:t>
      </w:r>
    </w:p>
    <w:p w14:paraId="5FA5A386">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26、卫生健康支出（类）:</w:t>
      </w:r>
      <w:r>
        <w:rPr>
          <w:rFonts w:hint="eastAsia" w:ascii="仿宋" w:hAnsi="CIDFont+F6" w:eastAsia="仿宋"/>
          <w:color w:val="000000"/>
          <w:sz w:val="28"/>
          <w:szCs w:val="28"/>
        </w:rPr>
        <w:t>反映政府卫生健康方面的支出</w:t>
      </w:r>
    </w:p>
    <w:p w14:paraId="291584F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27、卫生健康支出（类）行政事业单位医疗（款）:</w:t>
      </w:r>
      <w:r>
        <w:rPr>
          <w:rFonts w:hint="eastAsia" w:ascii="仿宋" w:hAnsi="CIDFont+F6" w:eastAsia="仿宋"/>
          <w:color w:val="000000"/>
          <w:sz w:val="28"/>
          <w:szCs w:val="28"/>
        </w:rPr>
        <w:t>反映行政事业单位医疗方面的支出。</w:t>
      </w:r>
    </w:p>
    <w:p w14:paraId="1171BD9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28、卫生健康支出（类）行政事业单位医疗（款）行政单位医疗（项）:</w:t>
      </w:r>
      <w:r>
        <w:rPr>
          <w:rFonts w:hint="eastAsia" w:ascii="仿宋" w:hAnsi="CIDFont+F6" w:eastAsia="仿宋"/>
          <w:color w:val="000000"/>
          <w:sz w:val="28"/>
          <w:szCs w:val="28"/>
        </w:rPr>
        <w:t>反映财政部门安排的行政单位（包括实行公务员管理的事业单位，下同）基本医疗保险缴费经费，未参加医疗保险的行政单位的公费医疗经费，按国家规定享受离休人员、红军老战士待遇人员的医疗经费。</w:t>
      </w:r>
    </w:p>
    <w:p w14:paraId="47FDEFD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29、卫生健康支出（类）行政事业单位医疗（款）事业单位医疗（项）:</w:t>
      </w:r>
      <w:r>
        <w:rPr>
          <w:rFonts w:hint="eastAsia" w:ascii="仿宋" w:hAnsi="CIDFont+F6" w:eastAsia="仿宋"/>
          <w:color w:val="000000"/>
          <w:sz w:val="28"/>
          <w:szCs w:val="28"/>
        </w:rPr>
        <w:t>反映财政部门安排的事业单位基本医疗保险缴费经费，未参加医疗保险的事业单位的公费医疗经费，按国家规定享受离休人员待遇的医疗经费。</w:t>
      </w:r>
    </w:p>
    <w:p w14:paraId="23FD8CD0">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30、卫生健康支出（类）行政事业单位医疗（款）公务员医疗补助（项）:</w:t>
      </w:r>
      <w:r>
        <w:rPr>
          <w:rFonts w:hint="eastAsia" w:ascii="仿宋" w:hAnsi="CIDFont+F6" w:eastAsia="仿宋"/>
          <w:color w:val="000000"/>
          <w:sz w:val="28"/>
          <w:szCs w:val="28"/>
        </w:rPr>
        <w:t>反映财政部门安排的公务员医疗补助经费。</w:t>
      </w:r>
    </w:p>
    <w:p w14:paraId="0F0F06A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31、住房保障支出（类）:</w:t>
      </w:r>
      <w:r>
        <w:rPr>
          <w:rFonts w:hint="eastAsia" w:ascii="仿宋" w:hAnsi="CIDFont+F6" w:eastAsia="仿宋"/>
          <w:color w:val="000000"/>
          <w:sz w:val="28"/>
          <w:szCs w:val="28"/>
        </w:rPr>
        <w:t>集中反映政府用于住房方面的支出。</w:t>
      </w:r>
    </w:p>
    <w:p w14:paraId="73A7CC7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32、住房保障支出（类）住房改革支出（款）:</w:t>
      </w:r>
      <w:r>
        <w:rPr>
          <w:rFonts w:hint="eastAsia" w:ascii="仿宋" w:hAnsi="CIDFont+F6" w:eastAsia="仿宋"/>
          <w:color w:val="000000"/>
          <w:sz w:val="28"/>
          <w:szCs w:val="28"/>
        </w:rPr>
        <w:t>反映行政事业单位用财政拨款资金和其他资金等安排的住房改革支出。</w:t>
      </w:r>
    </w:p>
    <w:p w14:paraId="04E5ED6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33、住房保障支出（类）住房改革支出（款）住房公积金（项）:</w:t>
      </w:r>
      <w:r>
        <w:rPr>
          <w:rFonts w:hint="eastAsia" w:ascii="仿宋" w:hAnsi="CIDFont+F6" w:eastAsia="仿宋"/>
          <w:color w:val="000000"/>
          <w:sz w:val="28"/>
          <w:szCs w:val="28"/>
        </w:rPr>
        <w:t>反映行政事业单位按人事部和财政部规定的基本工资和津贴补贴以及规定比例为职工缴纳的住房公积金。</w:t>
      </w:r>
    </w:p>
    <w:p w14:paraId="0C5ED1FD">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34、转移性支出（类）:</w:t>
      </w:r>
      <w:r>
        <w:rPr>
          <w:rFonts w:hint="eastAsia" w:ascii="仿宋" w:hAnsi="CIDFont+F6" w:eastAsia="仿宋"/>
          <w:color w:val="000000"/>
          <w:sz w:val="28"/>
          <w:szCs w:val="28"/>
        </w:rPr>
        <w:t>反映政府间的转移支付以及不同性质资金之间的调拨支出</w:t>
      </w:r>
    </w:p>
    <w:p w14:paraId="03331909">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35、转移性支出（类）一般性转移支付（款）:</w:t>
      </w:r>
      <w:r>
        <w:rPr>
          <w:rFonts w:hint="eastAsia" w:ascii="仿宋" w:hAnsi="CIDFont+F6" w:eastAsia="仿宋"/>
          <w:color w:val="000000"/>
          <w:sz w:val="28"/>
          <w:szCs w:val="28"/>
        </w:rPr>
        <w:t>反映政府间一般性转移支付。</w:t>
      </w:r>
    </w:p>
    <w:p w14:paraId="3FF69519">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36、转移性支出（类）一般性转移支付（款）医疗卫生共同财政事权转移支付支出（项）:</w:t>
      </w:r>
      <w:r>
        <w:rPr>
          <w:rFonts w:hint="eastAsia" w:ascii="仿宋" w:hAnsi="CIDFont+F6" w:eastAsia="仿宋"/>
          <w:color w:val="000000"/>
          <w:sz w:val="28"/>
          <w:szCs w:val="28"/>
        </w:rPr>
        <w:t>反映上级政府对下级政府的医疗卫生共同财政事权转移支付支出。</w:t>
      </w:r>
    </w:p>
    <w:p w14:paraId="06524BD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37、工资福利支出（类）:</w:t>
      </w:r>
      <w:r>
        <w:rPr>
          <w:rFonts w:hint="eastAsia" w:ascii="仿宋" w:hAnsi="CIDFont+F6" w:eastAsia="仿宋"/>
          <w:color w:val="000000"/>
          <w:sz w:val="28"/>
          <w:szCs w:val="28"/>
        </w:rPr>
        <w:t>反映单位开支的在职职工和编制外长期聘用人员的各类劳动报酬，以及为上述人员缴纳的各项社会保险费等。</w:t>
      </w:r>
    </w:p>
    <w:p w14:paraId="233B86BB">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38、工资福利支出（类）基本工资（款）:</w:t>
      </w:r>
      <w:r>
        <w:rPr>
          <w:rFonts w:hint="eastAsia" w:ascii="仿宋" w:hAnsi="CIDFont+F6" w:eastAsia="仿宋"/>
          <w:color w:val="000000"/>
          <w:sz w:val="28"/>
          <w:szCs w:val="28"/>
        </w:rPr>
        <w:t>反映按规定发放的基本工资，包括公务员的职务工资、级别工资；机关工人的岗位工资、技术等级工资；事业单位工作人员的岗位工资、薪级工资；各类学校毕业生试用期（见习期）工资、新参加工作工人学徒期、熟练期工资；军队（含武警）军官、文职干部的职务（专业技术等级）工资、军衔（级别）工资和军龄工资；军队士官的军衔等级工资和军龄工资等。</w:t>
      </w:r>
    </w:p>
    <w:p w14:paraId="07ADD7B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39、工资福利支出（类）津贴补贴（款）:</w:t>
      </w:r>
      <w:r>
        <w:rPr>
          <w:rFonts w:hint="eastAsia" w:ascii="仿宋" w:hAnsi="CIDFont+F6" w:eastAsia="仿宋"/>
          <w:color w:val="000000"/>
          <w:sz w:val="28"/>
          <w:szCs w:val="28"/>
        </w:rPr>
        <w:t>反映按规定发放的津贴、补贴，包括机关工作人员工作性津贴、生活性补贴、地区附加津贴、岗位津贴，机关事业单位艰苦边远地区津贴，事业单位工作人员特殊岗位津贴补贴，机关事业单位提租补贴、购房补贴、采暖补贴、物业服务补贴等。</w:t>
      </w:r>
    </w:p>
    <w:p w14:paraId="22B0927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40、工资福利支出（类）奖金（款）:</w:t>
      </w:r>
      <w:r>
        <w:rPr>
          <w:rFonts w:hint="eastAsia" w:ascii="仿宋" w:hAnsi="CIDFont+F6" w:eastAsia="仿宋"/>
          <w:color w:val="000000"/>
          <w:sz w:val="28"/>
          <w:szCs w:val="28"/>
        </w:rPr>
        <w:t>反映按照规定发放的奖金，包括机关工作人员年终一次性奖金、绩效奖金（基础绩效奖、年度绩效奖）等。</w:t>
      </w:r>
    </w:p>
    <w:p w14:paraId="30BE855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41、工资福利支出（类）绩效工资（款）:</w:t>
      </w:r>
      <w:r>
        <w:rPr>
          <w:rFonts w:hint="eastAsia" w:ascii="仿宋" w:hAnsi="CIDFont+F6" w:eastAsia="仿宋"/>
          <w:color w:val="000000"/>
          <w:sz w:val="28"/>
          <w:szCs w:val="28"/>
        </w:rPr>
        <w:t>反映事业单位工作人员的绩效工资。</w:t>
      </w:r>
    </w:p>
    <w:p w14:paraId="65095A8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42、工资福利支出（类）机关事业单位基本养老保险缴费（款）:</w:t>
      </w:r>
      <w:r>
        <w:rPr>
          <w:rFonts w:hint="eastAsia" w:ascii="仿宋" w:hAnsi="CIDFont+F6" w:eastAsia="仿宋"/>
          <w:color w:val="000000"/>
          <w:sz w:val="28"/>
          <w:szCs w:val="28"/>
        </w:rPr>
        <w:t>反映机关事业单位缴纳的基本养老保险费。由单位代扣的工作人员基本养老保险缴费，不在此科目反映。</w:t>
      </w:r>
    </w:p>
    <w:p w14:paraId="40466CA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43、工资福利支出（类）职业年金缴费（款）:</w:t>
      </w:r>
      <w:r>
        <w:rPr>
          <w:rFonts w:hint="eastAsia" w:ascii="仿宋" w:hAnsi="CIDFont+F6" w:eastAsia="仿宋"/>
          <w:color w:val="000000"/>
          <w:sz w:val="28"/>
          <w:szCs w:val="28"/>
        </w:rPr>
        <w:t>反映机关事业单位实际缴纳的职业年金支出（含职业年金补记支出）。由单位代扣的工作人员职业年金缴费，不在此科目反映。</w:t>
      </w:r>
    </w:p>
    <w:p w14:paraId="5E83E4C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44、工资福利支出（类）职工基本医疗保险缴费（款）:</w:t>
      </w:r>
      <w:r>
        <w:rPr>
          <w:rFonts w:hint="eastAsia" w:ascii="仿宋" w:hAnsi="CIDFont+F6" w:eastAsia="仿宋"/>
          <w:color w:val="000000"/>
          <w:sz w:val="28"/>
          <w:szCs w:val="28"/>
        </w:rPr>
        <w:t>反映单位为职工缴纳的基本医疗保险（含生育保险）费。</w:t>
      </w:r>
    </w:p>
    <w:p w14:paraId="6D74774D">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45、工资福利支出（类）公务员医疗补助缴费（款）:</w:t>
      </w:r>
      <w:r>
        <w:rPr>
          <w:rFonts w:hint="eastAsia" w:ascii="仿宋" w:hAnsi="CIDFont+F6" w:eastAsia="仿宋"/>
          <w:color w:val="000000"/>
          <w:sz w:val="28"/>
          <w:szCs w:val="28"/>
        </w:rPr>
        <w:t>反映按规定可享受公务员医疗补助单位为职工缴纳的公务员医疗补助费。</w:t>
      </w:r>
    </w:p>
    <w:p w14:paraId="75F822A9">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46、工资福利支出（类）其他社会保障缴费（款）:</w:t>
      </w:r>
      <w:r>
        <w:rPr>
          <w:rFonts w:hint="eastAsia" w:ascii="仿宋" w:hAnsi="CIDFont+F6" w:eastAsia="仿宋"/>
          <w:color w:val="000000"/>
          <w:sz w:val="28"/>
          <w:szCs w:val="28"/>
        </w:rPr>
        <w:t>反映单位为职工缴纳的失业、工伤等社会保险费，军队(含武警)为军人缴纳的退役养老、医疗等社会保险费。</w:t>
      </w:r>
    </w:p>
    <w:p w14:paraId="5CB0C85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47、工资福利支出（类）住房公积金（款）:</w:t>
      </w:r>
      <w:r>
        <w:rPr>
          <w:rFonts w:hint="eastAsia" w:ascii="仿宋" w:hAnsi="CIDFont+F6" w:eastAsia="仿宋"/>
          <w:color w:val="000000"/>
          <w:sz w:val="28"/>
          <w:szCs w:val="28"/>
        </w:rPr>
        <w:t>反映单位按照规定为职工缴纳的住房公积金。</w:t>
      </w:r>
    </w:p>
    <w:p w14:paraId="1C2129A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48、工资福利支出（类）其他工资福利支出（款）:</w:t>
      </w:r>
      <w:r>
        <w:rPr>
          <w:rFonts w:hint="eastAsia" w:ascii="仿宋" w:hAnsi="CIDFont+F6" w:eastAsia="仿宋"/>
          <w:color w:val="000000"/>
          <w:sz w:val="28"/>
          <w:szCs w:val="28"/>
        </w:rPr>
        <w:t>反映上述科目未包括的工资福利支出，如各种加班工资、病假两个月以上期间的人员工资，职工探亲旅费，困难职工生活补助，编制外长期聘用人员（不包括劳务派遣人员）劳务报酬及社保缴费，公务员及参照公务员法管理的事业单位工作人员转入企业工作并按规定参加企业职工基本养老保险后给予的一次性补贴等。</w:t>
      </w:r>
    </w:p>
    <w:p w14:paraId="030E7BE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49、商品和服务支出（类）:</w:t>
      </w:r>
      <w:r>
        <w:rPr>
          <w:rFonts w:hint="eastAsia" w:ascii="仿宋" w:hAnsi="CIDFont+F6" w:eastAsia="仿宋"/>
          <w:color w:val="000000"/>
          <w:sz w:val="28"/>
          <w:szCs w:val="28"/>
        </w:rPr>
        <w:t>反映单位购买商品和服务的支出（不包括用于购置固定资产、战略性和应急性物资储备等资本性支出。）</w:t>
      </w:r>
    </w:p>
    <w:p w14:paraId="54C54C40">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50、商品和服务支出（类）办公费（款）:</w:t>
      </w:r>
      <w:r>
        <w:rPr>
          <w:rFonts w:hint="eastAsia" w:ascii="仿宋" w:hAnsi="CIDFont+F6" w:eastAsia="仿宋"/>
          <w:color w:val="000000"/>
          <w:sz w:val="28"/>
          <w:szCs w:val="28"/>
        </w:rPr>
        <w:t>反映单位购日常办公用品、书报杂志等支出。</w:t>
      </w:r>
    </w:p>
    <w:p w14:paraId="26DE8EB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51、商品和服务支出（类）印刷费（款）:</w:t>
      </w:r>
      <w:r>
        <w:rPr>
          <w:rFonts w:hint="eastAsia" w:ascii="仿宋" w:hAnsi="CIDFont+F6" w:eastAsia="仿宋"/>
          <w:color w:val="000000"/>
          <w:sz w:val="28"/>
          <w:szCs w:val="28"/>
        </w:rPr>
        <w:t>反映单位的印刷费支出。</w:t>
      </w:r>
    </w:p>
    <w:p w14:paraId="0ACE869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52、商品和服务支出（类）水费（款）:</w:t>
      </w:r>
      <w:r>
        <w:rPr>
          <w:rFonts w:hint="eastAsia" w:ascii="仿宋" w:hAnsi="CIDFont+F6" w:eastAsia="仿宋"/>
          <w:color w:val="000000"/>
          <w:sz w:val="28"/>
          <w:szCs w:val="28"/>
        </w:rPr>
        <w:t>反映单位支付的水费、污水处理费等支出。</w:t>
      </w:r>
    </w:p>
    <w:p w14:paraId="19F37EEB">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53、商品和服务支出（类）电费（款）:</w:t>
      </w:r>
      <w:r>
        <w:rPr>
          <w:rFonts w:hint="eastAsia" w:ascii="仿宋" w:hAnsi="CIDFont+F6" w:eastAsia="仿宋"/>
          <w:color w:val="000000"/>
          <w:sz w:val="28"/>
          <w:szCs w:val="28"/>
        </w:rPr>
        <w:t>反映单位的电费支出。</w:t>
      </w:r>
    </w:p>
    <w:p w14:paraId="0139515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54、商品和服务支出（类）邮电费（款）:</w:t>
      </w:r>
      <w:r>
        <w:rPr>
          <w:rFonts w:hint="eastAsia" w:ascii="仿宋" w:hAnsi="CIDFont+F6" w:eastAsia="仿宋"/>
          <w:color w:val="000000"/>
          <w:sz w:val="28"/>
          <w:szCs w:val="28"/>
        </w:rPr>
        <w:t>反映单位开支的信函、包裹、货物等物品的邮寄费及电话费、电报费、传真费、网络通讯费等。</w:t>
      </w:r>
    </w:p>
    <w:p w14:paraId="30CCE5ED">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55、商品和服务支出（类）取暖费（款）:</w:t>
      </w:r>
      <w:r>
        <w:rPr>
          <w:rFonts w:hint="eastAsia" w:ascii="仿宋" w:hAnsi="CIDFont+F6" w:eastAsia="仿宋"/>
          <w:color w:val="000000"/>
          <w:sz w:val="28"/>
          <w:szCs w:val="28"/>
        </w:rPr>
        <w:t>反映单位取暖用燃料费、热力费、炉具购置费、锅炉临时工的工资、节煤奖以及由单位支付的未实行职工住房采暖补贴改革的在职职工和离退休人员宿舍取暖费等。</w:t>
      </w:r>
    </w:p>
    <w:p w14:paraId="131021A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56、商品和服务支出（类）物业管理费（款）:</w:t>
      </w:r>
      <w:r>
        <w:rPr>
          <w:rFonts w:hint="eastAsia" w:ascii="仿宋" w:hAnsi="CIDFont+F6" w:eastAsia="仿宋"/>
          <w:color w:val="000000"/>
          <w:sz w:val="28"/>
          <w:szCs w:val="28"/>
        </w:rPr>
        <w:t>反映单位开支的办公用房以及未实行职工住宅物业服务改革的在职职工和离退休人员宿舍等的物业管理费，包括综合治理、绿化、卫生等方面的支出。</w:t>
      </w:r>
    </w:p>
    <w:p w14:paraId="2CCB696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57、商品和服务支出（类）差旅费（款）:</w:t>
      </w:r>
      <w:r>
        <w:rPr>
          <w:rFonts w:hint="eastAsia" w:ascii="仿宋" w:hAnsi="CIDFont+F6" w:eastAsia="仿宋"/>
          <w:color w:val="000000"/>
          <w:sz w:val="28"/>
          <w:szCs w:val="28"/>
        </w:rPr>
        <w:t>反映单位工作人员国（境）内出差发生的城市间交通费、住宿费、伙食补助费和市内交通费。</w:t>
      </w:r>
    </w:p>
    <w:p w14:paraId="68A31EF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58、商品和服务支出（类）维修（护）费（款）:</w:t>
      </w:r>
      <w:r>
        <w:rPr>
          <w:rFonts w:hint="eastAsia" w:ascii="仿宋" w:hAnsi="CIDFont+F6" w:eastAsia="仿宋"/>
          <w:color w:val="000000"/>
          <w:sz w:val="28"/>
          <w:szCs w:val="28"/>
        </w:rPr>
        <w:t>反映单位日常开支的固定资产(不包括车船等交通工具)修理和维护费用，网络信息系统运行与维护费用。</w:t>
      </w:r>
    </w:p>
    <w:p w14:paraId="1DD348F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59、商品和服务支出（类）会议费（款）:</w:t>
      </w:r>
      <w:r>
        <w:rPr>
          <w:rFonts w:hint="eastAsia" w:ascii="仿宋" w:hAnsi="CIDFont+F6" w:eastAsia="仿宋"/>
          <w:color w:val="000000"/>
          <w:sz w:val="28"/>
          <w:szCs w:val="28"/>
        </w:rPr>
        <w:t>反映会议期间按规定开支的住宿费、伙食费、会议场地租金、交通费、文件印刷费、医药费等。</w:t>
      </w:r>
    </w:p>
    <w:p w14:paraId="2B2F26FD">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60、商品和服务支出（类）培训费（款）:</w:t>
      </w:r>
      <w:r>
        <w:rPr>
          <w:rFonts w:hint="eastAsia" w:ascii="仿宋" w:hAnsi="CIDFont+F6" w:eastAsia="仿宋"/>
          <w:color w:val="000000"/>
          <w:sz w:val="28"/>
          <w:szCs w:val="28"/>
        </w:rPr>
        <w:t>反映除因公出国（境）培训费以外的，在培训期间发生的师资费、住宿费、伙食费、培训场地费、培训资料费、交通费等各类培训费用。</w:t>
      </w:r>
    </w:p>
    <w:p w14:paraId="345CD8B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61、商品和服务支出（类）公务接待费（款）:</w:t>
      </w:r>
      <w:r>
        <w:rPr>
          <w:rFonts w:hint="eastAsia" w:ascii="仿宋" w:hAnsi="CIDFont+F6" w:eastAsia="仿宋"/>
          <w:color w:val="000000"/>
          <w:sz w:val="28"/>
          <w:szCs w:val="28"/>
        </w:rPr>
        <w:t>反映单位按规定开支的各类公务接待（含外宾接待）费用。</w:t>
      </w:r>
    </w:p>
    <w:p w14:paraId="1DC3E2EF">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62、商品和服务支出（类）专用材料费（款）:</w:t>
      </w:r>
      <w:r>
        <w:rPr>
          <w:rFonts w:hint="eastAsia" w:ascii="仿宋" w:hAnsi="CIDFont+F6" w:eastAsia="仿宋"/>
          <w:color w:val="000000"/>
          <w:sz w:val="28"/>
          <w:szCs w:val="28"/>
        </w:rPr>
        <w:t>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5DCC9FC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63、商品和服务支出（类）劳务费（款）:</w:t>
      </w:r>
      <w:r>
        <w:rPr>
          <w:rFonts w:hint="eastAsia" w:ascii="仿宋" w:hAnsi="CIDFont+F6" w:eastAsia="仿宋"/>
          <w:color w:val="000000"/>
          <w:sz w:val="28"/>
          <w:szCs w:val="28"/>
        </w:rPr>
        <w:t>反映支付给个人的劳务费用，如临时聘用人员钟点工工资，稿费、翻译费，咨询费、评审费等。</w:t>
      </w:r>
    </w:p>
    <w:p w14:paraId="1B2FD926">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64、商品和服务支出（类）委托业务费（款）:</w:t>
      </w:r>
      <w:r>
        <w:rPr>
          <w:rFonts w:hint="eastAsia" w:ascii="仿宋" w:hAnsi="CIDFont+F6" w:eastAsia="仿宋"/>
          <w:color w:val="000000"/>
          <w:sz w:val="28"/>
          <w:szCs w:val="28"/>
        </w:rPr>
        <w:t>反映因委托外单位办理业务而支付的委托业务费。</w:t>
      </w:r>
    </w:p>
    <w:p w14:paraId="0EA5785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65、商品和服务支出（类）工会经费（款）:</w:t>
      </w:r>
      <w:r>
        <w:rPr>
          <w:rFonts w:hint="eastAsia" w:ascii="仿宋" w:hAnsi="CIDFont+F6" w:eastAsia="仿宋"/>
          <w:color w:val="000000"/>
          <w:sz w:val="28"/>
          <w:szCs w:val="28"/>
        </w:rPr>
        <w:t>反映单位按规定提取或安排的工会经费。</w:t>
      </w:r>
    </w:p>
    <w:p w14:paraId="401CC50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66、商品和服务支出（类）福利费（款）:</w:t>
      </w:r>
      <w:r>
        <w:rPr>
          <w:rFonts w:hint="eastAsia" w:ascii="仿宋" w:hAnsi="CIDFont+F6" w:eastAsia="仿宋"/>
          <w:color w:val="000000"/>
          <w:sz w:val="28"/>
          <w:szCs w:val="28"/>
        </w:rPr>
        <w:t>反映单位按规定提取的职工福利费。</w:t>
      </w:r>
    </w:p>
    <w:p w14:paraId="1239158F">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67、商品和服务支出（类）公务用车运行维护费（款）:</w:t>
      </w:r>
      <w:r>
        <w:rPr>
          <w:rFonts w:hint="eastAsia" w:ascii="仿宋" w:hAnsi="CIDFont+F6" w:eastAsia="仿宋"/>
          <w:color w:val="000000"/>
          <w:sz w:val="28"/>
          <w:szCs w:val="28"/>
        </w:rPr>
        <w:t>反映单位按规定保留的公务用车燃料费、新能源汽车充电费、维修费，过桥过路费、保险费、安全奖励费用等支出。</w:t>
      </w:r>
    </w:p>
    <w:p w14:paraId="484872F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68、商品和服务支出（类）其他交通费用（款）:</w:t>
      </w:r>
      <w:r>
        <w:rPr>
          <w:rFonts w:hint="eastAsia" w:ascii="仿宋" w:hAnsi="CIDFont+F6" w:eastAsia="仿宋"/>
          <w:color w:val="000000"/>
          <w:sz w:val="28"/>
          <w:szCs w:val="28"/>
        </w:rPr>
        <w:t>反映单位除公务用车运行维护费以外的其他交通费用。如公务交通补贴、租车费用、出租车费用、飞机、船舶等的燃料费、维修费、保险费等。</w:t>
      </w:r>
    </w:p>
    <w:p w14:paraId="15D88C6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69、商品和服务支出（类）其他商品和服务支出（款）:</w:t>
      </w:r>
      <w:r>
        <w:rPr>
          <w:rFonts w:hint="eastAsia" w:ascii="仿宋" w:hAnsi="CIDFont+F6" w:eastAsia="仿宋"/>
          <w:color w:val="000000"/>
          <w:sz w:val="28"/>
          <w:szCs w:val="28"/>
        </w:rPr>
        <w:t>反映上述科目未包括的公用支出。如诉讼费、国内组织的会员费、来访费、广告宣传费、离休人员特需费、残疾人就业保障金等。</w:t>
      </w:r>
    </w:p>
    <w:p w14:paraId="52536F1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70、对个人和家庭的补助（类）:</w:t>
      </w:r>
      <w:r>
        <w:rPr>
          <w:rFonts w:hint="eastAsia" w:ascii="仿宋" w:hAnsi="CIDFont+F6" w:eastAsia="仿宋"/>
          <w:color w:val="000000"/>
          <w:sz w:val="28"/>
          <w:szCs w:val="28"/>
        </w:rPr>
        <w:t>反映政府用于对个人和家庭的补助支出。</w:t>
      </w:r>
    </w:p>
    <w:p w14:paraId="105A3BA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71、对个人和家庭的补助（类）离休费（款）:</w:t>
      </w:r>
      <w:r>
        <w:rPr>
          <w:rFonts w:hint="eastAsia" w:ascii="仿宋" w:hAnsi="CIDFont+F6" w:eastAsia="仿宋"/>
          <w:color w:val="000000"/>
          <w:sz w:val="28"/>
          <w:szCs w:val="28"/>
        </w:rPr>
        <w:t>反映机关事业单位和军队移交政府安置的离休人员的离休费、护理费以及提租补贴、购房补贴、采暖补贴、物业服务补贴等补贴。</w:t>
      </w:r>
    </w:p>
    <w:p w14:paraId="589B203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72、对个人和家庭的补助（类）退休费（款）:</w:t>
      </w:r>
      <w:r>
        <w:rPr>
          <w:rFonts w:hint="eastAsia" w:ascii="仿宋" w:hAnsi="CIDFont+F6" w:eastAsia="仿宋"/>
          <w:color w:val="000000"/>
          <w:sz w:val="28"/>
          <w:szCs w:val="28"/>
        </w:rPr>
        <w:t>反映机关事业单位和军队移交政府安置的退休人员的退休费以及提租补贴、购房补贴、采暖补贴、物业服务补贴等补贴。</w:t>
      </w:r>
    </w:p>
    <w:p w14:paraId="59CFBCC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73、对个人和家庭的补助（类）医疗费补助（款）:</w:t>
      </w:r>
      <w:r>
        <w:rPr>
          <w:rFonts w:hint="eastAsia" w:ascii="仿宋" w:hAnsi="CIDFont+F6" w:eastAsia="仿宋"/>
          <w:color w:val="000000"/>
          <w:sz w:val="28"/>
          <w:szCs w:val="28"/>
        </w:rPr>
        <w:t>反映机关事业单位和军队移交政府安置的离退休人员的医疗费，学生医疗费，优抚对象医疗补助，按国家规定资助居民参加城乡居民医疗保险的支出，对城乡贫困家庭的医疗救助支出。</w:t>
      </w:r>
    </w:p>
    <w:p w14:paraId="3FE998C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74、资本性支出（类）:</w:t>
      </w:r>
      <w:r>
        <w:rPr>
          <w:rFonts w:hint="eastAsia" w:ascii="仿宋" w:hAnsi="CIDFont+F6" w:eastAsia="仿宋"/>
          <w:color w:val="000000"/>
          <w:sz w:val="28"/>
          <w:szCs w:val="28"/>
        </w:rPr>
        <w:t>反映各单位安排的资本性支出。切块由发展改革部门安排的基本建设支出不在此科目反映。</w:t>
      </w:r>
    </w:p>
    <w:p w14:paraId="5664D2D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75、资本性支出（类）办公设备购置（款）:</w:t>
      </w:r>
      <w:r>
        <w:rPr>
          <w:rFonts w:hint="eastAsia" w:ascii="仿宋" w:hAnsi="CIDFont+F6" w:eastAsia="仿宋"/>
          <w:color w:val="000000"/>
          <w:sz w:val="28"/>
          <w:szCs w:val="28"/>
        </w:rPr>
        <w:t>反映用于购置并按财务会计制度规定纳入固定资产核算范围的办公家具和办公设备的支出。</w:t>
      </w:r>
    </w:p>
    <w:p w14:paraId="2A7A46B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76、资本性支出（类）专用设备购置（款）:</w:t>
      </w:r>
      <w:r>
        <w:rPr>
          <w:rFonts w:hint="eastAsia" w:ascii="仿宋" w:hAnsi="CIDFont+F6" w:eastAsia="仿宋"/>
          <w:color w:val="000000"/>
          <w:sz w:val="28"/>
          <w:szCs w:val="28"/>
        </w:rPr>
        <w:t>反映用于购置具有专门用途、并按财务会计制度及资产管理规定纳入固定资产核算范围的各类专用设备的支出。如通信设备、发电设备交通监控设备、卫星转发器、气象设备、进出口监管设备等。</w:t>
      </w:r>
    </w:p>
    <w:p w14:paraId="74EC885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77、资本性支出（类）大型修缮（款）:</w:t>
      </w:r>
      <w:r>
        <w:rPr>
          <w:rFonts w:hint="eastAsia" w:ascii="仿宋" w:hAnsi="CIDFont+F6" w:eastAsia="仿宋"/>
          <w:color w:val="000000"/>
          <w:sz w:val="28"/>
          <w:szCs w:val="28"/>
        </w:rPr>
        <w:t>反映按财务会计制度规定允许资本化的各类设备、建筑物、公共基础设施等大型修缮的支出。</w:t>
      </w:r>
    </w:p>
    <w:p w14:paraId="632837CF">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78、资本性支出（类）文物和陈列品购置（款）:</w:t>
      </w:r>
      <w:r>
        <w:rPr>
          <w:rFonts w:hint="eastAsia" w:ascii="仿宋" w:hAnsi="CIDFont+F6" w:eastAsia="仿宋"/>
          <w:color w:val="000000"/>
          <w:sz w:val="28"/>
          <w:szCs w:val="28"/>
        </w:rPr>
        <w:t>反映文物和陈列品的购置支出</w:t>
      </w:r>
    </w:p>
    <w:p w14:paraId="79641FB9">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79、对企业补助（类）:</w:t>
      </w:r>
      <w:r>
        <w:rPr>
          <w:rFonts w:hint="eastAsia" w:ascii="仿宋" w:hAnsi="CIDFont+F6" w:eastAsia="仿宋"/>
          <w:color w:val="000000"/>
          <w:sz w:val="28"/>
          <w:szCs w:val="28"/>
        </w:rPr>
        <w:t>反映政府对各类企业的补助支出。切块由发展改革部门安排的基本建设支出中对企业补助支出不在此科目反映。</w:t>
      </w:r>
    </w:p>
    <w:p w14:paraId="43CCC16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80、对企业补助（类）费用补贴（款）:</w:t>
      </w:r>
      <w:r>
        <w:rPr>
          <w:rFonts w:hint="eastAsia" w:ascii="仿宋" w:hAnsi="CIDFont+F6" w:eastAsia="仿宋"/>
          <w:color w:val="000000"/>
          <w:sz w:val="28"/>
          <w:szCs w:val="28"/>
        </w:rPr>
        <w:t>反映对企业的费用性补贴。</w:t>
      </w:r>
    </w:p>
    <w:p w14:paraId="1BFDE16C">
      <w:pPr>
        <w:spacing w:line="560" w:lineRule="exact"/>
        <w:jc w:val="right"/>
        <w:rPr>
          <w:rFonts w:hint="eastAsia" w:ascii="仿宋" w:hAnsi="CIDFont+F6" w:eastAsia="仿宋"/>
          <w:color w:val="000000"/>
          <w:sz w:val="28"/>
          <w:szCs w:val="28"/>
        </w:rPr>
      </w:pPr>
      <w:r>
        <w:rPr>
          <w:rFonts w:hint="eastAsia" w:ascii="仿宋" w:hAnsi="CIDFont+F6" w:eastAsia="仿宋"/>
          <w:color w:val="000000"/>
          <w:sz w:val="28"/>
          <w:szCs w:val="28"/>
        </w:rPr>
        <w:t>甘肃省妇女联合会</w:t>
      </w:r>
    </w:p>
    <w:p w14:paraId="4610898A">
      <w:pPr>
        <w:spacing w:line="560" w:lineRule="exact"/>
        <w:jc w:val="right"/>
        <w:rPr>
          <w:rFonts w:ascii="仿宋" w:eastAsia="仿宋"/>
          <w:sz w:val="28"/>
          <w:szCs w:val="28"/>
        </w:rPr>
      </w:pPr>
      <w:r>
        <w:rPr>
          <w:rFonts w:hint="eastAsia" w:ascii="仿宋" w:hAnsi="CIDFont+F6" w:eastAsia="仿宋"/>
          <w:color w:val="000000"/>
          <w:sz w:val="28"/>
          <w:szCs w:val="28"/>
        </w:rPr>
        <w:t>2025年02月19日</w:t>
      </w:r>
    </w:p>
    <w:p w14:paraId="5B39FB84">
      <w:pPr>
        <w:spacing w:line="600" w:lineRule="exact"/>
        <w:ind w:firstLine="560" w:firstLineChars="200"/>
        <w:rPr>
          <w:rFonts w:ascii="仿宋" w:hAnsi="宋体" w:eastAsia="仿宋" w:cs="宋体"/>
          <w:kern w:val="0"/>
          <w:sz w:val="28"/>
          <w:szCs w:val="28"/>
        </w:rPr>
      </w:pPr>
    </w:p>
    <w:p w14:paraId="4F86550B">
      <w:pPr>
        <w:spacing w:line="600" w:lineRule="exact"/>
        <w:ind w:firstLine="560" w:firstLineChars="200"/>
        <w:rPr>
          <w:rFonts w:ascii="仿宋" w:hAnsi="宋体" w:eastAsia="仿宋" w:cs="宋体"/>
          <w:kern w:val="0"/>
          <w:sz w:val="28"/>
          <w:szCs w:val="28"/>
        </w:rPr>
      </w:pPr>
      <w:r>
        <w:rPr>
          <w:rFonts w:hint="eastAsia" w:ascii="仿宋" w:hAnsi="宋体" w:eastAsia="仿宋" w:cs="宋体"/>
          <w:kern w:val="0"/>
          <w:sz w:val="28"/>
          <w:szCs w:val="28"/>
        </w:rPr>
        <w:t>附件：1.甘肃省妇女联合会2025年部门预算公开表</w:t>
      </w:r>
    </w:p>
    <w:p w14:paraId="0679CF63">
      <w:pPr>
        <w:spacing w:line="600" w:lineRule="exact"/>
        <w:ind w:left="1843" w:leftChars="667" w:hanging="442" w:hangingChars="158"/>
        <w:rPr>
          <w:rFonts w:ascii="仿宋" w:hAnsi="宋体" w:eastAsia="仿宋" w:cs="宋体"/>
          <w:kern w:val="0"/>
          <w:sz w:val="28"/>
          <w:szCs w:val="28"/>
        </w:rPr>
      </w:pPr>
      <w:r>
        <w:rPr>
          <w:rFonts w:hint="eastAsia" w:ascii="仿宋" w:hAnsi="宋体" w:eastAsia="仿宋" w:cs="宋体"/>
          <w:kern w:val="0"/>
          <w:sz w:val="28"/>
          <w:szCs w:val="28"/>
        </w:rPr>
        <w:t>2.甘肃省妇女联合会2025年部门整体支出绩效目标及预算项目绩效目标表</w:t>
      </w:r>
    </w:p>
    <w:p w14:paraId="3C3EB59F">
      <w:pPr>
        <w:spacing w:line="360" w:lineRule="exact"/>
        <w:rPr>
          <w:rFonts w:ascii="宋体" w:hAnsi="宋体"/>
          <w:b/>
        </w:rPr>
      </w:pPr>
      <w:r>
        <w:rPr>
          <w:rFonts w:hint="eastAsia" w:ascii="黑体" w:eastAsia="黑体"/>
          <w:sz w:val="30"/>
          <w:szCs w:val="30"/>
        </w:rPr>
        <w:br w:type="page"/>
      </w:r>
      <w:r>
        <w:rPr>
          <w:rFonts w:hint="eastAsia" w:ascii="黑体" w:eastAsia="黑体"/>
          <w:sz w:val="30"/>
          <w:szCs w:val="30"/>
        </w:rPr>
        <w:t>附件1</w:t>
      </w:r>
    </w:p>
    <w:p w14:paraId="11A089A1">
      <w:pPr>
        <w:spacing w:line="360" w:lineRule="exact"/>
        <w:jc w:val="center"/>
        <w:rPr>
          <w:rFonts w:ascii="仿宋" w:hAnsi="宋体" w:eastAsia="仿宋" w:cs="宋体"/>
          <w:kern w:val="0"/>
          <w:sz w:val="32"/>
          <w:szCs w:val="32"/>
        </w:rPr>
      </w:pPr>
      <w:r>
        <w:rPr>
          <w:rFonts w:hint="eastAsia" w:ascii="仿宋" w:hAnsi="宋体" w:eastAsia="仿宋" w:cs="宋体"/>
          <w:kern w:val="0"/>
          <w:sz w:val="32"/>
          <w:szCs w:val="32"/>
        </w:rPr>
        <w:t>表一、部门收支总体情况表</w:t>
      </w:r>
    </w:p>
    <w:p w14:paraId="5F6C6C53">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616" w:type="dxa"/>
        <w:jc w:val="center"/>
        <w:tblLayout w:type="autofit"/>
        <w:tblCellMar>
          <w:top w:w="0" w:type="dxa"/>
          <w:left w:w="108" w:type="dxa"/>
          <w:bottom w:w="0" w:type="dxa"/>
          <w:right w:w="108" w:type="dxa"/>
        </w:tblCellMar>
      </w:tblPr>
      <w:tblGrid>
        <w:gridCol w:w="3368"/>
        <w:gridCol w:w="1600"/>
        <w:gridCol w:w="3236"/>
        <w:gridCol w:w="1412"/>
      </w:tblGrid>
      <w:tr w14:paraId="39B16FBC">
        <w:tblPrEx>
          <w:tblCellMar>
            <w:top w:w="0" w:type="dxa"/>
            <w:left w:w="108" w:type="dxa"/>
            <w:bottom w:w="0" w:type="dxa"/>
            <w:right w:w="108" w:type="dxa"/>
          </w:tblCellMar>
        </w:tblPrEx>
        <w:trPr>
          <w:trHeight w:val="20" w:hRule="atLeast"/>
          <w:jc w:val="center"/>
        </w:trPr>
        <w:tc>
          <w:tcPr>
            <w:tcW w:w="4968" w:type="dxa"/>
            <w:gridSpan w:val="2"/>
            <w:tcBorders>
              <w:top w:val="single" w:color="auto" w:sz="4" w:space="0"/>
              <w:left w:val="nil"/>
              <w:bottom w:val="single" w:color="auto" w:sz="4" w:space="0"/>
              <w:right w:val="single" w:color="000000" w:sz="4" w:space="0"/>
            </w:tcBorders>
            <w:shd w:val="clear" w:color="auto" w:fill="auto"/>
            <w:noWrap/>
            <w:vAlign w:val="center"/>
          </w:tcPr>
          <w:p w14:paraId="11F23C2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4648" w:type="dxa"/>
            <w:gridSpan w:val="2"/>
            <w:tcBorders>
              <w:top w:val="single" w:color="auto" w:sz="4" w:space="0"/>
              <w:left w:val="nil"/>
              <w:bottom w:val="single" w:color="auto" w:sz="4" w:space="0"/>
            </w:tcBorders>
            <w:shd w:val="clear" w:color="auto" w:fill="auto"/>
            <w:noWrap/>
            <w:vAlign w:val="center"/>
          </w:tcPr>
          <w:p w14:paraId="24D8D7A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14:paraId="6641B8F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3766800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600" w:type="dxa"/>
            <w:tcBorders>
              <w:top w:val="nil"/>
              <w:left w:val="nil"/>
              <w:bottom w:val="single" w:color="auto" w:sz="4" w:space="0"/>
              <w:right w:val="single" w:color="000000" w:sz="4" w:space="0"/>
            </w:tcBorders>
            <w:shd w:val="clear" w:color="auto" w:fill="auto"/>
            <w:noWrap/>
            <w:vAlign w:val="center"/>
          </w:tcPr>
          <w:p w14:paraId="29959B0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236" w:type="dxa"/>
            <w:tcBorders>
              <w:top w:val="nil"/>
              <w:left w:val="nil"/>
              <w:bottom w:val="single" w:color="auto" w:sz="4" w:space="0"/>
              <w:right w:val="single" w:color="000000" w:sz="4" w:space="0"/>
            </w:tcBorders>
            <w:shd w:val="clear" w:color="auto" w:fill="auto"/>
            <w:noWrap/>
            <w:vAlign w:val="center"/>
          </w:tcPr>
          <w:p w14:paraId="735096E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412" w:type="dxa"/>
            <w:tcBorders>
              <w:top w:val="nil"/>
              <w:left w:val="nil"/>
              <w:bottom w:val="single" w:color="auto" w:sz="4" w:space="0"/>
              <w:right w:val="nil"/>
            </w:tcBorders>
            <w:shd w:val="clear" w:color="auto" w:fill="auto"/>
            <w:noWrap/>
            <w:vAlign w:val="center"/>
          </w:tcPr>
          <w:p w14:paraId="4EBD105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14:paraId="2992EE59">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24FB337">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5C5F0F0E">
            <w:pPr>
              <w:jc w:val="right"/>
              <w:rPr>
                <w:rFonts w:ascii="宋体" w:hAnsi="宋体"/>
                <w:color w:val="000000"/>
                <w:sz w:val="18"/>
                <w:szCs w:val="18"/>
              </w:rPr>
            </w:pPr>
            <w:r>
              <w:rPr>
                <w:rFonts w:hint="eastAsia" w:ascii="宋体" w:hAnsi="宋体"/>
                <w:color w:val="000000"/>
                <w:sz w:val="18"/>
                <w:szCs w:val="18"/>
              </w:rPr>
              <w:t>6,935.73</w:t>
            </w:r>
          </w:p>
        </w:tc>
        <w:tc>
          <w:tcPr>
            <w:tcW w:w="3236" w:type="dxa"/>
            <w:tcBorders>
              <w:top w:val="nil"/>
              <w:left w:val="nil"/>
              <w:bottom w:val="single" w:color="auto" w:sz="4" w:space="0"/>
              <w:right w:val="single" w:color="000000" w:sz="4" w:space="0"/>
            </w:tcBorders>
            <w:shd w:val="clear" w:color="auto" w:fill="auto"/>
            <w:noWrap/>
            <w:vAlign w:val="center"/>
          </w:tcPr>
          <w:p w14:paraId="65399B12">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412" w:type="dxa"/>
            <w:tcBorders>
              <w:top w:val="nil"/>
              <w:left w:val="nil"/>
              <w:bottom w:val="single" w:color="auto" w:sz="4" w:space="0"/>
              <w:right w:val="nil"/>
            </w:tcBorders>
            <w:shd w:val="clear" w:color="CCCCFF" w:fill="FFFFFF"/>
          </w:tcPr>
          <w:p w14:paraId="4584A8F1">
            <w:pPr>
              <w:jc w:val="right"/>
              <w:rPr>
                <w:rFonts w:ascii="宋体" w:hAnsi="宋体"/>
                <w:sz w:val="18"/>
                <w:szCs w:val="18"/>
              </w:rPr>
            </w:pPr>
            <w:r>
              <w:rPr>
                <w:rFonts w:ascii="宋体" w:hAnsi="宋体"/>
                <w:sz w:val="18"/>
                <w:szCs w:val="18"/>
              </w:rPr>
              <w:t>4,333.07</w:t>
            </w:r>
          </w:p>
        </w:tc>
      </w:tr>
      <w:tr w14:paraId="533313FB">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2823400">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681E684E">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C611524">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412" w:type="dxa"/>
            <w:tcBorders>
              <w:top w:val="nil"/>
              <w:left w:val="nil"/>
              <w:bottom w:val="single" w:color="auto" w:sz="4" w:space="0"/>
              <w:right w:val="nil"/>
            </w:tcBorders>
            <w:shd w:val="clear" w:color="CCCCFF" w:fill="FFFFFF"/>
          </w:tcPr>
          <w:p w14:paraId="7408CD34">
            <w:pPr>
              <w:jc w:val="right"/>
              <w:rPr>
                <w:rFonts w:ascii="宋体" w:hAnsi="宋体"/>
                <w:sz w:val="18"/>
                <w:szCs w:val="18"/>
              </w:rPr>
            </w:pPr>
          </w:p>
        </w:tc>
      </w:tr>
      <w:tr w14:paraId="38E0F341">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37FED5E3">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三、国有资本经营预算收入</w:t>
            </w:r>
          </w:p>
        </w:tc>
        <w:tc>
          <w:tcPr>
            <w:tcW w:w="1600" w:type="dxa"/>
            <w:tcBorders>
              <w:top w:val="nil"/>
              <w:left w:val="nil"/>
              <w:bottom w:val="single" w:color="auto" w:sz="4" w:space="0"/>
              <w:right w:val="single" w:color="000000" w:sz="4" w:space="0"/>
            </w:tcBorders>
            <w:shd w:val="clear" w:color="CCCCFF" w:fill="FFFFFF"/>
            <w:noWrap/>
          </w:tcPr>
          <w:p w14:paraId="205CB2D1">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AD22C16">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412" w:type="dxa"/>
            <w:tcBorders>
              <w:top w:val="nil"/>
              <w:left w:val="nil"/>
              <w:bottom w:val="single" w:color="auto" w:sz="4" w:space="0"/>
              <w:right w:val="nil"/>
            </w:tcBorders>
            <w:shd w:val="clear" w:color="CCCCFF" w:fill="FFFFFF"/>
          </w:tcPr>
          <w:p w14:paraId="60320677">
            <w:pPr>
              <w:jc w:val="right"/>
              <w:rPr>
                <w:rFonts w:ascii="宋体" w:hAnsi="宋体"/>
                <w:sz w:val="18"/>
                <w:szCs w:val="18"/>
              </w:rPr>
            </w:pPr>
          </w:p>
        </w:tc>
      </w:tr>
      <w:tr w14:paraId="78AFA351">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5B400CE">
            <w:pPr>
              <w:widowControl/>
              <w:jc w:val="left"/>
              <w:rPr>
                <w:rFonts w:ascii="宋体" w:hAnsi="宋体" w:cs="Arial"/>
                <w:color w:val="000000"/>
                <w:kern w:val="0"/>
                <w:sz w:val="18"/>
                <w:szCs w:val="18"/>
              </w:rPr>
            </w:pPr>
            <w:r>
              <w:rPr>
                <w:rFonts w:hint="eastAsia" w:ascii="宋体" w:hAnsi="宋体" w:cs="Arial"/>
                <w:color w:val="000000"/>
                <w:kern w:val="0"/>
                <w:sz w:val="18"/>
                <w:szCs w:val="18"/>
              </w:rPr>
              <w:t>四、教育专户核算</w:t>
            </w:r>
          </w:p>
        </w:tc>
        <w:tc>
          <w:tcPr>
            <w:tcW w:w="1600" w:type="dxa"/>
            <w:tcBorders>
              <w:top w:val="nil"/>
              <w:left w:val="single" w:color="000000" w:sz="4" w:space="0"/>
              <w:bottom w:val="single" w:color="auto" w:sz="4" w:space="0"/>
              <w:right w:val="single" w:color="000000" w:sz="4" w:space="0"/>
            </w:tcBorders>
            <w:shd w:val="clear" w:color="CCCCFF" w:fill="FFFFFF"/>
            <w:noWrap/>
          </w:tcPr>
          <w:p w14:paraId="082E62E5">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9DC1FB3">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412" w:type="dxa"/>
            <w:tcBorders>
              <w:top w:val="nil"/>
              <w:left w:val="nil"/>
              <w:bottom w:val="single" w:color="auto" w:sz="4" w:space="0"/>
              <w:right w:val="nil"/>
            </w:tcBorders>
            <w:shd w:val="clear" w:color="CCCCFF" w:fill="FFFFFF"/>
          </w:tcPr>
          <w:p w14:paraId="630FF8ED">
            <w:pPr>
              <w:jc w:val="right"/>
              <w:rPr>
                <w:rFonts w:ascii="宋体" w:hAnsi="宋体"/>
                <w:sz w:val="18"/>
                <w:szCs w:val="18"/>
              </w:rPr>
            </w:pPr>
          </w:p>
        </w:tc>
      </w:tr>
      <w:tr w14:paraId="7CBA7FA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E9118E8">
            <w:pPr>
              <w:widowControl/>
              <w:jc w:val="left"/>
              <w:rPr>
                <w:rFonts w:ascii="宋体" w:hAnsi="宋体" w:cs="Arial"/>
                <w:color w:val="000000"/>
                <w:kern w:val="0"/>
                <w:sz w:val="18"/>
                <w:szCs w:val="18"/>
              </w:rPr>
            </w:pPr>
            <w:r>
              <w:rPr>
                <w:rFonts w:hint="eastAsia" w:ascii="宋体" w:hAnsi="宋体" w:cs="Arial"/>
                <w:color w:val="000000"/>
                <w:kern w:val="0"/>
                <w:sz w:val="18"/>
                <w:szCs w:val="18"/>
              </w:rPr>
              <w:t>五、事业收入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11E4737D">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B2E8439">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412" w:type="dxa"/>
            <w:tcBorders>
              <w:top w:val="nil"/>
              <w:left w:val="nil"/>
              <w:bottom w:val="single" w:color="auto" w:sz="4" w:space="0"/>
              <w:right w:val="nil"/>
            </w:tcBorders>
            <w:shd w:val="clear" w:color="CCCCFF" w:fill="FFFFFF"/>
          </w:tcPr>
          <w:p w14:paraId="06F7FD78">
            <w:pPr>
              <w:jc w:val="right"/>
              <w:rPr>
                <w:rFonts w:ascii="宋体" w:hAnsi="宋体"/>
                <w:sz w:val="18"/>
                <w:szCs w:val="18"/>
              </w:rPr>
            </w:pPr>
            <w:r>
              <w:rPr>
                <w:rFonts w:ascii="宋体" w:hAnsi="宋体"/>
                <w:sz w:val="18"/>
                <w:szCs w:val="18"/>
              </w:rPr>
              <w:t>1,296.64</w:t>
            </w:r>
          </w:p>
        </w:tc>
      </w:tr>
      <w:tr w14:paraId="0098E0C3">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79BB1A70">
            <w:pPr>
              <w:widowControl/>
              <w:jc w:val="left"/>
              <w:rPr>
                <w:rFonts w:ascii="宋体" w:hAnsi="宋体" w:cs="Arial"/>
                <w:color w:val="000000"/>
                <w:kern w:val="0"/>
                <w:sz w:val="18"/>
                <w:szCs w:val="18"/>
              </w:rPr>
            </w:pPr>
            <w:r>
              <w:rPr>
                <w:rFonts w:hint="eastAsia" w:ascii="宋体" w:hAnsi="宋体" w:cs="Arial"/>
                <w:color w:val="000000"/>
                <w:kern w:val="0"/>
                <w:sz w:val="18"/>
                <w:szCs w:val="18"/>
              </w:rPr>
              <w:t>六、上级补助收入</w:t>
            </w:r>
          </w:p>
        </w:tc>
        <w:tc>
          <w:tcPr>
            <w:tcW w:w="1600" w:type="dxa"/>
            <w:tcBorders>
              <w:top w:val="nil"/>
              <w:left w:val="nil"/>
              <w:bottom w:val="single" w:color="auto" w:sz="4" w:space="0"/>
              <w:right w:val="single" w:color="000000" w:sz="4" w:space="0"/>
            </w:tcBorders>
            <w:shd w:val="clear" w:color="CCCCFF" w:fill="FFFFFF"/>
            <w:noWrap/>
          </w:tcPr>
          <w:p w14:paraId="7B3EBE07">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4DD6FBA">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412" w:type="dxa"/>
            <w:tcBorders>
              <w:top w:val="nil"/>
              <w:left w:val="nil"/>
              <w:bottom w:val="single" w:color="auto" w:sz="4" w:space="0"/>
              <w:right w:val="nil"/>
            </w:tcBorders>
            <w:shd w:val="clear" w:color="CCCCFF" w:fill="FFFFFF"/>
          </w:tcPr>
          <w:p w14:paraId="0A779CAA">
            <w:pPr>
              <w:jc w:val="right"/>
              <w:rPr>
                <w:rFonts w:ascii="宋体" w:hAnsi="宋体"/>
                <w:sz w:val="18"/>
                <w:szCs w:val="18"/>
              </w:rPr>
            </w:pPr>
          </w:p>
        </w:tc>
      </w:tr>
      <w:tr w14:paraId="79B71003">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65D915F7">
            <w:pPr>
              <w:widowControl/>
              <w:jc w:val="left"/>
              <w:rPr>
                <w:rFonts w:ascii="宋体" w:hAnsi="宋体" w:cs="Arial"/>
                <w:color w:val="000000"/>
                <w:kern w:val="0"/>
                <w:sz w:val="18"/>
                <w:szCs w:val="18"/>
              </w:rPr>
            </w:pPr>
            <w:r>
              <w:rPr>
                <w:rFonts w:hint="eastAsia" w:ascii="宋体" w:hAnsi="宋体" w:cs="Arial"/>
                <w:color w:val="000000"/>
                <w:kern w:val="0"/>
                <w:sz w:val="18"/>
                <w:szCs w:val="18"/>
              </w:rPr>
              <w:t>七、附属单位上缴收入</w:t>
            </w:r>
          </w:p>
        </w:tc>
        <w:tc>
          <w:tcPr>
            <w:tcW w:w="1600" w:type="dxa"/>
            <w:tcBorders>
              <w:top w:val="nil"/>
              <w:left w:val="nil"/>
              <w:bottom w:val="single" w:color="auto" w:sz="4" w:space="0"/>
              <w:right w:val="single" w:color="000000" w:sz="4" w:space="0"/>
            </w:tcBorders>
            <w:shd w:val="clear" w:color="CCCCFF" w:fill="FFFFFF"/>
            <w:noWrap/>
          </w:tcPr>
          <w:p w14:paraId="5771750B">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3C9F154">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1412" w:type="dxa"/>
            <w:tcBorders>
              <w:top w:val="nil"/>
              <w:left w:val="nil"/>
              <w:bottom w:val="single" w:color="auto" w:sz="4" w:space="0"/>
              <w:right w:val="nil"/>
            </w:tcBorders>
            <w:shd w:val="clear" w:color="CCCCFF" w:fill="FFFFFF"/>
          </w:tcPr>
          <w:p w14:paraId="0FCAD089">
            <w:pPr>
              <w:jc w:val="right"/>
              <w:rPr>
                <w:rFonts w:ascii="宋体" w:hAnsi="宋体"/>
                <w:sz w:val="18"/>
                <w:szCs w:val="18"/>
              </w:rPr>
            </w:pPr>
          </w:p>
        </w:tc>
      </w:tr>
      <w:tr w14:paraId="66ADBD2A">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C7F9D06">
            <w:pPr>
              <w:widowControl/>
              <w:jc w:val="left"/>
              <w:rPr>
                <w:rFonts w:ascii="宋体" w:hAnsi="宋体" w:cs="Arial"/>
                <w:color w:val="000000"/>
                <w:kern w:val="0"/>
                <w:sz w:val="18"/>
                <w:szCs w:val="18"/>
              </w:rPr>
            </w:pPr>
            <w:r>
              <w:rPr>
                <w:rFonts w:hint="eastAsia" w:ascii="宋体" w:hAnsi="宋体" w:cs="Arial"/>
                <w:color w:val="000000"/>
                <w:kern w:val="0"/>
                <w:sz w:val="18"/>
                <w:szCs w:val="18"/>
              </w:rPr>
              <w:t>八、经营收入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4F6B7603">
            <w:pPr>
              <w:jc w:val="right"/>
              <w:rPr>
                <w:rFonts w:ascii="宋体" w:hAnsi="宋体"/>
                <w:color w:val="000000"/>
                <w:sz w:val="18"/>
                <w:szCs w:val="18"/>
              </w:rPr>
            </w:pPr>
            <w:r>
              <w:rPr>
                <w:rFonts w:hint="eastAsia" w:ascii="宋体" w:hAnsi="宋体"/>
                <w:color w:val="000000"/>
                <w:sz w:val="18"/>
                <w:szCs w:val="18"/>
              </w:rPr>
              <w:t>70.00</w:t>
            </w:r>
          </w:p>
        </w:tc>
        <w:tc>
          <w:tcPr>
            <w:tcW w:w="3236" w:type="dxa"/>
            <w:tcBorders>
              <w:top w:val="nil"/>
              <w:left w:val="nil"/>
              <w:bottom w:val="single" w:color="auto" w:sz="4" w:space="0"/>
              <w:right w:val="single" w:color="000000" w:sz="4" w:space="0"/>
            </w:tcBorders>
            <w:shd w:val="clear" w:color="auto" w:fill="auto"/>
            <w:noWrap/>
            <w:vAlign w:val="center"/>
          </w:tcPr>
          <w:p w14:paraId="656B306A">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412" w:type="dxa"/>
            <w:tcBorders>
              <w:top w:val="nil"/>
              <w:left w:val="nil"/>
              <w:bottom w:val="single" w:color="auto" w:sz="4" w:space="0"/>
              <w:right w:val="nil"/>
            </w:tcBorders>
            <w:shd w:val="clear" w:color="CCCCFF" w:fill="FFFFFF"/>
          </w:tcPr>
          <w:p w14:paraId="395EDA59">
            <w:pPr>
              <w:jc w:val="right"/>
              <w:rPr>
                <w:rFonts w:ascii="宋体" w:hAnsi="宋体"/>
                <w:sz w:val="18"/>
                <w:szCs w:val="18"/>
              </w:rPr>
            </w:pPr>
            <w:r>
              <w:rPr>
                <w:rFonts w:ascii="宋体" w:hAnsi="宋体"/>
                <w:sz w:val="18"/>
                <w:szCs w:val="18"/>
              </w:rPr>
              <w:t>333.15</w:t>
            </w:r>
          </w:p>
        </w:tc>
      </w:tr>
      <w:tr w14:paraId="1C4740C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302DF57">
            <w:pPr>
              <w:widowControl/>
              <w:jc w:val="left"/>
              <w:rPr>
                <w:rFonts w:ascii="宋体" w:hAnsi="宋体" w:cs="Arial"/>
                <w:color w:val="000000"/>
                <w:kern w:val="0"/>
                <w:sz w:val="18"/>
                <w:szCs w:val="18"/>
              </w:rPr>
            </w:pPr>
            <w:r>
              <w:rPr>
                <w:rFonts w:hint="eastAsia" w:ascii="宋体" w:hAnsi="宋体" w:cs="Arial"/>
                <w:color w:val="000000"/>
                <w:kern w:val="0"/>
                <w:sz w:val="18"/>
                <w:szCs w:val="18"/>
              </w:rPr>
              <w:t>九、其他收入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153098C5">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8C70F01">
            <w:pPr>
              <w:widowControl/>
              <w:jc w:val="left"/>
              <w:rPr>
                <w:rFonts w:ascii="宋体" w:hAnsi="宋体" w:cs="Arial"/>
                <w:color w:val="000000"/>
                <w:kern w:val="0"/>
                <w:sz w:val="18"/>
                <w:szCs w:val="18"/>
              </w:rPr>
            </w:pPr>
            <w:r>
              <w:rPr>
                <w:rFonts w:hint="eastAsia" w:ascii="宋体" w:hAnsi="宋体" w:cs="Arial"/>
                <w:color w:val="000000"/>
                <w:kern w:val="0"/>
                <w:sz w:val="18"/>
                <w:szCs w:val="18"/>
              </w:rPr>
              <w:t>九、社会保险基金支出</w:t>
            </w:r>
          </w:p>
        </w:tc>
        <w:tc>
          <w:tcPr>
            <w:tcW w:w="1412" w:type="dxa"/>
            <w:tcBorders>
              <w:top w:val="nil"/>
              <w:left w:val="nil"/>
              <w:bottom w:val="single" w:color="auto" w:sz="4" w:space="0"/>
              <w:right w:val="nil"/>
            </w:tcBorders>
            <w:shd w:val="clear" w:color="CCCCFF" w:fill="FFFFFF"/>
          </w:tcPr>
          <w:p w14:paraId="2026F91D">
            <w:pPr>
              <w:jc w:val="right"/>
              <w:rPr>
                <w:rFonts w:ascii="宋体" w:hAnsi="宋体"/>
                <w:sz w:val="18"/>
                <w:szCs w:val="18"/>
              </w:rPr>
            </w:pPr>
          </w:p>
        </w:tc>
      </w:tr>
      <w:tr w14:paraId="230CFF22">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38044B73">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noWrap/>
            <w:vAlign w:val="center"/>
          </w:tcPr>
          <w:p w14:paraId="5F245517">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873331F">
            <w:pPr>
              <w:widowControl/>
              <w:jc w:val="left"/>
              <w:rPr>
                <w:rFonts w:ascii="宋体" w:hAnsi="宋体" w:cs="Arial"/>
                <w:color w:val="000000"/>
                <w:kern w:val="0"/>
                <w:sz w:val="18"/>
                <w:szCs w:val="18"/>
              </w:rPr>
            </w:pPr>
            <w:r>
              <w:rPr>
                <w:rFonts w:hint="eastAsia" w:ascii="宋体" w:hAnsi="宋体" w:cs="Arial"/>
                <w:color w:val="000000"/>
                <w:kern w:val="0"/>
                <w:sz w:val="18"/>
                <w:szCs w:val="18"/>
              </w:rPr>
              <w:t>十、卫生健康支出</w:t>
            </w:r>
          </w:p>
        </w:tc>
        <w:tc>
          <w:tcPr>
            <w:tcW w:w="1412" w:type="dxa"/>
            <w:tcBorders>
              <w:top w:val="nil"/>
              <w:left w:val="nil"/>
              <w:bottom w:val="single" w:color="auto" w:sz="4" w:space="0"/>
              <w:right w:val="nil"/>
            </w:tcBorders>
            <w:shd w:val="clear" w:color="CCCCFF" w:fill="FFFFFF"/>
          </w:tcPr>
          <w:p w14:paraId="22A3258D">
            <w:pPr>
              <w:jc w:val="right"/>
              <w:rPr>
                <w:rFonts w:ascii="宋体" w:hAnsi="宋体"/>
                <w:sz w:val="18"/>
                <w:szCs w:val="18"/>
              </w:rPr>
            </w:pPr>
            <w:r>
              <w:rPr>
                <w:rFonts w:ascii="宋体" w:hAnsi="宋体"/>
                <w:sz w:val="18"/>
                <w:szCs w:val="18"/>
              </w:rPr>
              <w:t>158.67</w:t>
            </w:r>
          </w:p>
        </w:tc>
      </w:tr>
      <w:tr w14:paraId="4BA3B5DA">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0CB7F66C">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noWrap/>
            <w:vAlign w:val="center"/>
          </w:tcPr>
          <w:p w14:paraId="1E9973CF">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F1C4530">
            <w:pPr>
              <w:widowControl/>
              <w:jc w:val="left"/>
              <w:rPr>
                <w:rFonts w:ascii="宋体" w:hAnsi="宋体" w:cs="Arial"/>
                <w:color w:val="000000"/>
                <w:kern w:val="0"/>
                <w:sz w:val="18"/>
                <w:szCs w:val="18"/>
              </w:rPr>
            </w:pPr>
            <w:r>
              <w:rPr>
                <w:rFonts w:hint="eastAsia" w:ascii="宋体" w:hAnsi="宋体" w:cs="Arial"/>
                <w:color w:val="000000"/>
                <w:kern w:val="0"/>
                <w:sz w:val="18"/>
                <w:szCs w:val="18"/>
              </w:rPr>
              <w:t>十一、节能环保支出</w:t>
            </w:r>
          </w:p>
        </w:tc>
        <w:tc>
          <w:tcPr>
            <w:tcW w:w="1412" w:type="dxa"/>
            <w:tcBorders>
              <w:top w:val="nil"/>
              <w:left w:val="nil"/>
              <w:bottom w:val="single" w:color="auto" w:sz="4" w:space="0"/>
              <w:right w:val="nil"/>
            </w:tcBorders>
            <w:shd w:val="clear" w:color="CCCCFF" w:fill="FFFFFF"/>
          </w:tcPr>
          <w:p w14:paraId="3092B9A1">
            <w:pPr>
              <w:jc w:val="right"/>
              <w:rPr>
                <w:rFonts w:ascii="宋体" w:hAnsi="宋体"/>
                <w:sz w:val="18"/>
                <w:szCs w:val="18"/>
              </w:rPr>
            </w:pPr>
          </w:p>
        </w:tc>
      </w:tr>
      <w:tr w14:paraId="205168FD">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1458EA7">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BAF195D">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45B91FE">
            <w:pPr>
              <w:widowControl/>
              <w:jc w:val="left"/>
              <w:rPr>
                <w:rFonts w:ascii="宋体" w:hAnsi="宋体" w:cs="Arial"/>
                <w:color w:val="000000"/>
                <w:kern w:val="0"/>
                <w:sz w:val="18"/>
                <w:szCs w:val="18"/>
              </w:rPr>
            </w:pPr>
            <w:r>
              <w:rPr>
                <w:rFonts w:hint="eastAsia" w:ascii="宋体" w:hAnsi="宋体" w:cs="Arial"/>
                <w:color w:val="000000"/>
                <w:kern w:val="0"/>
                <w:sz w:val="18"/>
                <w:szCs w:val="18"/>
              </w:rPr>
              <w:t>十二、城乡社区支出</w:t>
            </w:r>
          </w:p>
        </w:tc>
        <w:tc>
          <w:tcPr>
            <w:tcW w:w="1412" w:type="dxa"/>
            <w:tcBorders>
              <w:top w:val="nil"/>
              <w:left w:val="nil"/>
              <w:bottom w:val="single" w:color="auto" w:sz="4" w:space="0"/>
              <w:right w:val="nil"/>
            </w:tcBorders>
            <w:shd w:val="clear" w:color="CCCCFF" w:fill="FFFFFF"/>
          </w:tcPr>
          <w:p w14:paraId="36126317">
            <w:pPr>
              <w:jc w:val="right"/>
              <w:rPr>
                <w:rFonts w:ascii="宋体" w:hAnsi="宋体"/>
                <w:sz w:val="18"/>
                <w:szCs w:val="18"/>
              </w:rPr>
            </w:pPr>
          </w:p>
        </w:tc>
      </w:tr>
      <w:tr w14:paraId="0B46ABD1">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8D2A296">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0318750">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13F45EE">
            <w:pPr>
              <w:widowControl/>
              <w:jc w:val="left"/>
              <w:rPr>
                <w:rFonts w:ascii="宋体" w:hAnsi="宋体" w:cs="Arial"/>
                <w:color w:val="000000"/>
                <w:kern w:val="0"/>
                <w:sz w:val="18"/>
                <w:szCs w:val="18"/>
              </w:rPr>
            </w:pPr>
            <w:r>
              <w:rPr>
                <w:rFonts w:hint="eastAsia" w:ascii="宋体" w:hAnsi="宋体" w:cs="Arial"/>
                <w:color w:val="000000"/>
                <w:kern w:val="0"/>
                <w:sz w:val="18"/>
                <w:szCs w:val="18"/>
              </w:rPr>
              <w:t>十三、农林水支出</w:t>
            </w:r>
          </w:p>
        </w:tc>
        <w:tc>
          <w:tcPr>
            <w:tcW w:w="1412" w:type="dxa"/>
            <w:tcBorders>
              <w:top w:val="nil"/>
              <w:left w:val="nil"/>
              <w:bottom w:val="single" w:color="auto" w:sz="4" w:space="0"/>
              <w:right w:val="nil"/>
            </w:tcBorders>
            <w:shd w:val="clear" w:color="CCCCFF" w:fill="FFFFFF"/>
          </w:tcPr>
          <w:p w14:paraId="40E72EFF">
            <w:pPr>
              <w:jc w:val="right"/>
              <w:rPr>
                <w:rFonts w:ascii="宋体" w:hAnsi="宋体"/>
                <w:sz w:val="18"/>
                <w:szCs w:val="18"/>
              </w:rPr>
            </w:pPr>
          </w:p>
        </w:tc>
      </w:tr>
      <w:tr w14:paraId="141F46C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FF36A47">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92169FA">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C6E23AB">
            <w:pPr>
              <w:widowControl/>
              <w:jc w:val="left"/>
              <w:rPr>
                <w:rFonts w:ascii="宋体" w:hAnsi="宋体" w:cs="Arial"/>
                <w:color w:val="000000"/>
                <w:kern w:val="0"/>
                <w:sz w:val="18"/>
                <w:szCs w:val="18"/>
              </w:rPr>
            </w:pPr>
            <w:r>
              <w:rPr>
                <w:rFonts w:hint="eastAsia" w:ascii="宋体" w:hAnsi="宋体" w:cs="Arial"/>
                <w:color w:val="000000"/>
                <w:kern w:val="0"/>
                <w:sz w:val="18"/>
                <w:szCs w:val="18"/>
              </w:rPr>
              <w:t>十四、交通运输支出</w:t>
            </w:r>
          </w:p>
        </w:tc>
        <w:tc>
          <w:tcPr>
            <w:tcW w:w="1412" w:type="dxa"/>
            <w:tcBorders>
              <w:top w:val="nil"/>
              <w:left w:val="nil"/>
              <w:bottom w:val="single" w:color="auto" w:sz="4" w:space="0"/>
              <w:right w:val="nil"/>
            </w:tcBorders>
            <w:shd w:val="clear" w:color="CCCCFF" w:fill="FFFFFF"/>
          </w:tcPr>
          <w:p w14:paraId="350FBD95">
            <w:pPr>
              <w:jc w:val="right"/>
              <w:rPr>
                <w:rFonts w:ascii="宋体" w:hAnsi="宋体"/>
                <w:sz w:val="18"/>
                <w:szCs w:val="18"/>
              </w:rPr>
            </w:pPr>
          </w:p>
        </w:tc>
      </w:tr>
      <w:tr w14:paraId="412A28A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D30FDF2">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BD68581">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39AA2E3">
            <w:pPr>
              <w:widowControl/>
              <w:jc w:val="left"/>
              <w:rPr>
                <w:rFonts w:ascii="宋体" w:hAnsi="宋体" w:cs="Arial"/>
                <w:color w:val="000000"/>
                <w:kern w:val="0"/>
                <w:sz w:val="18"/>
                <w:szCs w:val="18"/>
              </w:rPr>
            </w:pPr>
            <w:r>
              <w:rPr>
                <w:rFonts w:hint="eastAsia" w:ascii="宋体" w:hAnsi="宋体" w:cs="Arial"/>
                <w:color w:val="000000"/>
                <w:kern w:val="0"/>
                <w:sz w:val="18"/>
                <w:szCs w:val="18"/>
              </w:rPr>
              <w:t>十五、资源勘探工业信息等支出</w:t>
            </w:r>
          </w:p>
        </w:tc>
        <w:tc>
          <w:tcPr>
            <w:tcW w:w="1412" w:type="dxa"/>
            <w:tcBorders>
              <w:top w:val="nil"/>
              <w:left w:val="nil"/>
              <w:bottom w:val="single" w:color="auto" w:sz="4" w:space="0"/>
              <w:right w:val="nil"/>
            </w:tcBorders>
            <w:shd w:val="clear" w:color="CCCCFF" w:fill="FFFFFF"/>
          </w:tcPr>
          <w:p w14:paraId="417CA7E5">
            <w:pPr>
              <w:jc w:val="right"/>
              <w:rPr>
                <w:rFonts w:ascii="宋体" w:hAnsi="宋体"/>
                <w:sz w:val="18"/>
                <w:szCs w:val="18"/>
              </w:rPr>
            </w:pPr>
          </w:p>
        </w:tc>
      </w:tr>
      <w:tr w14:paraId="19BC297A">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BA01C2A">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B6CB7D6">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FBB7947">
            <w:pPr>
              <w:widowControl/>
              <w:jc w:val="left"/>
              <w:rPr>
                <w:rFonts w:ascii="宋体" w:hAnsi="宋体" w:cs="Arial"/>
                <w:color w:val="000000"/>
                <w:kern w:val="0"/>
                <w:sz w:val="18"/>
                <w:szCs w:val="18"/>
              </w:rPr>
            </w:pPr>
            <w:r>
              <w:rPr>
                <w:rFonts w:hint="eastAsia" w:ascii="宋体" w:hAnsi="宋体" w:cs="Arial"/>
                <w:color w:val="000000"/>
                <w:kern w:val="0"/>
                <w:sz w:val="18"/>
                <w:szCs w:val="18"/>
              </w:rPr>
              <w:t>十六、商业服务业等支出</w:t>
            </w:r>
          </w:p>
        </w:tc>
        <w:tc>
          <w:tcPr>
            <w:tcW w:w="1412" w:type="dxa"/>
            <w:tcBorders>
              <w:top w:val="nil"/>
              <w:left w:val="nil"/>
              <w:bottom w:val="single" w:color="auto" w:sz="4" w:space="0"/>
              <w:right w:val="nil"/>
            </w:tcBorders>
            <w:shd w:val="clear" w:color="CCCCFF" w:fill="FFFFFF"/>
          </w:tcPr>
          <w:p w14:paraId="58874352">
            <w:pPr>
              <w:jc w:val="right"/>
              <w:rPr>
                <w:rFonts w:ascii="宋体" w:hAnsi="宋体"/>
                <w:sz w:val="18"/>
                <w:szCs w:val="18"/>
              </w:rPr>
            </w:pPr>
          </w:p>
        </w:tc>
      </w:tr>
      <w:tr w14:paraId="6370771B">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D6E9986">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5EFA0E6E">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A1A465C">
            <w:pPr>
              <w:widowControl/>
              <w:jc w:val="left"/>
              <w:rPr>
                <w:rFonts w:ascii="宋体" w:hAnsi="宋体" w:cs="Arial"/>
                <w:color w:val="000000"/>
                <w:kern w:val="0"/>
                <w:sz w:val="18"/>
                <w:szCs w:val="18"/>
              </w:rPr>
            </w:pPr>
            <w:r>
              <w:rPr>
                <w:rFonts w:hint="eastAsia" w:ascii="宋体" w:hAnsi="宋体" w:cs="Arial"/>
                <w:color w:val="000000"/>
                <w:kern w:val="0"/>
                <w:sz w:val="18"/>
                <w:szCs w:val="18"/>
              </w:rPr>
              <w:t>十七、金融支出</w:t>
            </w:r>
          </w:p>
        </w:tc>
        <w:tc>
          <w:tcPr>
            <w:tcW w:w="1412" w:type="dxa"/>
            <w:tcBorders>
              <w:top w:val="nil"/>
              <w:left w:val="nil"/>
              <w:bottom w:val="single" w:color="auto" w:sz="4" w:space="0"/>
              <w:right w:val="nil"/>
            </w:tcBorders>
            <w:shd w:val="clear" w:color="CCCCFF" w:fill="FFFFFF"/>
          </w:tcPr>
          <w:p w14:paraId="2E4A63D7">
            <w:pPr>
              <w:jc w:val="right"/>
              <w:rPr>
                <w:rFonts w:ascii="宋体" w:hAnsi="宋体"/>
                <w:sz w:val="18"/>
                <w:szCs w:val="18"/>
              </w:rPr>
            </w:pPr>
          </w:p>
        </w:tc>
      </w:tr>
      <w:tr w14:paraId="010DA66C">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8C77DD0">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5750B84F">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9AB7619">
            <w:pPr>
              <w:widowControl/>
              <w:jc w:val="left"/>
              <w:rPr>
                <w:rFonts w:ascii="宋体" w:hAnsi="宋体" w:cs="Arial"/>
                <w:color w:val="000000"/>
                <w:kern w:val="0"/>
                <w:sz w:val="18"/>
                <w:szCs w:val="18"/>
              </w:rPr>
            </w:pPr>
            <w:r>
              <w:rPr>
                <w:rFonts w:hint="eastAsia" w:ascii="宋体" w:hAnsi="宋体" w:cs="Arial"/>
                <w:color w:val="000000"/>
                <w:kern w:val="0"/>
                <w:sz w:val="18"/>
                <w:szCs w:val="18"/>
              </w:rPr>
              <w:t>十八、援助其他地区支出</w:t>
            </w:r>
          </w:p>
        </w:tc>
        <w:tc>
          <w:tcPr>
            <w:tcW w:w="1412" w:type="dxa"/>
            <w:tcBorders>
              <w:top w:val="nil"/>
              <w:left w:val="nil"/>
              <w:bottom w:val="single" w:color="auto" w:sz="4" w:space="0"/>
              <w:right w:val="nil"/>
            </w:tcBorders>
            <w:shd w:val="clear" w:color="CCCCFF" w:fill="FFFFFF"/>
          </w:tcPr>
          <w:p w14:paraId="22F061C5">
            <w:pPr>
              <w:jc w:val="right"/>
              <w:rPr>
                <w:rFonts w:ascii="宋体" w:hAnsi="宋体"/>
                <w:sz w:val="18"/>
                <w:szCs w:val="18"/>
              </w:rPr>
            </w:pPr>
          </w:p>
        </w:tc>
      </w:tr>
      <w:tr w14:paraId="755686E1">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F3491FE">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99DCD58">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6B84E01">
            <w:pPr>
              <w:widowControl/>
              <w:jc w:val="left"/>
              <w:rPr>
                <w:rFonts w:ascii="宋体" w:hAnsi="宋体" w:cs="Arial"/>
                <w:color w:val="000000"/>
                <w:kern w:val="0"/>
                <w:sz w:val="18"/>
                <w:szCs w:val="18"/>
              </w:rPr>
            </w:pPr>
            <w:r>
              <w:rPr>
                <w:rFonts w:hint="eastAsia" w:ascii="宋体" w:hAnsi="宋体" w:cs="Arial"/>
                <w:color w:val="000000"/>
                <w:kern w:val="0"/>
                <w:sz w:val="18"/>
                <w:szCs w:val="18"/>
              </w:rPr>
              <w:t>十九、自然资源海洋气象等支出</w:t>
            </w:r>
          </w:p>
        </w:tc>
        <w:tc>
          <w:tcPr>
            <w:tcW w:w="1412" w:type="dxa"/>
            <w:tcBorders>
              <w:top w:val="nil"/>
              <w:left w:val="nil"/>
              <w:bottom w:val="single" w:color="auto" w:sz="4" w:space="0"/>
              <w:right w:val="nil"/>
            </w:tcBorders>
            <w:shd w:val="clear" w:color="CCCCFF" w:fill="FFFFFF"/>
          </w:tcPr>
          <w:p w14:paraId="744FF523">
            <w:pPr>
              <w:jc w:val="right"/>
              <w:rPr>
                <w:rFonts w:ascii="宋体" w:hAnsi="宋体"/>
                <w:sz w:val="18"/>
                <w:szCs w:val="18"/>
              </w:rPr>
            </w:pPr>
          </w:p>
        </w:tc>
      </w:tr>
      <w:tr w14:paraId="7F6360A3">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90DF8AD">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79E0060">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BEB22A3">
            <w:pPr>
              <w:widowControl/>
              <w:jc w:val="left"/>
              <w:rPr>
                <w:rFonts w:ascii="宋体" w:hAnsi="宋体" w:cs="Arial"/>
                <w:color w:val="000000"/>
                <w:kern w:val="0"/>
                <w:sz w:val="18"/>
                <w:szCs w:val="18"/>
              </w:rPr>
            </w:pPr>
            <w:r>
              <w:rPr>
                <w:rFonts w:hint="eastAsia" w:ascii="宋体" w:hAnsi="宋体" w:cs="Arial"/>
                <w:color w:val="000000"/>
                <w:kern w:val="0"/>
                <w:sz w:val="18"/>
                <w:szCs w:val="18"/>
              </w:rPr>
              <w:t>二十、住房保障支出</w:t>
            </w:r>
          </w:p>
        </w:tc>
        <w:tc>
          <w:tcPr>
            <w:tcW w:w="1412" w:type="dxa"/>
            <w:tcBorders>
              <w:top w:val="nil"/>
              <w:left w:val="nil"/>
              <w:bottom w:val="single" w:color="auto" w:sz="4" w:space="0"/>
              <w:right w:val="nil"/>
            </w:tcBorders>
            <w:shd w:val="clear" w:color="CCCCFF" w:fill="FFFFFF"/>
          </w:tcPr>
          <w:p w14:paraId="39F53E4A">
            <w:pPr>
              <w:jc w:val="right"/>
              <w:rPr>
                <w:rFonts w:ascii="宋体" w:hAnsi="宋体"/>
                <w:sz w:val="18"/>
                <w:szCs w:val="18"/>
              </w:rPr>
            </w:pPr>
            <w:r>
              <w:rPr>
                <w:rFonts w:ascii="宋体" w:hAnsi="宋体"/>
                <w:sz w:val="18"/>
                <w:szCs w:val="18"/>
              </w:rPr>
              <w:t>186.02</w:t>
            </w:r>
          </w:p>
        </w:tc>
      </w:tr>
      <w:tr w14:paraId="086C37A9">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5001044">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C716097">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7F658CA">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二十一、粮油物资储备支出</w:t>
            </w:r>
          </w:p>
        </w:tc>
        <w:tc>
          <w:tcPr>
            <w:tcW w:w="1412" w:type="dxa"/>
            <w:tcBorders>
              <w:top w:val="nil"/>
              <w:left w:val="nil"/>
              <w:bottom w:val="single" w:color="auto" w:sz="4" w:space="0"/>
              <w:right w:val="nil"/>
            </w:tcBorders>
            <w:shd w:val="clear" w:color="CCCCFF" w:fill="FFFFFF"/>
          </w:tcPr>
          <w:p w14:paraId="2EF14413">
            <w:pPr>
              <w:jc w:val="right"/>
              <w:rPr>
                <w:rFonts w:ascii="宋体" w:hAnsi="宋体"/>
                <w:sz w:val="18"/>
                <w:szCs w:val="18"/>
              </w:rPr>
            </w:pPr>
          </w:p>
        </w:tc>
      </w:tr>
      <w:tr w14:paraId="524ACAB3">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E0586FB">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E45E408">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F247240">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二十二、国有资本经营预算支出</w:t>
            </w:r>
          </w:p>
        </w:tc>
        <w:tc>
          <w:tcPr>
            <w:tcW w:w="1412" w:type="dxa"/>
            <w:tcBorders>
              <w:top w:val="nil"/>
              <w:left w:val="nil"/>
              <w:bottom w:val="single" w:color="auto" w:sz="4" w:space="0"/>
              <w:right w:val="nil"/>
            </w:tcBorders>
            <w:shd w:val="clear" w:color="CCCCFF" w:fill="FFFFFF"/>
          </w:tcPr>
          <w:p w14:paraId="316287CF">
            <w:pPr>
              <w:jc w:val="right"/>
              <w:rPr>
                <w:rFonts w:ascii="宋体" w:hAnsi="宋体"/>
                <w:sz w:val="18"/>
                <w:szCs w:val="18"/>
              </w:rPr>
            </w:pPr>
          </w:p>
        </w:tc>
      </w:tr>
      <w:tr w14:paraId="6879C6DB">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199F6AD">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5A2530D">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B34821B">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二十三、灾害防治及应急管理支出</w:t>
            </w:r>
          </w:p>
        </w:tc>
        <w:tc>
          <w:tcPr>
            <w:tcW w:w="1412" w:type="dxa"/>
            <w:tcBorders>
              <w:top w:val="nil"/>
              <w:left w:val="nil"/>
              <w:bottom w:val="single" w:color="auto" w:sz="4" w:space="0"/>
              <w:right w:val="nil"/>
            </w:tcBorders>
            <w:shd w:val="clear" w:color="auto" w:fill="FFFFFF"/>
          </w:tcPr>
          <w:p w14:paraId="43F7C8E1">
            <w:pPr>
              <w:jc w:val="right"/>
              <w:rPr>
                <w:rFonts w:ascii="宋体" w:hAnsi="宋体"/>
                <w:sz w:val="18"/>
                <w:szCs w:val="18"/>
              </w:rPr>
            </w:pPr>
          </w:p>
        </w:tc>
      </w:tr>
      <w:tr w14:paraId="1B889E9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D0919D0">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865A3BF">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4AA5CDF">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二十四、预备费</w:t>
            </w:r>
          </w:p>
        </w:tc>
        <w:tc>
          <w:tcPr>
            <w:tcW w:w="1412" w:type="dxa"/>
            <w:tcBorders>
              <w:top w:val="nil"/>
              <w:left w:val="nil"/>
              <w:bottom w:val="single" w:color="auto" w:sz="4" w:space="0"/>
              <w:right w:val="nil"/>
            </w:tcBorders>
            <w:shd w:val="clear" w:color="auto" w:fill="FFFFFF"/>
          </w:tcPr>
          <w:p w14:paraId="3EDD87BB">
            <w:pPr>
              <w:jc w:val="right"/>
              <w:rPr>
                <w:rFonts w:ascii="宋体" w:hAnsi="宋体"/>
                <w:sz w:val="18"/>
                <w:szCs w:val="18"/>
              </w:rPr>
            </w:pPr>
          </w:p>
        </w:tc>
      </w:tr>
      <w:tr w14:paraId="2E3879BB">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212DA61">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D78A1D6">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E68A1D7">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二十五、其他支出</w:t>
            </w:r>
          </w:p>
        </w:tc>
        <w:tc>
          <w:tcPr>
            <w:tcW w:w="1412" w:type="dxa"/>
            <w:tcBorders>
              <w:top w:val="nil"/>
              <w:left w:val="nil"/>
              <w:bottom w:val="single" w:color="auto" w:sz="4" w:space="0"/>
              <w:right w:val="nil"/>
            </w:tcBorders>
            <w:shd w:val="clear" w:color="auto" w:fill="FFFFFF"/>
          </w:tcPr>
          <w:p w14:paraId="7C57A927">
            <w:pPr>
              <w:jc w:val="right"/>
              <w:rPr>
                <w:rFonts w:ascii="宋体" w:hAnsi="宋体"/>
                <w:sz w:val="18"/>
                <w:szCs w:val="18"/>
              </w:rPr>
            </w:pPr>
          </w:p>
        </w:tc>
      </w:tr>
      <w:tr w14:paraId="632243F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9201F76">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9DCC3C5">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2B01C64">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二十六、转移性支出</w:t>
            </w:r>
          </w:p>
        </w:tc>
        <w:tc>
          <w:tcPr>
            <w:tcW w:w="1412" w:type="dxa"/>
            <w:tcBorders>
              <w:top w:val="nil"/>
              <w:left w:val="nil"/>
              <w:bottom w:val="single" w:color="auto" w:sz="4" w:space="0"/>
              <w:right w:val="nil"/>
            </w:tcBorders>
            <w:shd w:val="clear" w:color="auto" w:fill="FFFFFF"/>
          </w:tcPr>
          <w:p w14:paraId="5BD1275F">
            <w:pPr>
              <w:jc w:val="right"/>
              <w:rPr>
                <w:rFonts w:ascii="宋体" w:hAnsi="宋体"/>
                <w:sz w:val="18"/>
                <w:szCs w:val="18"/>
              </w:rPr>
            </w:pPr>
            <w:r>
              <w:rPr>
                <w:rFonts w:ascii="宋体" w:hAnsi="宋体"/>
                <w:sz w:val="18"/>
                <w:szCs w:val="18"/>
              </w:rPr>
              <w:t>900.00</w:t>
            </w:r>
          </w:p>
        </w:tc>
      </w:tr>
      <w:tr w14:paraId="090B73D3">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8401B35">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5138261">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63FE91A">
            <w:pPr>
              <w:widowControl/>
              <w:jc w:val="left"/>
              <w:rPr>
                <w:rFonts w:ascii="宋体" w:hAnsi="宋体" w:cs="Arial"/>
                <w:color w:val="000000"/>
                <w:kern w:val="0"/>
                <w:sz w:val="18"/>
                <w:szCs w:val="18"/>
              </w:rPr>
            </w:pPr>
            <w:r>
              <w:rPr>
                <w:rFonts w:hint="eastAsia" w:ascii="宋体" w:hAnsi="宋体" w:cs="Arial"/>
                <w:color w:val="000000"/>
                <w:kern w:val="0"/>
                <w:sz w:val="18"/>
                <w:szCs w:val="18"/>
              </w:rPr>
              <w:t>二十七、债务还本支出</w:t>
            </w:r>
          </w:p>
        </w:tc>
        <w:tc>
          <w:tcPr>
            <w:tcW w:w="1412" w:type="dxa"/>
            <w:tcBorders>
              <w:top w:val="nil"/>
              <w:left w:val="nil"/>
              <w:bottom w:val="single" w:color="auto" w:sz="4" w:space="0"/>
              <w:right w:val="nil"/>
            </w:tcBorders>
            <w:shd w:val="clear" w:color="auto" w:fill="FFFFFF"/>
          </w:tcPr>
          <w:p w14:paraId="6C422EF3">
            <w:pPr>
              <w:jc w:val="right"/>
              <w:rPr>
                <w:rFonts w:ascii="宋体" w:hAnsi="宋体"/>
                <w:sz w:val="18"/>
                <w:szCs w:val="18"/>
              </w:rPr>
            </w:pPr>
          </w:p>
        </w:tc>
      </w:tr>
      <w:tr w14:paraId="2B0926E0">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54D5AAF">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378A4D0">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73C0B0D">
            <w:pPr>
              <w:widowControl/>
              <w:jc w:val="left"/>
              <w:rPr>
                <w:rFonts w:ascii="宋体" w:hAnsi="宋体" w:cs="Arial"/>
                <w:color w:val="000000"/>
                <w:kern w:val="0"/>
                <w:sz w:val="18"/>
                <w:szCs w:val="18"/>
              </w:rPr>
            </w:pPr>
            <w:r>
              <w:rPr>
                <w:rFonts w:hint="eastAsia" w:ascii="宋体" w:hAnsi="宋体" w:cs="Arial"/>
                <w:color w:val="000000"/>
                <w:kern w:val="0"/>
                <w:sz w:val="18"/>
                <w:szCs w:val="18"/>
              </w:rPr>
              <w:t>二十八、债务付息支出</w:t>
            </w:r>
          </w:p>
        </w:tc>
        <w:tc>
          <w:tcPr>
            <w:tcW w:w="1412" w:type="dxa"/>
            <w:tcBorders>
              <w:top w:val="nil"/>
              <w:left w:val="nil"/>
              <w:bottom w:val="single" w:color="auto" w:sz="4" w:space="0"/>
              <w:right w:val="nil"/>
            </w:tcBorders>
            <w:shd w:val="clear" w:color="auto" w:fill="FFFFFF"/>
          </w:tcPr>
          <w:p w14:paraId="6E7ED6F7">
            <w:pPr>
              <w:jc w:val="right"/>
              <w:rPr>
                <w:rFonts w:ascii="宋体" w:hAnsi="宋体"/>
                <w:sz w:val="18"/>
                <w:szCs w:val="18"/>
              </w:rPr>
            </w:pPr>
          </w:p>
        </w:tc>
      </w:tr>
      <w:tr w14:paraId="2D7D1296">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122E3AC">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C5C8655">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8D5712F">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二十九、债务发行费用支出</w:t>
            </w:r>
          </w:p>
        </w:tc>
        <w:tc>
          <w:tcPr>
            <w:tcW w:w="1412" w:type="dxa"/>
            <w:tcBorders>
              <w:top w:val="nil"/>
              <w:left w:val="nil"/>
              <w:bottom w:val="single" w:color="auto" w:sz="4" w:space="0"/>
              <w:right w:val="nil"/>
            </w:tcBorders>
            <w:shd w:val="clear" w:color="auto" w:fill="FFFFFF"/>
          </w:tcPr>
          <w:p w14:paraId="07FA1860">
            <w:pPr>
              <w:jc w:val="right"/>
              <w:rPr>
                <w:rFonts w:ascii="宋体" w:hAnsi="宋体"/>
                <w:sz w:val="18"/>
                <w:szCs w:val="18"/>
              </w:rPr>
            </w:pPr>
          </w:p>
        </w:tc>
      </w:tr>
      <w:tr w14:paraId="76A03A7A">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C46FBF6">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4ADFC0B">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EE78869">
            <w:pPr>
              <w:widowControl/>
              <w:jc w:val="left"/>
              <w:rPr>
                <w:rFonts w:ascii="宋体" w:hAnsi="宋体" w:cs="Arial"/>
                <w:color w:val="000000"/>
                <w:kern w:val="0"/>
                <w:sz w:val="18"/>
                <w:szCs w:val="18"/>
              </w:rPr>
            </w:pPr>
            <w:r>
              <w:rPr>
                <w:rFonts w:hint="eastAsia" w:ascii="宋体" w:hAnsi="宋体" w:cs="Arial"/>
                <w:color w:val="000000"/>
                <w:kern w:val="0"/>
                <w:sz w:val="18"/>
                <w:szCs w:val="18"/>
              </w:rPr>
              <w:t>三十、抗疫特别国债安排的支出</w:t>
            </w:r>
          </w:p>
        </w:tc>
        <w:tc>
          <w:tcPr>
            <w:tcW w:w="1412" w:type="dxa"/>
            <w:tcBorders>
              <w:top w:val="nil"/>
              <w:left w:val="nil"/>
              <w:bottom w:val="single" w:color="auto" w:sz="4" w:space="0"/>
              <w:right w:val="nil"/>
            </w:tcBorders>
            <w:shd w:val="clear" w:color="auto" w:fill="FFFFFF"/>
          </w:tcPr>
          <w:p w14:paraId="39EDA47F">
            <w:pPr>
              <w:jc w:val="right"/>
              <w:rPr>
                <w:rFonts w:ascii="宋体" w:hAnsi="宋体"/>
                <w:sz w:val="18"/>
                <w:szCs w:val="18"/>
              </w:rPr>
            </w:pPr>
          </w:p>
        </w:tc>
      </w:tr>
      <w:tr w14:paraId="36F08CA0">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2B1A67D">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2CEF934">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615CA66">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tcPr>
          <w:p w14:paraId="702CE365">
            <w:pPr>
              <w:jc w:val="right"/>
              <w:rPr>
                <w:rFonts w:ascii="宋体" w:hAnsi="宋体"/>
                <w:sz w:val="18"/>
                <w:szCs w:val="18"/>
              </w:rPr>
            </w:pPr>
          </w:p>
        </w:tc>
      </w:tr>
      <w:tr w14:paraId="7F009022">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6DDC60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本年收入合计</w:t>
            </w:r>
          </w:p>
        </w:tc>
        <w:tc>
          <w:tcPr>
            <w:tcW w:w="1600" w:type="dxa"/>
            <w:tcBorders>
              <w:top w:val="nil"/>
              <w:left w:val="single" w:color="000000" w:sz="4" w:space="0"/>
              <w:bottom w:val="single" w:color="auto" w:sz="4" w:space="0"/>
              <w:right w:val="single" w:color="000000" w:sz="4" w:space="0"/>
            </w:tcBorders>
            <w:shd w:val="clear" w:color="CCCCFF" w:fill="FFFFFF"/>
            <w:noWrap/>
            <w:vAlign w:val="center"/>
          </w:tcPr>
          <w:p w14:paraId="5723A1AB">
            <w:pPr>
              <w:widowControl/>
              <w:jc w:val="right"/>
              <w:rPr>
                <w:rFonts w:ascii="宋体" w:hAnsi="宋体" w:cs="Arial"/>
                <w:b/>
                <w:color w:val="000000"/>
                <w:kern w:val="0"/>
                <w:sz w:val="18"/>
                <w:szCs w:val="18"/>
              </w:rPr>
            </w:pPr>
            <w:r>
              <w:rPr>
                <w:rFonts w:ascii="宋体" w:hAnsi="宋体"/>
                <w:sz w:val="18"/>
                <w:szCs w:val="18"/>
              </w:rPr>
              <w:t>7,005.73</w:t>
            </w:r>
          </w:p>
        </w:tc>
        <w:tc>
          <w:tcPr>
            <w:tcW w:w="3236" w:type="dxa"/>
            <w:tcBorders>
              <w:top w:val="nil"/>
              <w:left w:val="nil"/>
              <w:bottom w:val="single" w:color="auto" w:sz="4" w:space="0"/>
              <w:right w:val="single" w:color="000000" w:sz="4" w:space="0"/>
            </w:tcBorders>
            <w:shd w:val="clear" w:color="auto" w:fill="auto"/>
            <w:noWrap/>
            <w:vAlign w:val="center"/>
          </w:tcPr>
          <w:p w14:paraId="2A85AA1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本年支出合计</w:t>
            </w:r>
          </w:p>
        </w:tc>
        <w:tc>
          <w:tcPr>
            <w:tcW w:w="1412" w:type="dxa"/>
            <w:tcBorders>
              <w:top w:val="nil"/>
              <w:left w:val="nil"/>
              <w:bottom w:val="single" w:color="auto" w:sz="4" w:space="0"/>
              <w:right w:val="nil"/>
            </w:tcBorders>
            <w:shd w:val="clear" w:color="CCCCFF" w:fill="FFFFFF"/>
          </w:tcPr>
          <w:p w14:paraId="3E7D02F1">
            <w:pPr>
              <w:jc w:val="right"/>
              <w:rPr>
                <w:rFonts w:ascii="宋体" w:hAnsi="宋体"/>
                <w:sz w:val="18"/>
                <w:szCs w:val="18"/>
              </w:rPr>
            </w:pPr>
            <w:r>
              <w:rPr>
                <w:rFonts w:ascii="宋体" w:hAnsi="宋体"/>
                <w:sz w:val="18"/>
                <w:szCs w:val="18"/>
              </w:rPr>
              <w:t>7,207.54</w:t>
            </w:r>
          </w:p>
        </w:tc>
      </w:tr>
      <w:tr w14:paraId="6F82A9BA">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8755922">
            <w:pPr>
              <w:widowControl/>
              <w:jc w:val="center"/>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1782C8E">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5408CB4">
            <w:pPr>
              <w:widowControl/>
              <w:jc w:val="center"/>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tcPr>
          <w:p w14:paraId="242106CA">
            <w:pPr>
              <w:jc w:val="right"/>
              <w:rPr>
                <w:rFonts w:ascii="宋体" w:hAnsi="宋体"/>
                <w:sz w:val="18"/>
                <w:szCs w:val="18"/>
              </w:rPr>
            </w:pPr>
          </w:p>
        </w:tc>
      </w:tr>
      <w:tr w14:paraId="083465D1">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AE2AFAD">
            <w:pPr>
              <w:widowControl/>
              <w:jc w:val="left"/>
              <w:rPr>
                <w:rFonts w:ascii="宋体" w:hAnsi="宋体" w:cs="Arial"/>
                <w:color w:val="000000"/>
                <w:kern w:val="0"/>
                <w:sz w:val="18"/>
                <w:szCs w:val="18"/>
              </w:rPr>
            </w:pPr>
            <w:r>
              <w:rPr>
                <w:rFonts w:hint="eastAsia" w:ascii="宋体" w:hAnsi="宋体" w:cs="Arial"/>
                <w:color w:val="000000"/>
                <w:kern w:val="0"/>
                <w:sz w:val="18"/>
                <w:szCs w:val="18"/>
              </w:rPr>
              <w:t>十、上年结转</w:t>
            </w:r>
          </w:p>
        </w:tc>
        <w:tc>
          <w:tcPr>
            <w:tcW w:w="1600" w:type="dxa"/>
            <w:tcBorders>
              <w:top w:val="nil"/>
              <w:left w:val="single" w:color="000000" w:sz="4" w:space="0"/>
              <w:bottom w:val="single" w:color="auto" w:sz="4" w:space="0"/>
              <w:right w:val="single" w:color="000000" w:sz="4" w:space="0"/>
            </w:tcBorders>
            <w:shd w:val="clear" w:color="auto" w:fill="FFFFFF"/>
            <w:vAlign w:val="center"/>
          </w:tcPr>
          <w:p w14:paraId="5411A10F">
            <w:pPr>
              <w:widowControl/>
              <w:jc w:val="right"/>
              <w:rPr>
                <w:rFonts w:ascii="宋体" w:hAnsi="宋体" w:cs="Arial"/>
                <w:color w:val="000000"/>
                <w:kern w:val="0"/>
                <w:sz w:val="18"/>
                <w:szCs w:val="18"/>
              </w:rPr>
            </w:pPr>
            <w:r>
              <w:rPr>
                <w:rFonts w:hint="eastAsia" w:ascii="宋体" w:hAnsi="宋体" w:cs="Arial"/>
                <w:color w:val="000000"/>
                <w:kern w:val="0"/>
                <w:sz w:val="18"/>
                <w:szCs w:val="18"/>
              </w:rPr>
              <w:t>201.81</w:t>
            </w:r>
          </w:p>
        </w:tc>
        <w:tc>
          <w:tcPr>
            <w:tcW w:w="3236" w:type="dxa"/>
            <w:tcBorders>
              <w:top w:val="nil"/>
              <w:left w:val="nil"/>
              <w:bottom w:val="single" w:color="auto" w:sz="4" w:space="0"/>
              <w:right w:val="single" w:color="000000" w:sz="4" w:space="0"/>
            </w:tcBorders>
            <w:shd w:val="clear" w:color="auto" w:fill="auto"/>
            <w:noWrap/>
            <w:vAlign w:val="center"/>
          </w:tcPr>
          <w:p w14:paraId="163AE001">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二十九、结转下年</w:t>
            </w:r>
          </w:p>
        </w:tc>
        <w:tc>
          <w:tcPr>
            <w:tcW w:w="1412" w:type="dxa"/>
            <w:tcBorders>
              <w:top w:val="nil"/>
              <w:left w:val="nil"/>
              <w:bottom w:val="single" w:color="auto" w:sz="4" w:space="0"/>
              <w:right w:val="nil"/>
            </w:tcBorders>
            <w:shd w:val="clear" w:color="CCCCFF" w:fill="FFFFFF"/>
            <w:vAlign w:val="center"/>
          </w:tcPr>
          <w:p w14:paraId="4842D471">
            <w:pPr>
              <w:widowControl/>
              <w:jc w:val="right"/>
              <w:rPr>
                <w:rFonts w:ascii="宋体" w:hAnsi="宋体" w:cs="Arial"/>
                <w:color w:val="000000"/>
                <w:kern w:val="0"/>
                <w:sz w:val="18"/>
                <w:szCs w:val="18"/>
              </w:rPr>
            </w:pPr>
          </w:p>
        </w:tc>
      </w:tr>
      <w:tr w14:paraId="4C53023D">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2DC694B">
            <w:pPr>
              <w:widowControl/>
              <w:jc w:val="left"/>
              <w:rPr>
                <w:rFonts w:ascii="宋体" w:hAnsi="宋体" w:cs="Arial"/>
                <w:color w:val="000000"/>
                <w:kern w:val="0"/>
                <w:sz w:val="18"/>
                <w:szCs w:val="18"/>
              </w:rPr>
            </w:pPr>
            <w:r>
              <w:rPr>
                <w:rFonts w:hint="eastAsia" w:ascii="宋体" w:hAnsi="宋体" w:cs="Arial"/>
                <w:color w:val="000000"/>
                <w:kern w:val="0"/>
                <w:sz w:val="18"/>
                <w:szCs w:val="18"/>
              </w:rPr>
              <w:t>十一、上年结余</w:t>
            </w:r>
          </w:p>
        </w:tc>
        <w:tc>
          <w:tcPr>
            <w:tcW w:w="1600" w:type="dxa"/>
            <w:tcBorders>
              <w:top w:val="nil"/>
              <w:left w:val="single" w:color="000000" w:sz="4" w:space="0"/>
              <w:bottom w:val="single" w:color="auto" w:sz="4" w:space="0"/>
              <w:right w:val="single" w:color="000000" w:sz="4" w:space="0"/>
            </w:tcBorders>
            <w:shd w:val="clear" w:color="auto" w:fill="FFFFFF"/>
            <w:vAlign w:val="center"/>
          </w:tcPr>
          <w:p w14:paraId="1ABD401E">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CF59DFC">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vAlign w:val="bottom"/>
          </w:tcPr>
          <w:p w14:paraId="64D1C16A">
            <w:pPr>
              <w:widowControl/>
              <w:jc w:val="right"/>
              <w:rPr>
                <w:rFonts w:ascii="宋体" w:hAnsi="宋体" w:cs="Arial"/>
                <w:color w:val="000000"/>
                <w:kern w:val="0"/>
                <w:sz w:val="18"/>
                <w:szCs w:val="18"/>
              </w:rPr>
            </w:pPr>
          </w:p>
        </w:tc>
      </w:tr>
      <w:tr w14:paraId="2D876841">
        <w:tblPrEx>
          <w:tblCellMar>
            <w:top w:w="0" w:type="dxa"/>
            <w:left w:w="108" w:type="dxa"/>
            <w:bottom w:w="0" w:type="dxa"/>
            <w:right w:w="108" w:type="dxa"/>
          </w:tblCellMar>
        </w:tblPrEx>
        <w:trPr>
          <w:trHeight w:val="20" w:hRule="atLeast"/>
          <w:jc w:val="center"/>
        </w:trPr>
        <w:tc>
          <w:tcPr>
            <w:tcW w:w="3368" w:type="dxa"/>
            <w:tcBorders>
              <w:top w:val="single" w:color="auto" w:sz="4" w:space="0"/>
              <w:left w:val="nil"/>
              <w:bottom w:val="single" w:color="auto" w:sz="4" w:space="0"/>
              <w:right w:val="nil"/>
            </w:tcBorders>
            <w:shd w:val="clear" w:color="auto" w:fill="auto"/>
            <w:noWrap/>
            <w:vAlign w:val="bottom"/>
          </w:tcPr>
          <w:p w14:paraId="65675502">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14:paraId="67718D58">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bottom"/>
          </w:tcPr>
          <w:p w14:paraId="79CBCC06">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vAlign w:val="bottom"/>
          </w:tcPr>
          <w:p w14:paraId="388F8EF4">
            <w:pPr>
              <w:widowControl/>
              <w:jc w:val="right"/>
              <w:rPr>
                <w:rFonts w:ascii="宋体" w:hAnsi="宋体" w:cs="Arial"/>
                <w:color w:val="000000"/>
                <w:kern w:val="0"/>
                <w:sz w:val="18"/>
                <w:szCs w:val="18"/>
              </w:rPr>
            </w:pPr>
          </w:p>
        </w:tc>
      </w:tr>
      <w:tr w14:paraId="489A8E3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B86603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收入总计</w:t>
            </w:r>
          </w:p>
        </w:tc>
        <w:tc>
          <w:tcPr>
            <w:tcW w:w="1600" w:type="dxa"/>
            <w:tcBorders>
              <w:top w:val="nil"/>
              <w:left w:val="single" w:color="000000" w:sz="4" w:space="0"/>
              <w:bottom w:val="single" w:color="auto" w:sz="4" w:space="0"/>
              <w:right w:val="single" w:color="000000" w:sz="4" w:space="0"/>
            </w:tcBorders>
            <w:shd w:val="clear" w:color="CCCCFF" w:fill="FFFFFF"/>
            <w:noWrap/>
            <w:vAlign w:val="center"/>
          </w:tcPr>
          <w:p w14:paraId="59E14148">
            <w:pPr>
              <w:widowControl/>
              <w:jc w:val="right"/>
              <w:rPr>
                <w:rFonts w:ascii="宋体" w:hAnsi="宋体" w:cs="Arial"/>
                <w:b/>
                <w:color w:val="000000"/>
                <w:kern w:val="0"/>
                <w:sz w:val="18"/>
                <w:szCs w:val="18"/>
              </w:rPr>
            </w:pPr>
            <w:r>
              <w:rPr>
                <w:rFonts w:ascii="宋体" w:hAnsi="宋体"/>
                <w:sz w:val="18"/>
                <w:szCs w:val="18"/>
              </w:rPr>
              <w:t>7,207.54</w:t>
            </w:r>
          </w:p>
        </w:tc>
        <w:tc>
          <w:tcPr>
            <w:tcW w:w="3236" w:type="dxa"/>
            <w:tcBorders>
              <w:top w:val="nil"/>
              <w:left w:val="nil"/>
              <w:bottom w:val="single" w:color="auto" w:sz="4" w:space="0"/>
              <w:right w:val="nil"/>
            </w:tcBorders>
            <w:shd w:val="clear" w:color="auto" w:fill="auto"/>
            <w:noWrap/>
            <w:vAlign w:val="center"/>
          </w:tcPr>
          <w:p w14:paraId="7B981A3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支出总计</w:t>
            </w:r>
          </w:p>
        </w:tc>
        <w:tc>
          <w:tcPr>
            <w:tcW w:w="1412" w:type="dxa"/>
            <w:tcBorders>
              <w:top w:val="nil"/>
              <w:left w:val="single" w:color="000000" w:sz="4" w:space="0"/>
              <w:bottom w:val="single" w:color="auto" w:sz="4" w:space="0"/>
              <w:right w:val="nil"/>
            </w:tcBorders>
            <w:shd w:val="clear" w:color="CCCCFF" w:fill="FFFFFF"/>
            <w:vAlign w:val="center"/>
          </w:tcPr>
          <w:p w14:paraId="521CED31">
            <w:pPr>
              <w:widowControl/>
              <w:jc w:val="right"/>
              <w:rPr>
                <w:rFonts w:ascii="宋体" w:hAnsi="宋体" w:cs="Arial"/>
                <w:b/>
                <w:color w:val="000000"/>
                <w:kern w:val="0"/>
                <w:sz w:val="18"/>
                <w:szCs w:val="18"/>
              </w:rPr>
            </w:pPr>
            <w:r>
              <w:rPr>
                <w:rFonts w:ascii="宋体" w:hAnsi="宋体"/>
                <w:sz w:val="18"/>
                <w:szCs w:val="18"/>
              </w:rPr>
              <w:t>7,207.54</w:t>
            </w:r>
          </w:p>
        </w:tc>
      </w:tr>
    </w:tbl>
    <w:p w14:paraId="4CE15086">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12D8A706">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表二、部门收入总体情况表</w:t>
      </w:r>
    </w:p>
    <w:p w14:paraId="1A0DF1A3">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588" w:type="dxa"/>
        <w:jc w:val="center"/>
        <w:tblLayout w:type="autofit"/>
        <w:tblCellMar>
          <w:top w:w="0" w:type="dxa"/>
          <w:left w:w="108" w:type="dxa"/>
          <w:bottom w:w="0" w:type="dxa"/>
          <w:right w:w="108" w:type="dxa"/>
        </w:tblCellMar>
      </w:tblPr>
      <w:tblGrid>
        <w:gridCol w:w="6612"/>
        <w:gridCol w:w="2976"/>
      </w:tblGrid>
      <w:tr w14:paraId="6F88CAE7">
        <w:tblPrEx>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noWrap/>
            <w:vAlign w:val="center"/>
          </w:tcPr>
          <w:p w14:paraId="5A970A7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2976" w:type="dxa"/>
            <w:tcBorders>
              <w:top w:val="single" w:color="auto" w:sz="4" w:space="0"/>
              <w:left w:val="nil"/>
              <w:bottom w:val="single" w:color="auto" w:sz="4" w:space="0"/>
              <w:right w:val="nil"/>
            </w:tcBorders>
            <w:shd w:val="clear" w:color="auto" w:fill="auto"/>
            <w:noWrap/>
            <w:vAlign w:val="center"/>
          </w:tcPr>
          <w:p w14:paraId="3EC6F61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14:paraId="55C7987D">
        <w:tblPrEx>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noWrap/>
            <w:vAlign w:val="center"/>
          </w:tcPr>
          <w:p w14:paraId="17C1303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2976" w:type="dxa"/>
            <w:tcBorders>
              <w:top w:val="single" w:color="auto" w:sz="4" w:space="0"/>
              <w:left w:val="nil"/>
              <w:bottom w:val="single" w:color="auto" w:sz="4" w:space="0"/>
              <w:right w:val="nil"/>
            </w:tcBorders>
            <w:shd w:val="clear" w:color="auto" w:fill="auto"/>
            <w:noWrap/>
            <w:vAlign w:val="center"/>
          </w:tcPr>
          <w:p w14:paraId="1C76E8C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r>
      <w:tr w14:paraId="04DE64D1">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42D83DC">
            <w:pPr>
              <w:widowControl/>
              <w:jc w:val="left"/>
              <w:rPr>
                <w:rFonts w:ascii="宋体" w:hAnsi="宋体" w:cs="Arial"/>
                <w:b/>
                <w:color w:val="000000"/>
                <w:kern w:val="0"/>
                <w:sz w:val="18"/>
                <w:szCs w:val="18"/>
              </w:rPr>
            </w:pPr>
            <w:r>
              <w:rPr>
                <w:rFonts w:hint="eastAsia" w:ascii="宋体" w:hAnsi="宋体"/>
                <w:b/>
                <w:color w:val="000000"/>
                <w:sz w:val="18"/>
                <w:szCs w:val="18"/>
              </w:rPr>
              <w:t>一、一般公共预算财政拨款收入</w:t>
            </w:r>
          </w:p>
        </w:tc>
        <w:tc>
          <w:tcPr>
            <w:tcW w:w="2976" w:type="dxa"/>
            <w:tcBorders>
              <w:top w:val="nil"/>
              <w:left w:val="single" w:color="000000" w:sz="4" w:space="0"/>
              <w:bottom w:val="single" w:color="auto" w:sz="4" w:space="0"/>
              <w:right w:val="nil"/>
            </w:tcBorders>
            <w:shd w:val="clear" w:color="auto" w:fill="FFFFFF"/>
            <w:noWrap/>
            <w:vAlign w:val="center"/>
          </w:tcPr>
          <w:p w14:paraId="3455B963">
            <w:pPr>
              <w:widowControl/>
              <w:jc w:val="right"/>
              <w:rPr>
                <w:rFonts w:ascii="宋体" w:hAnsi="宋体" w:cs="Arial"/>
                <w:b/>
                <w:color w:val="000000"/>
                <w:kern w:val="0"/>
                <w:sz w:val="18"/>
                <w:szCs w:val="18"/>
              </w:rPr>
            </w:pPr>
            <w:r>
              <w:rPr>
                <w:rFonts w:hint="eastAsia" w:ascii="宋体" w:hAnsi="宋体"/>
                <w:b/>
                <w:color w:val="000000"/>
                <w:sz w:val="18"/>
                <w:szCs w:val="18"/>
              </w:rPr>
              <w:t>6,935.73</w:t>
            </w:r>
          </w:p>
        </w:tc>
      </w:tr>
      <w:tr w14:paraId="22D04583">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9CCDC09">
            <w:pPr>
              <w:widowControl/>
              <w:jc w:val="left"/>
              <w:rPr>
                <w:rFonts w:ascii="宋体" w:hAnsi="宋体" w:cs="Arial"/>
                <w:b/>
                <w:color w:val="000000"/>
                <w:kern w:val="0"/>
                <w:sz w:val="18"/>
                <w:szCs w:val="18"/>
              </w:rPr>
            </w:pPr>
            <w:r>
              <w:rPr>
                <w:rFonts w:hint="eastAsia" w:ascii="宋体" w:hAnsi="宋体"/>
                <w:color w:val="000000"/>
                <w:sz w:val="18"/>
                <w:szCs w:val="18"/>
              </w:rPr>
              <w:t xml:space="preserve">    经费拨款</w:t>
            </w:r>
          </w:p>
        </w:tc>
        <w:tc>
          <w:tcPr>
            <w:tcW w:w="2976" w:type="dxa"/>
            <w:tcBorders>
              <w:top w:val="nil"/>
              <w:left w:val="single" w:color="000000" w:sz="4" w:space="0"/>
              <w:bottom w:val="single" w:color="auto" w:sz="4" w:space="0"/>
              <w:right w:val="nil"/>
            </w:tcBorders>
            <w:shd w:val="clear" w:color="auto" w:fill="FFFFFF"/>
            <w:noWrap/>
            <w:vAlign w:val="center"/>
          </w:tcPr>
          <w:p w14:paraId="3EA02C82">
            <w:pPr>
              <w:widowControl/>
              <w:jc w:val="right"/>
              <w:rPr>
                <w:rFonts w:ascii="宋体" w:hAnsi="宋体" w:cs="Arial"/>
                <w:b/>
                <w:color w:val="000000"/>
                <w:kern w:val="0"/>
                <w:sz w:val="18"/>
                <w:szCs w:val="18"/>
              </w:rPr>
            </w:pPr>
            <w:r>
              <w:rPr>
                <w:rFonts w:hint="eastAsia" w:ascii="宋体" w:hAnsi="宋体"/>
                <w:color w:val="000000"/>
                <w:sz w:val="18"/>
                <w:szCs w:val="18"/>
              </w:rPr>
              <w:t>6,420.56</w:t>
            </w:r>
          </w:p>
        </w:tc>
      </w:tr>
      <w:tr w14:paraId="648929E0">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5E1FADE">
            <w:pPr>
              <w:widowControl/>
              <w:jc w:val="left"/>
              <w:rPr>
                <w:rFonts w:ascii="宋体" w:hAnsi="宋体" w:cs="Arial"/>
                <w:b/>
                <w:color w:val="000000"/>
                <w:kern w:val="0"/>
                <w:sz w:val="18"/>
                <w:szCs w:val="18"/>
              </w:rPr>
            </w:pPr>
            <w:r>
              <w:rPr>
                <w:rFonts w:hint="eastAsia" w:ascii="宋体" w:hAnsi="宋体"/>
                <w:b/>
                <w:color w:val="000000"/>
                <w:sz w:val="18"/>
                <w:szCs w:val="18"/>
              </w:rPr>
              <w:t xml:space="preserve">    行政事业性收费收入</w:t>
            </w:r>
          </w:p>
        </w:tc>
        <w:tc>
          <w:tcPr>
            <w:tcW w:w="2976" w:type="dxa"/>
            <w:tcBorders>
              <w:top w:val="nil"/>
              <w:left w:val="single" w:color="000000" w:sz="4" w:space="0"/>
              <w:bottom w:val="single" w:color="auto" w:sz="4" w:space="0"/>
              <w:right w:val="nil"/>
            </w:tcBorders>
            <w:shd w:val="clear" w:color="auto" w:fill="FFFFFF"/>
            <w:noWrap/>
            <w:vAlign w:val="center"/>
          </w:tcPr>
          <w:p w14:paraId="48DA34C4">
            <w:pPr>
              <w:widowControl/>
              <w:jc w:val="right"/>
              <w:rPr>
                <w:rFonts w:ascii="宋体" w:hAnsi="宋体" w:cs="Arial"/>
                <w:b/>
                <w:color w:val="000000"/>
                <w:kern w:val="0"/>
                <w:sz w:val="18"/>
                <w:szCs w:val="18"/>
              </w:rPr>
            </w:pPr>
            <w:r>
              <w:rPr>
                <w:rFonts w:hint="eastAsia" w:ascii="宋体" w:hAnsi="宋体"/>
                <w:b/>
                <w:color w:val="000000"/>
                <w:sz w:val="18"/>
                <w:szCs w:val="18"/>
              </w:rPr>
              <w:t>402.67</w:t>
            </w:r>
          </w:p>
        </w:tc>
      </w:tr>
      <w:tr w14:paraId="46612A2F">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455C3218">
            <w:pPr>
              <w:widowControl/>
              <w:jc w:val="left"/>
              <w:rPr>
                <w:rFonts w:ascii="宋体" w:hAnsi="宋体" w:cs="Arial"/>
                <w:b/>
                <w:color w:val="000000"/>
                <w:kern w:val="0"/>
                <w:sz w:val="18"/>
                <w:szCs w:val="18"/>
              </w:rPr>
            </w:pPr>
            <w:r>
              <w:rPr>
                <w:rFonts w:hint="eastAsia" w:ascii="宋体" w:hAnsi="宋体"/>
                <w:color w:val="000000"/>
                <w:sz w:val="18"/>
                <w:szCs w:val="18"/>
              </w:rPr>
              <w:t xml:space="preserve">        公办幼儿园保教费</w:t>
            </w:r>
          </w:p>
        </w:tc>
        <w:tc>
          <w:tcPr>
            <w:tcW w:w="2976" w:type="dxa"/>
            <w:tcBorders>
              <w:top w:val="nil"/>
              <w:left w:val="single" w:color="000000" w:sz="4" w:space="0"/>
              <w:bottom w:val="single" w:color="auto" w:sz="4" w:space="0"/>
              <w:right w:val="nil"/>
            </w:tcBorders>
            <w:shd w:val="clear" w:color="auto" w:fill="FFFFFF"/>
            <w:noWrap/>
            <w:vAlign w:val="center"/>
          </w:tcPr>
          <w:p w14:paraId="7D14A928">
            <w:pPr>
              <w:widowControl/>
              <w:jc w:val="right"/>
              <w:rPr>
                <w:rFonts w:ascii="宋体" w:hAnsi="宋体" w:cs="Arial"/>
                <w:b/>
                <w:color w:val="000000"/>
                <w:kern w:val="0"/>
                <w:sz w:val="18"/>
                <w:szCs w:val="18"/>
              </w:rPr>
            </w:pPr>
            <w:r>
              <w:rPr>
                <w:rFonts w:hint="eastAsia" w:ascii="宋体" w:hAnsi="宋体"/>
                <w:color w:val="000000"/>
                <w:sz w:val="18"/>
                <w:szCs w:val="18"/>
              </w:rPr>
              <w:t>402.67</w:t>
            </w:r>
          </w:p>
        </w:tc>
      </w:tr>
      <w:tr w14:paraId="63F64540">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C54FEDC">
            <w:pPr>
              <w:widowControl/>
              <w:jc w:val="left"/>
              <w:rPr>
                <w:rFonts w:ascii="宋体" w:hAnsi="宋体" w:cs="Arial"/>
                <w:b/>
                <w:color w:val="000000"/>
                <w:kern w:val="0"/>
                <w:sz w:val="18"/>
                <w:szCs w:val="18"/>
              </w:rPr>
            </w:pPr>
            <w:r>
              <w:rPr>
                <w:rFonts w:hint="eastAsia" w:ascii="宋体" w:hAnsi="宋体"/>
                <w:b/>
                <w:color w:val="000000"/>
                <w:sz w:val="18"/>
                <w:szCs w:val="18"/>
              </w:rPr>
              <w:t xml:space="preserve">    国有资源（资产）有偿使用收入</w:t>
            </w:r>
          </w:p>
        </w:tc>
        <w:tc>
          <w:tcPr>
            <w:tcW w:w="2976" w:type="dxa"/>
            <w:tcBorders>
              <w:top w:val="nil"/>
              <w:left w:val="single" w:color="000000" w:sz="4" w:space="0"/>
              <w:bottom w:val="single" w:color="auto" w:sz="4" w:space="0"/>
              <w:right w:val="nil"/>
            </w:tcBorders>
            <w:shd w:val="clear" w:color="auto" w:fill="FFFFFF"/>
            <w:noWrap/>
            <w:vAlign w:val="center"/>
          </w:tcPr>
          <w:p w14:paraId="55F0B4E9">
            <w:pPr>
              <w:widowControl/>
              <w:jc w:val="right"/>
              <w:rPr>
                <w:rFonts w:ascii="宋体" w:hAnsi="宋体" w:cs="Arial"/>
                <w:b/>
                <w:color w:val="000000"/>
                <w:kern w:val="0"/>
                <w:sz w:val="18"/>
                <w:szCs w:val="18"/>
              </w:rPr>
            </w:pPr>
            <w:r>
              <w:rPr>
                <w:rFonts w:hint="eastAsia" w:ascii="宋体" w:hAnsi="宋体"/>
                <w:b/>
                <w:color w:val="000000"/>
                <w:sz w:val="18"/>
                <w:szCs w:val="18"/>
              </w:rPr>
              <w:t>112.50</w:t>
            </w:r>
          </w:p>
        </w:tc>
      </w:tr>
      <w:tr w14:paraId="58F3B020">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C381E67">
            <w:pPr>
              <w:widowControl/>
              <w:jc w:val="left"/>
              <w:rPr>
                <w:rFonts w:ascii="宋体" w:hAnsi="宋体" w:cs="Arial"/>
                <w:b/>
                <w:color w:val="000000"/>
                <w:kern w:val="0"/>
                <w:sz w:val="18"/>
                <w:szCs w:val="18"/>
              </w:rPr>
            </w:pPr>
            <w:r>
              <w:rPr>
                <w:rFonts w:hint="eastAsia" w:ascii="宋体" w:hAnsi="宋体"/>
                <w:color w:val="000000"/>
                <w:sz w:val="18"/>
                <w:szCs w:val="18"/>
              </w:rPr>
              <w:t xml:space="preserve">        事业单位国有资产出租出借收入</w:t>
            </w:r>
          </w:p>
        </w:tc>
        <w:tc>
          <w:tcPr>
            <w:tcW w:w="2976" w:type="dxa"/>
            <w:tcBorders>
              <w:top w:val="nil"/>
              <w:left w:val="single" w:color="000000" w:sz="4" w:space="0"/>
              <w:bottom w:val="single" w:color="auto" w:sz="4" w:space="0"/>
              <w:right w:val="nil"/>
            </w:tcBorders>
            <w:shd w:val="clear" w:color="auto" w:fill="FFFFFF"/>
            <w:noWrap/>
            <w:vAlign w:val="center"/>
          </w:tcPr>
          <w:p w14:paraId="619B614F">
            <w:pPr>
              <w:widowControl/>
              <w:jc w:val="right"/>
              <w:rPr>
                <w:rFonts w:ascii="宋体" w:hAnsi="宋体" w:cs="Arial"/>
                <w:b/>
                <w:color w:val="000000"/>
                <w:kern w:val="0"/>
                <w:sz w:val="18"/>
                <w:szCs w:val="18"/>
              </w:rPr>
            </w:pPr>
            <w:r>
              <w:rPr>
                <w:rFonts w:hint="eastAsia" w:ascii="宋体" w:hAnsi="宋体"/>
                <w:color w:val="000000"/>
                <w:sz w:val="18"/>
                <w:szCs w:val="18"/>
              </w:rPr>
              <w:t>112.50</w:t>
            </w:r>
          </w:p>
        </w:tc>
      </w:tr>
      <w:tr w14:paraId="2FB9759F">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6F2A53F">
            <w:pPr>
              <w:widowControl/>
              <w:jc w:val="left"/>
              <w:rPr>
                <w:rFonts w:ascii="宋体" w:hAnsi="宋体" w:cs="Arial"/>
                <w:b/>
                <w:color w:val="000000"/>
                <w:kern w:val="0"/>
                <w:sz w:val="18"/>
                <w:szCs w:val="18"/>
              </w:rPr>
            </w:pPr>
            <w:r>
              <w:rPr>
                <w:rFonts w:hint="eastAsia" w:ascii="宋体" w:hAnsi="宋体"/>
                <w:b/>
                <w:color w:val="000000"/>
                <w:sz w:val="18"/>
                <w:szCs w:val="18"/>
              </w:rPr>
              <w:t>八、经营收入</w:t>
            </w:r>
          </w:p>
        </w:tc>
        <w:tc>
          <w:tcPr>
            <w:tcW w:w="2976" w:type="dxa"/>
            <w:tcBorders>
              <w:top w:val="nil"/>
              <w:left w:val="single" w:color="000000" w:sz="4" w:space="0"/>
              <w:bottom w:val="single" w:color="auto" w:sz="4" w:space="0"/>
              <w:right w:val="nil"/>
            </w:tcBorders>
            <w:shd w:val="clear" w:color="auto" w:fill="FFFFFF"/>
            <w:noWrap/>
            <w:vAlign w:val="center"/>
          </w:tcPr>
          <w:p w14:paraId="5F8B7AAD">
            <w:pPr>
              <w:widowControl/>
              <w:jc w:val="right"/>
              <w:rPr>
                <w:rFonts w:ascii="宋体" w:hAnsi="宋体" w:cs="Arial"/>
                <w:b/>
                <w:color w:val="000000"/>
                <w:kern w:val="0"/>
                <w:sz w:val="18"/>
                <w:szCs w:val="18"/>
              </w:rPr>
            </w:pPr>
            <w:r>
              <w:rPr>
                <w:rFonts w:hint="eastAsia" w:ascii="宋体" w:hAnsi="宋体"/>
                <w:b/>
                <w:color w:val="000000"/>
                <w:sz w:val="18"/>
                <w:szCs w:val="18"/>
              </w:rPr>
              <w:t>70.00</w:t>
            </w:r>
          </w:p>
        </w:tc>
      </w:tr>
      <w:tr w14:paraId="1C1D8DBD">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E7AAAAD">
            <w:pPr>
              <w:widowControl/>
              <w:jc w:val="left"/>
              <w:rPr>
                <w:rFonts w:ascii="宋体" w:hAnsi="宋体" w:cs="Arial"/>
                <w:b/>
                <w:color w:val="000000"/>
                <w:kern w:val="0"/>
                <w:sz w:val="18"/>
                <w:szCs w:val="18"/>
              </w:rPr>
            </w:pPr>
            <w:r>
              <w:rPr>
                <w:rFonts w:hint="eastAsia" w:ascii="宋体" w:hAnsi="宋体"/>
                <w:b/>
                <w:color w:val="000000"/>
                <w:sz w:val="18"/>
                <w:szCs w:val="18"/>
              </w:rPr>
              <w:t xml:space="preserve">        本年收入合计</w:t>
            </w:r>
          </w:p>
        </w:tc>
        <w:tc>
          <w:tcPr>
            <w:tcW w:w="2976" w:type="dxa"/>
            <w:tcBorders>
              <w:top w:val="nil"/>
              <w:left w:val="single" w:color="000000" w:sz="4" w:space="0"/>
              <w:bottom w:val="single" w:color="auto" w:sz="4" w:space="0"/>
              <w:right w:val="nil"/>
            </w:tcBorders>
            <w:shd w:val="clear" w:color="auto" w:fill="FFFFFF"/>
            <w:noWrap/>
            <w:vAlign w:val="center"/>
          </w:tcPr>
          <w:p w14:paraId="41BB27B6">
            <w:pPr>
              <w:widowControl/>
              <w:jc w:val="right"/>
              <w:rPr>
                <w:rFonts w:ascii="宋体" w:hAnsi="宋体" w:cs="Arial"/>
                <w:b/>
                <w:color w:val="000000"/>
                <w:kern w:val="0"/>
                <w:sz w:val="18"/>
                <w:szCs w:val="18"/>
              </w:rPr>
            </w:pPr>
            <w:r>
              <w:rPr>
                <w:rFonts w:hint="eastAsia" w:ascii="宋体" w:hAnsi="宋体"/>
                <w:b/>
                <w:color w:val="000000"/>
                <w:sz w:val="18"/>
                <w:szCs w:val="18"/>
              </w:rPr>
              <w:t>7,005.73</w:t>
            </w:r>
          </w:p>
        </w:tc>
      </w:tr>
      <w:tr w14:paraId="03EE5C5E">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6A7016A">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27624DB9">
            <w:pPr>
              <w:widowControl/>
              <w:jc w:val="right"/>
              <w:rPr>
                <w:rFonts w:ascii="宋体" w:hAnsi="宋体" w:cs="Arial"/>
                <w:b/>
                <w:color w:val="000000"/>
                <w:kern w:val="0"/>
                <w:sz w:val="18"/>
                <w:szCs w:val="18"/>
              </w:rPr>
            </w:pPr>
          </w:p>
        </w:tc>
      </w:tr>
      <w:tr w14:paraId="77C7F866">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C0A6451">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4E34FC89">
            <w:pPr>
              <w:widowControl/>
              <w:jc w:val="right"/>
              <w:rPr>
                <w:rFonts w:ascii="宋体" w:hAnsi="宋体" w:cs="Arial"/>
                <w:b/>
                <w:color w:val="000000"/>
                <w:kern w:val="0"/>
                <w:sz w:val="18"/>
                <w:szCs w:val="18"/>
              </w:rPr>
            </w:pPr>
          </w:p>
        </w:tc>
      </w:tr>
      <w:tr w14:paraId="61A4ED9C">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B3A1006">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561DA47C">
            <w:pPr>
              <w:widowControl/>
              <w:jc w:val="right"/>
              <w:rPr>
                <w:rFonts w:ascii="宋体" w:hAnsi="宋体" w:cs="Arial"/>
                <w:b/>
                <w:color w:val="000000"/>
                <w:kern w:val="0"/>
                <w:sz w:val="18"/>
                <w:szCs w:val="18"/>
              </w:rPr>
            </w:pPr>
          </w:p>
        </w:tc>
      </w:tr>
      <w:tr w14:paraId="3D0C2FC3">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E4FD966">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1E62A4BD">
            <w:pPr>
              <w:widowControl/>
              <w:jc w:val="right"/>
              <w:rPr>
                <w:rFonts w:ascii="宋体" w:hAnsi="宋体" w:cs="Arial"/>
                <w:b/>
                <w:color w:val="000000"/>
                <w:kern w:val="0"/>
                <w:sz w:val="18"/>
                <w:szCs w:val="18"/>
              </w:rPr>
            </w:pPr>
          </w:p>
        </w:tc>
      </w:tr>
      <w:tr w14:paraId="00E615D8">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45233C6">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084D8BFA">
            <w:pPr>
              <w:widowControl/>
              <w:jc w:val="right"/>
              <w:rPr>
                <w:rFonts w:ascii="宋体" w:hAnsi="宋体" w:cs="Arial"/>
                <w:b/>
                <w:color w:val="000000"/>
                <w:kern w:val="0"/>
                <w:sz w:val="18"/>
                <w:szCs w:val="18"/>
              </w:rPr>
            </w:pPr>
          </w:p>
        </w:tc>
      </w:tr>
      <w:tr w14:paraId="10A9CDA3">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4F48DC6">
            <w:pPr>
              <w:widowControl/>
              <w:jc w:val="left"/>
              <w:rPr>
                <w:rFonts w:ascii="宋体" w:hAnsi="宋体" w:cs="Arial"/>
                <w:b/>
                <w:color w:val="000000"/>
                <w:kern w:val="0"/>
                <w:sz w:val="18"/>
                <w:szCs w:val="18"/>
              </w:rPr>
            </w:pPr>
            <w:r>
              <w:rPr>
                <w:rFonts w:hint="eastAsia" w:ascii="宋体" w:hAnsi="宋体"/>
                <w:b/>
                <w:color w:val="000000"/>
                <w:sz w:val="18"/>
                <w:szCs w:val="18"/>
              </w:rPr>
              <w:t>十、上年结转</w:t>
            </w:r>
          </w:p>
        </w:tc>
        <w:tc>
          <w:tcPr>
            <w:tcW w:w="2976" w:type="dxa"/>
            <w:tcBorders>
              <w:top w:val="nil"/>
              <w:left w:val="single" w:color="000000" w:sz="4" w:space="0"/>
              <w:bottom w:val="single" w:color="auto" w:sz="4" w:space="0"/>
              <w:right w:val="nil"/>
            </w:tcBorders>
            <w:shd w:val="clear" w:color="auto" w:fill="FFFFFF"/>
            <w:noWrap/>
            <w:vAlign w:val="center"/>
          </w:tcPr>
          <w:p w14:paraId="2BF7EDE9">
            <w:pPr>
              <w:widowControl/>
              <w:jc w:val="right"/>
              <w:rPr>
                <w:rFonts w:ascii="宋体" w:hAnsi="宋体" w:cs="Arial"/>
                <w:b/>
                <w:color w:val="000000"/>
                <w:kern w:val="0"/>
                <w:sz w:val="18"/>
                <w:szCs w:val="18"/>
              </w:rPr>
            </w:pPr>
            <w:r>
              <w:rPr>
                <w:rFonts w:hint="eastAsia" w:ascii="宋体" w:hAnsi="宋体"/>
                <w:b/>
                <w:color w:val="000000"/>
                <w:sz w:val="18"/>
                <w:szCs w:val="18"/>
              </w:rPr>
              <w:t>201.81</w:t>
            </w:r>
          </w:p>
        </w:tc>
      </w:tr>
      <w:tr w14:paraId="61FA5FD9">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BF430A4">
            <w:pPr>
              <w:widowControl/>
              <w:jc w:val="left"/>
              <w:rPr>
                <w:rFonts w:ascii="宋体" w:hAnsi="宋体" w:cs="Arial"/>
                <w:b/>
                <w:color w:val="000000"/>
                <w:kern w:val="0"/>
                <w:sz w:val="18"/>
                <w:szCs w:val="18"/>
              </w:rPr>
            </w:pPr>
            <w:r>
              <w:rPr>
                <w:rFonts w:hint="eastAsia" w:ascii="宋体" w:hAnsi="宋体"/>
                <w:b/>
                <w:color w:val="000000"/>
                <w:sz w:val="18"/>
                <w:szCs w:val="18"/>
              </w:rPr>
              <w:t xml:space="preserve">    财政性资金结转</w:t>
            </w:r>
          </w:p>
        </w:tc>
        <w:tc>
          <w:tcPr>
            <w:tcW w:w="2976" w:type="dxa"/>
            <w:tcBorders>
              <w:top w:val="nil"/>
              <w:left w:val="single" w:color="000000" w:sz="4" w:space="0"/>
              <w:bottom w:val="single" w:color="auto" w:sz="4" w:space="0"/>
              <w:right w:val="nil"/>
            </w:tcBorders>
            <w:shd w:val="clear" w:color="auto" w:fill="FFFFFF"/>
            <w:noWrap/>
            <w:vAlign w:val="center"/>
          </w:tcPr>
          <w:p w14:paraId="5C627E46">
            <w:pPr>
              <w:widowControl/>
              <w:jc w:val="right"/>
              <w:rPr>
                <w:rFonts w:ascii="宋体" w:hAnsi="宋体" w:cs="Arial"/>
                <w:b/>
                <w:color w:val="000000"/>
                <w:kern w:val="0"/>
                <w:sz w:val="18"/>
                <w:szCs w:val="18"/>
              </w:rPr>
            </w:pPr>
            <w:r>
              <w:rPr>
                <w:rFonts w:hint="eastAsia" w:ascii="宋体" w:hAnsi="宋体"/>
                <w:b/>
                <w:color w:val="000000"/>
                <w:sz w:val="18"/>
                <w:szCs w:val="18"/>
              </w:rPr>
              <w:t>189.57</w:t>
            </w:r>
          </w:p>
        </w:tc>
      </w:tr>
      <w:tr w14:paraId="3F1C0E4C">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EA91E76">
            <w:pPr>
              <w:widowControl/>
              <w:jc w:val="left"/>
              <w:rPr>
                <w:rFonts w:ascii="宋体" w:hAnsi="宋体" w:cs="Arial"/>
                <w:b/>
                <w:color w:val="000000"/>
                <w:kern w:val="0"/>
                <w:sz w:val="18"/>
                <w:szCs w:val="18"/>
              </w:rPr>
            </w:pPr>
            <w:r>
              <w:rPr>
                <w:rFonts w:hint="eastAsia" w:ascii="宋体" w:hAnsi="宋体"/>
                <w:color w:val="000000"/>
                <w:sz w:val="18"/>
                <w:szCs w:val="18"/>
              </w:rPr>
              <w:t xml:space="preserve">        一般公共预算收入结转</w:t>
            </w:r>
          </w:p>
        </w:tc>
        <w:tc>
          <w:tcPr>
            <w:tcW w:w="2976" w:type="dxa"/>
            <w:tcBorders>
              <w:top w:val="nil"/>
              <w:left w:val="single" w:color="000000" w:sz="4" w:space="0"/>
              <w:bottom w:val="single" w:color="auto" w:sz="4" w:space="0"/>
              <w:right w:val="nil"/>
            </w:tcBorders>
            <w:shd w:val="clear" w:color="auto" w:fill="FFFFFF"/>
            <w:noWrap/>
            <w:vAlign w:val="center"/>
          </w:tcPr>
          <w:p w14:paraId="110278F5">
            <w:pPr>
              <w:widowControl/>
              <w:jc w:val="right"/>
              <w:rPr>
                <w:rFonts w:ascii="宋体" w:hAnsi="宋体" w:cs="Arial"/>
                <w:b/>
                <w:color w:val="000000"/>
                <w:kern w:val="0"/>
                <w:sz w:val="18"/>
                <w:szCs w:val="18"/>
              </w:rPr>
            </w:pPr>
            <w:r>
              <w:rPr>
                <w:rFonts w:hint="eastAsia" w:ascii="宋体" w:hAnsi="宋体"/>
                <w:color w:val="000000"/>
                <w:sz w:val="18"/>
                <w:szCs w:val="18"/>
              </w:rPr>
              <w:t>189.57</w:t>
            </w:r>
          </w:p>
        </w:tc>
      </w:tr>
      <w:tr w14:paraId="037419BA">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1334AB9">
            <w:pPr>
              <w:widowControl/>
              <w:jc w:val="left"/>
              <w:rPr>
                <w:rFonts w:ascii="宋体" w:hAnsi="宋体" w:cs="Arial"/>
                <w:b/>
                <w:color w:val="000000"/>
                <w:kern w:val="0"/>
                <w:sz w:val="18"/>
                <w:szCs w:val="18"/>
              </w:rPr>
            </w:pPr>
            <w:r>
              <w:rPr>
                <w:rFonts w:hint="eastAsia" w:ascii="宋体" w:hAnsi="宋体"/>
                <w:color w:val="000000"/>
                <w:sz w:val="18"/>
                <w:szCs w:val="18"/>
              </w:rPr>
              <w:t xml:space="preserve">        政府性基金预算收入结转</w:t>
            </w:r>
          </w:p>
        </w:tc>
        <w:tc>
          <w:tcPr>
            <w:tcW w:w="2976" w:type="dxa"/>
            <w:tcBorders>
              <w:top w:val="nil"/>
              <w:left w:val="single" w:color="000000" w:sz="4" w:space="0"/>
              <w:bottom w:val="single" w:color="auto" w:sz="4" w:space="0"/>
              <w:right w:val="nil"/>
            </w:tcBorders>
            <w:shd w:val="clear" w:color="auto" w:fill="FFFFFF"/>
            <w:noWrap/>
            <w:vAlign w:val="center"/>
          </w:tcPr>
          <w:p w14:paraId="1B7A1714">
            <w:pPr>
              <w:widowControl/>
              <w:jc w:val="right"/>
              <w:rPr>
                <w:rFonts w:ascii="宋体" w:hAnsi="宋体" w:cs="Arial"/>
                <w:b/>
                <w:color w:val="000000"/>
                <w:kern w:val="0"/>
                <w:sz w:val="18"/>
                <w:szCs w:val="18"/>
              </w:rPr>
            </w:pPr>
          </w:p>
        </w:tc>
      </w:tr>
      <w:tr w14:paraId="6B029F5F">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331549D">
            <w:pPr>
              <w:widowControl/>
              <w:jc w:val="left"/>
              <w:rPr>
                <w:rFonts w:ascii="宋体" w:hAnsi="宋体" w:cs="Arial"/>
                <w:b/>
                <w:color w:val="000000"/>
                <w:kern w:val="0"/>
                <w:sz w:val="18"/>
                <w:szCs w:val="18"/>
              </w:rPr>
            </w:pPr>
            <w:r>
              <w:rPr>
                <w:rFonts w:hint="eastAsia" w:ascii="宋体" w:hAnsi="宋体"/>
                <w:color w:val="000000"/>
                <w:sz w:val="18"/>
                <w:szCs w:val="18"/>
              </w:rPr>
              <w:t xml:space="preserve">        国有资本经营收入结转</w:t>
            </w:r>
          </w:p>
        </w:tc>
        <w:tc>
          <w:tcPr>
            <w:tcW w:w="2976" w:type="dxa"/>
            <w:tcBorders>
              <w:top w:val="nil"/>
              <w:left w:val="single" w:color="000000" w:sz="4" w:space="0"/>
              <w:bottom w:val="single" w:color="auto" w:sz="4" w:space="0"/>
              <w:right w:val="nil"/>
            </w:tcBorders>
            <w:shd w:val="clear" w:color="auto" w:fill="FFFFFF"/>
            <w:noWrap/>
            <w:vAlign w:val="center"/>
          </w:tcPr>
          <w:p w14:paraId="663E54E5">
            <w:pPr>
              <w:widowControl/>
              <w:jc w:val="right"/>
              <w:rPr>
                <w:rFonts w:ascii="宋体" w:hAnsi="宋体" w:cs="Arial"/>
                <w:b/>
                <w:color w:val="000000"/>
                <w:kern w:val="0"/>
                <w:sz w:val="18"/>
                <w:szCs w:val="18"/>
              </w:rPr>
            </w:pPr>
          </w:p>
        </w:tc>
      </w:tr>
      <w:tr w14:paraId="27FD0473">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3AF574D">
            <w:pPr>
              <w:widowControl/>
              <w:jc w:val="left"/>
              <w:rPr>
                <w:rFonts w:ascii="宋体" w:hAnsi="宋体" w:cs="Arial"/>
                <w:b/>
                <w:color w:val="000000"/>
                <w:kern w:val="0"/>
                <w:sz w:val="18"/>
                <w:szCs w:val="18"/>
              </w:rPr>
            </w:pPr>
            <w:r>
              <w:rPr>
                <w:rFonts w:hint="eastAsia" w:ascii="宋体" w:hAnsi="宋体"/>
                <w:b/>
                <w:color w:val="000000"/>
                <w:sz w:val="18"/>
                <w:szCs w:val="18"/>
              </w:rPr>
              <w:t xml:space="preserve">    非财政性资金结转</w:t>
            </w:r>
          </w:p>
        </w:tc>
        <w:tc>
          <w:tcPr>
            <w:tcW w:w="2976" w:type="dxa"/>
            <w:tcBorders>
              <w:top w:val="nil"/>
              <w:left w:val="single" w:color="000000" w:sz="4" w:space="0"/>
              <w:bottom w:val="single" w:color="auto" w:sz="4" w:space="0"/>
              <w:right w:val="nil"/>
            </w:tcBorders>
            <w:shd w:val="clear" w:color="auto" w:fill="FFFFFF"/>
            <w:noWrap/>
            <w:vAlign w:val="center"/>
          </w:tcPr>
          <w:p w14:paraId="2E0F627B">
            <w:pPr>
              <w:widowControl/>
              <w:jc w:val="right"/>
              <w:rPr>
                <w:rFonts w:ascii="宋体" w:hAnsi="宋体" w:cs="Arial"/>
                <w:b/>
                <w:color w:val="000000"/>
                <w:kern w:val="0"/>
                <w:sz w:val="18"/>
                <w:szCs w:val="18"/>
              </w:rPr>
            </w:pPr>
            <w:r>
              <w:rPr>
                <w:rFonts w:hint="eastAsia" w:ascii="宋体" w:hAnsi="宋体"/>
                <w:b/>
                <w:color w:val="000000"/>
                <w:sz w:val="18"/>
                <w:szCs w:val="18"/>
              </w:rPr>
              <w:t>12.25</w:t>
            </w:r>
          </w:p>
        </w:tc>
      </w:tr>
      <w:tr w14:paraId="7A934814">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82E9A07">
            <w:pPr>
              <w:widowControl/>
              <w:jc w:val="left"/>
              <w:rPr>
                <w:rFonts w:ascii="宋体" w:hAnsi="宋体" w:cs="Arial"/>
                <w:b/>
                <w:color w:val="000000"/>
                <w:kern w:val="0"/>
                <w:sz w:val="18"/>
                <w:szCs w:val="18"/>
              </w:rPr>
            </w:pPr>
            <w:r>
              <w:rPr>
                <w:rFonts w:hint="eastAsia" w:ascii="宋体" w:hAnsi="宋体"/>
                <w:b/>
                <w:color w:val="000000"/>
                <w:sz w:val="18"/>
                <w:szCs w:val="18"/>
              </w:rPr>
              <w:t xml:space="preserve">    教育专户结转</w:t>
            </w:r>
          </w:p>
        </w:tc>
        <w:tc>
          <w:tcPr>
            <w:tcW w:w="2976" w:type="dxa"/>
            <w:tcBorders>
              <w:top w:val="nil"/>
              <w:left w:val="single" w:color="000000" w:sz="4" w:space="0"/>
              <w:bottom w:val="single" w:color="auto" w:sz="4" w:space="0"/>
              <w:right w:val="nil"/>
            </w:tcBorders>
            <w:shd w:val="clear" w:color="auto" w:fill="FFFFFF"/>
            <w:noWrap/>
            <w:vAlign w:val="center"/>
          </w:tcPr>
          <w:p w14:paraId="080E9952">
            <w:pPr>
              <w:widowControl/>
              <w:jc w:val="right"/>
              <w:rPr>
                <w:rFonts w:ascii="宋体" w:hAnsi="宋体" w:cs="Arial"/>
                <w:b/>
                <w:color w:val="000000"/>
                <w:kern w:val="0"/>
                <w:sz w:val="18"/>
                <w:szCs w:val="18"/>
              </w:rPr>
            </w:pPr>
          </w:p>
        </w:tc>
      </w:tr>
      <w:tr w14:paraId="21D2DEBE">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7F91E0E">
            <w:pPr>
              <w:widowControl/>
              <w:jc w:val="left"/>
              <w:rPr>
                <w:rFonts w:ascii="宋体" w:hAnsi="宋体" w:cs="Arial"/>
                <w:b/>
                <w:color w:val="000000"/>
                <w:kern w:val="0"/>
                <w:sz w:val="18"/>
                <w:szCs w:val="18"/>
              </w:rPr>
            </w:pPr>
            <w:r>
              <w:rPr>
                <w:rFonts w:hint="eastAsia" w:ascii="宋体" w:hAnsi="宋体"/>
                <w:b/>
                <w:color w:val="000000"/>
                <w:sz w:val="18"/>
                <w:szCs w:val="18"/>
              </w:rPr>
              <w:t>十一、上年结余</w:t>
            </w:r>
          </w:p>
        </w:tc>
        <w:tc>
          <w:tcPr>
            <w:tcW w:w="2976" w:type="dxa"/>
            <w:tcBorders>
              <w:top w:val="nil"/>
              <w:left w:val="single" w:color="000000" w:sz="4" w:space="0"/>
              <w:bottom w:val="single" w:color="auto" w:sz="4" w:space="0"/>
              <w:right w:val="nil"/>
            </w:tcBorders>
            <w:shd w:val="clear" w:color="auto" w:fill="FFFFFF"/>
            <w:noWrap/>
            <w:vAlign w:val="center"/>
          </w:tcPr>
          <w:p w14:paraId="7F8F4251">
            <w:pPr>
              <w:widowControl/>
              <w:jc w:val="right"/>
              <w:rPr>
                <w:rFonts w:ascii="宋体" w:hAnsi="宋体" w:cs="Arial"/>
                <w:b/>
                <w:color w:val="000000"/>
                <w:kern w:val="0"/>
                <w:sz w:val="18"/>
                <w:szCs w:val="18"/>
              </w:rPr>
            </w:pPr>
          </w:p>
        </w:tc>
      </w:tr>
      <w:tr w14:paraId="79B304AA">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0BAE7A5">
            <w:pPr>
              <w:widowControl/>
              <w:jc w:val="left"/>
              <w:rPr>
                <w:rFonts w:ascii="宋体" w:hAnsi="宋体" w:cs="Arial"/>
                <w:b/>
                <w:color w:val="000000"/>
                <w:kern w:val="0"/>
                <w:sz w:val="18"/>
                <w:szCs w:val="18"/>
              </w:rPr>
            </w:pPr>
            <w:r>
              <w:rPr>
                <w:rFonts w:hint="eastAsia" w:ascii="宋体" w:hAnsi="宋体"/>
                <w:b/>
                <w:color w:val="000000"/>
                <w:sz w:val="18"/>
                <w:szCs w:val="18"/>
              </w:rPr>
              <w:t xml:space="preserve">    财政性资金结余</w:t>
            </w:r>
          </w:p>
        </w:tc>
        <w:tc>
          <w:tcPr>
            <w:tcW w:w="2976" w:type="dxa"/>
            <w:tcBorders>
              <w:top w:val="nil"/>
              <w:left w:val="single" w:color="000000" w:sz="4" w:space="0"/>
              <w:bottom w:val="single" w:color="auto" w:sz="4" w:space="0"/>
              <w:right w:val="nil"/>
            </w:tcBorders>
            <w:shd w:val="clear" w:color="auto" w:fill="FFFFFF"/>
            <w:noWrap/>
            <w:vAlign w:val="center"/>
          </w:tcPr>
          <w:p w14:paraId="6A30E9D2">
            <w:pPr>
              <w:widowControl/>
              <w:jc w:val="right"/>
              <w:rPr>
                <w:rFonts w:ascii="宋体" w:hAnsi="宋体" w:cs="Arial"/>
                <w:b/>
                <w:color w:val="000000"/>
                <w:kern w:val="0"/>
                <w:sz w:val="18"/>
                <w:szCs w:val="18"/>
              </w:rPr>
            </w:pPr>
          </w:p>
        </w:tc>
      </w:tr>
      <w:tr w14:paraId="45B69450">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C37FB19">
            <w:pPr>
              <w:widowControl/>
              <w:jc w:val="left"/>
              <w:rPr>
                <w:rFonts w:ascii="宋体" w:hAnsi="宋体" w:cs="Arial"/>
                <w:b/>
                <w:color w:val="000000"/>
                <w:kern w:val="0"/>
                <w:sz w:val="18"/>
                <w:szCs w:val="18"/>
              </w:rPr>
            </w:pPr>
            <w:r>
              <w:rPr>
                <w:rFonts w:hint="eastAsia" w:ascii="宋体" w:hAnsi="宋体"/>
                <w:color w:val="000000"/>
                <w:sz w:val="18"/>
                <w:szCs w:val="18"/>
              </w:rPr>
              <w:t xml:space="preserve">        一般公共预算收入结余</w:t>
            </w:r>
          </w:p>
        </w:tc>
        <w:tc>
          <w:tcPr>
            <w:tcW w:w="2976" w:type="dxa"/>
            <w:tcBorders>
              <w:top w:val="nil"/>
              <w:left w:val="single" w:color="000000" w:sz="4" w:space="0"/>
              <w:bottom w:val="single" w:color="auto" w:sz="4" w:space="0"/>
              <w:right w:val="nil"/>
            </w:tcBorders>
            <w:shd w:val="clear" w:color="auto" w:fill="FFFFFF"/>
            <w:noWrap/>
            <w:vAlign w:val="center"/>
          </w:tcPr>
          <w:p w14:paraId="6B2D3DEE">
            <w:pPr>
              <w:widowControl/>
              <w:jc w:val="right"/>
              <w:rPr>
                <w:rFonts w:ascii="宋体" w:hAnsi="宋体" w:cs="Arial"/>
                <w:b/>
                <w:color w:val="000000"/>
                <w:kern w:val="0"/>
                <w:sz w:val="18"/>
                <w:szCs w:val="18"/>
              </w:rPr>
            </w:pPr>
          </w:p>
        </w:tc>
      </w:tr>
      <w:tr w14:paraId="2E82CD81">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C351596">
            <w:pPr>
              <w:widowControl/>
              <w:jc w:val="left"/>
              <w:rPr>
                <w:rFonts w:ascii="宋体" w:hAnsi="宋体" w:cs="Arial"/>
                <w:b/>
                <w:color w:val="000000"/>
                <w:kern w:val="0"/>
                <w:sz w:val="18"/>
                <w:szCs w:val="18"/>
              </w:rPr>
            </w:pPr>
            <w:r>
              <w:rPr>
                <w:rFonts w:hint="eastAsia" w:ascii="宋体" w:hAnsi="宋体"/>
                <w:color w:val="000000"/>
                <w:sz w:val="18"/>
                <w:szCs w:val="18"/>
              </w:rPr>
              <w:t xml:space="preserve">        政府性基金预算收入结余</w:t>
            </w:r>
          </w:p>
        </w:tc>
        <w:tc>
          <w:tcPr>
            <w:tcW w:w="2976" w:type="dxa"/>
            <w:tcBorders>
              <w:top w:val="nil"/>
              <w:left w:val="single" w:color="000000" w:sz="4" w:space="0"/>
              <w:bottom w:val="single" w:color="auto" w:sz="4" w:space="0"/>
              <w:right w:val="nil"/>
            </w:tcBorders>
            <w:shd w:val="clear" w:color="auto" w:fill="FFFFFF"/>
            <w:noWrap/>
            <w:vAlign w:val="center"/>
          </w:tcPr>
          <w:p w14:paraId="0D3D0491">
            <w:pPr>
              <w:widowControl/>
              <w:jc w:val="right"/>
              <w:rPr>
                <w:rFonts w:ascii="宋体" w:hAnsi="宋体" w:cs="Arial"/>
                <w:b/>
                <w:color w:val="000000"/>
                <w:kern w:val="0"/>
                <w:sz w:val="18"/>
                <w:szCs w:val="18"/>
              </w:rPr>
            </w:pPr>
          </w:p>
        </w:tc>
      </w:tr>
      <w:tr w14:paraId="2D166592">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402231C4">
            <w:pPr>
              <w:widowControl/>
              <w:jc w:val="left"/>
              <w:rPr>
                <w:rFonts w:ascii="宋体" w:hAnsi="宋体" w:cs="Arial"/>
                <w:b/>
                <w:color w:val="000000"/>
                <w:kern w:val="0"/>
                <w:sz w:val="18"/>
                <w:szCs w:val="18"/>
              </w:rPr>
            </w:pPr>
            <w:r>
              <w:rPr>
                <w:rFonts w:hint="eastAsia" w:ascii="宋体" w:hAnsi="宋体"/>
                <w:color w:val="000000"/>
                <w:sz w:val="18"/>
                <w:szCs w:val="18"/>
              </w:rPr>
              <w:t xml:space="preserve">        国有资本经营收入结余</w:t>
            </w:r>
          </w:p>
        </w:tc>
        <w:tc>
          <w:tcPr>
            <w:tcW w:w="2976" w:type="dxa"/>
            <w:tcBorders>
              <w:top w:val="nil"/>
              <w:left w:val="single" w:color="000000" w:sz="4" w:space="0"/>
              <w:bottom w:val="single" w:color="auto" w:sz="4" w:space="0"/>
              <w:right w:val="nil"/>
            </w:tcBorders>
            <w:shd w:val="clear" w:color="auto" w:fill="FFFFFF"/>
            <w:noWrap/>
            <w:vAlign w:val="center"/>
          </w:tcPr>
          <w:p w14:paraId="604685B7">
            <w:pPr>
              <w:widowControl/>
              <w:jc w:val="right"/>
              <w:rPr>
                <w:rFonts w:ascii="宋体" w:hAnsi="宋体" w:cs="Arial"/>
                <w:b/>
                <w:color w:val="000000"/>
                <w:kern w:val="0"/>
                <w:sz w:val="18"/>
                <w:szCs w:val="18"/>
              </w:rPr>
            </w:pPr>
          </w:p>
        </w:tc>
      </w:tr>
      <w:tr w14:paraId="047B853E">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41F26582">
            <w:pPr>
              <w:widowControl/>
              <w:jc w:val="left"/>
              <w:rPr>
                <w:rFonts w:ascii="宋体" w:hAnsi="宋体" w:cs="Arial"/>
                <w:b/>
                <w:color w:val="000000"/>
                <w:kern w:val="0"/>
                <w:sz w:val="18"/>
                <w:szCs w:val="18"/>
              </w:rPr>
            </w:pPr>
            <w:r>
              <w:rPr>
                <w:rFonts w:hint="eastAsia" w:ascii="宋体" w:hAnsi="宋体"/>
                <w:b/>
                <w:color w:val="000000"/>
                <w:sz w:val="18"/>
                <w:szCs w:val="18"/>
              </w:rPr>
              <w:t xml:space="preserve">    非财政性资金结余</w:t>
            </w:r>
          </w:p>
        </w:tc>
        <w:tc>
          <w:tcPr>
            <w:tcW w:w="2976" w:type="dxa"/>
            <w:tcBorders>
              <w:top w:val="nil"/>
              <w:left w:val="single" w:color="000000" w:sz="4" w:space="0"/>
              <w:bottom w:val="single" w:color="auto" w:sz="4" w:space="0"/>
              <w:right w:val="nil"/>
            </w:tcBorders>
            <w:shd w:val="clear" w:color="auto" w:fill="FFFFFF"/>
            <w:noWrap/>
            <w:vAlign w:val="center"/>
          </w:tcPr>
          <w:p w14:paraId="47473BA6">
            <w:pPr>
              <w:widowControl/>
              <w:jc w:val="right"/>
              <w:rPr>
                <w:rFonts w:ascii="宋体" w:hAnsi="宋体" w:cs="Arial"/>
                <w:b/>
                <w:color w:val="000000"/>
                <w:kern w:val="0"/>
                <w:sz w:val="18"/>
                <w:szCs w:val="18"/>
              </w:rPr>
            </w:pPr>
          </w:p>
        </w:tc>
      </w:tr>
      <w:tr w14:paraId="5153AB21">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162A1BD">
            <w:pPr>
              <w:widowControl/>
              <w:jc w:val="left"/>
              <w:rPr>
                <w:rFonts w:ascii="宋体" w:hAnsi="宋体" w:cs="Arial"/>
                <w:b/>
                <w:color w:val="000000"/>
                <w:kern w:val="0"/>
                <w:sz w:val="18"/>
                <w:szCs w:val="18"/>
              </w:rPr>
            </w:pPr>
            <w:r>
              <w:rPr>
                <w:rFonts w:hint="eastAsia" w:ascii="宋体" w:hAnsi="宋体"/>
                <w:b/>
                <w:color w:val="000000"/>
                <w:sz w:val="18"/>
                <w:szCs w:val="18"/>
              </w:rPr>
              <w:t xml:space="preserve">        收入合计</w:t>
            </w:r>
          </w:p>
        </w:tc>
        <w:tc>
          <w:tcPr>
            <w:tcW w:w="2976" w:type="dxa"/>
            <w:tcBorders>
              <w:top w:val="nil"/>
              <w:left w:val="single" w:color="000000" w:sz="4" w:space="0"/>
              <w:bottom w:val="single" w:color="auto" w:sz="4" w:space="0"/>
              <w:right w:val="nil"/>
            </w:tcBorders>
            <w:shd w:val="clear" w:color="auto" w:fill="FFFFFF"/>
            <w:noWrap/>
            <w:vAlign w:val="center"/>
          </w:tcPr>
          <w:p w14:paraId="2E9FB718">
            <w:pPr>
              <w:widowControl/>
              <w:jc w:val="right"/>
              <w:rPr>
                <w:rFonts w:ascii="宋体" w:hAnsi="宋体" w:cs="Arial"/>
                <w:b/>
                <w:color w:val="000000"/>
                <w:kern w:val="0"/>
                <w:sz w:val="18"/>
                <w:szCs w:val="18"/>
              </w:rPr>
            </w:pPr>
            <w:r>
              <w:rPr>
                <w:rFonts w:hint="eastAsia" w:ascii="宋体" w:hAnsi="宋体"/>
                <w:b/>
                <w:color w:val="000000"/>
                <w:sz w:val="18"/>
                <w:szCs w:val="18"/>
              </w:rPr>
              <w:t>7,207.54</w:t>
            </w:r>
          </w:p>
        </w:tc>
      </w:tr>
    </w:tbl>
    <w:p w14:paraId="0A7AC847">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7EE961E9">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表三、部门支出总体情况表</w:t>
      </w:r>
    </w:p>
    <w:p w14:paraId="18471299">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712" w:type="dxa"/>
        <w:jc w:val="center"/>
        <w:tblLayout w:type="autofit"/>
        <w:tblCellMar>
          <w:top w:w="0" w:type="dxa"/>
          <w:left w:w="108" w:type="dxa"/>
          <w:bottom w:w="0" w:type="dxa"/>
          <w:right w:w="108" w:type="dxa"/>
        </w:tblCellMar>
      </w:tblPr>
      <w:tblGrid>
        <w:gridCol w:w="3588"/>
        <w:gridCol w:w="1531"/>
        <w:gridCol w:w="1531"/>
        <w:gridCol w:w="1531"/>
        <w:gridCol w:w="1531"/>
      </w:tblGrid>
      <w:tr w14:paraId="337FA5E9">
        <w:tblPrEx>
          <w:tblCellMar>
            <w:top w:w="0" w:type="dxa"/>
            <w:left w:w="108" w:type="dxa"/>
            <w:bottom w:w="0" w:type="dxa"/>
            <w:right w:w="108" w:type="dxa"/>
          </w:tblCellMar>
        </w:tblPrEx>
        <w:trPr>
          <w:trHeight w:val="20" w:hRule="atLeast"/>
          <w:tblHeader/>
          <w:jc w:val="center"/>
        </w:trPr>
        <w:tc>
          <w:tcPr>
            <w:tcW w:w="3588" w:type="dxa"/>
            <w:tcBorders>
              <w:top w:val="single" w:color="000000" w:sz="4" w:space="0"/>
              <w:left w:val="nil"/>
              <w:bottom w:val="single" w:color="000000" w:sz="4" w:space="0"/>
              <w:right w:val="single" w:color="000000" w:sz="4" w:space="0"/>
            </w:tcBorders>
            <w:shd w:val="clear" w:color="auto" w:fill="auto"/>
            <w:noWrap/>
            <w:vAlign w:val="center"/>
          </w:tcPr>
          <w:p w14:paraId="4BC3F51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支出功能分类科目</w:t>
            </w:r>
          </w:p>
        </w:tc>
        <w:tc>
          <w:tcPr>
            <w:tcW w:w="1531" w:type="dxa"/>
            <w:tcBorders>
              <w:top w:val="single" w:color="000000" w:sz="4" w:space="0"/>
              <w:left w:val="nil"/>
              <w:bottom w:val="single" w:color="000000" w:sz="4" w:space="0"/>
              <w:right w:val="single" w:color="000000" w:sz="4" w:space="0"/>
            </w:tcBorders>
            <w:shd w:val="clear" w:color="auto" w:fill="auto"/>
            <w:noWrap/>
            <w:vAlign w:val="center"/>
          </w:tcPr>
          <w:p w14:paraId="6D0BD0E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支出合计</w:t>
            </w:r>
          </w:p>
        </w:tc>
        <w:tc>
          <w:tcPr>
            <w:tcW w:w="1531" w:type="dxa"/>
            <w:tcBorders>
              <w:top w:val="single" w:color="000000" w:sz="4" w:space="0"/>
              <w:left w:val="nil"/>
              <w:bottom w:val="single" w:color="000000" w:sz="4" w:space="0"/>
              <w:right w:val="single" w:color="000000" w:sz="4" w:space="0"/>
            </w:tcBorders>
            <w:shd w:val="clear" w:color="auto" w:fill="auto"/>
            <w:noWrap/>
            <w:vAlign w:val="center"/>
          </w:tcPr>
          <w:p w14:paraId="1125159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531" w:type="dxa"/>
            <w:tcBorders>
              <w:top w:val="single" w:color="000000" w:sz="4" w:space="0"/>
              <w:left w:val="nil"/>
              <w:bottom w:val="single" w:color="000000" w:sz="4" w:space="0"/>
              <w:right w:val="nil"/>
            </w:tcBorders>
            <w:shd w:val="clear" w:color="auto" w:fill="auto"/>
            <w:noWrap/>
            <w:vAlign w:val="center"/>
          </w:tcPr>
          <w:p w14:paraId="3C308AC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531" w:type="dxa"/>
            <w:tcBorders>
              <w:top w:val="single" w:color="000000" w:sz="4" w:space="0"/>
              <w:left w:val="single" w:color="000000" w:sz="4" w:space="0"/>
              <w:bottom w:val="single" w:color="000000" w:sz="4" w:space="0"/>
              <w:right w:val="nil"/>
            </w:tcBorders>
            <w:shd w:val="clear" w:color="auto" w:fill="auto"/>
            <w:noWrap/>
            <w:vAlign w:val="center"/>
          </w:tcPr>
          <w:p w14:paraId="7A310A4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上年结转</w:t>
            </w:r>
          </w:p>
        </w:tc>
      </w:tr>
      <w:tr w14:paraId="3FCCE7AE">
        <w:tblPrEx>
          <w:tblCellMar>
            <w:top w:w="0" w:type="dxa"/>
            <w:left w:w="108" w:type="dxa"/>
            <w:bottom w:w="0" w:type="dxa"/>
            <w:right w:w="108" w:type="dxa"/>
          </w:tblCellMar>
        </w:tblPrEx>
        <w:trPr>
          <w:trHeight w:val="20" w:hRule="atLeast"/>
          <w:tblHeader/>
          <w:jc w:val="center"/>
        </w:trPr>
        <w:tc>
          <w:tcPr>
            <w:tcW w:w="3588" w:type="dxa"/>
            <w:tcBorders>
              <w:top w:val="nil"/>
              <w:left w:val="nil"/>
              <w:bottom w:val="single" w:color="000000" w:sz="4" w:space="0"/>
              <w:right w:val="single" w:color="000000" w:sz="4" w:space="0"/>
            </w:tcBorders>
            <w:shd w:val="clear" w:color="auto" w:fill="auto"/>
            <w:noWrap/>
            <w:vAlign w:val="center"/>
          </w:tcPr>
          <w:p w14:paraId="728350F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31" w:type="dxa"/>
            <w:tcBorders>
              <w:top w:val="nil"/>
              <w:left w:val="nil"/>
              <w:bottom w:val="single" w:color="000000" w:sz="4" w:space="0"/>
              <w:right w:val="single" w:color="000000" w:sz="4" w:space="0"/>
            </w:tcBorders>
            <w:shd w:val="clear" w:color="auto" w:fill="auto"/>
            <w:noWrap/>
            <w:vAlign w:val="center"/>
          </w:tcPr>
          <w:p w14:paraId="3EA3BB4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531" w:type="dxa"/>
            <w:tcBorders>
              <w:top w:val="nil"/>
              <w:left w:val="nil"/>
              <w:bottom w:val="single" w:color="000000" w:sz="4" w:space="0"/>
              <w:right w:val="single" w:color="000000" w:sz="4" w:space="0"/>
            </w:tcBorders>
            <w:shd w:val="clear" w:color="auto" w:fill="auto"/>
            <w:noWrap/>
            <w:vAlign w:val="center"/>
          </w:tcPr>
          <w:p w14:paraId="150DDDC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531" w:type="dxa"/>
            <w:tcBorders>
              <w:top w:val="nil"/>
              <w:left w:val="nil"/>
              <w:bottom w:val="single" w:color="000000" w:sz="4" w:space="0"/>
              <w:right w:val="nil"/>
            </w:tcBorders>
            <w:shd w:val="clear" w:color="auto" w:fill="auto"/>
            <w:noWrap/>
            <w:vAlign w:val="center"/>
          </w:tcPr>
          <w:p w14:paraId="712A93B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531" w:type="dxa"/>
            <w:tcBorders>
              <w:top w:val="single" w:color="auto" w:sz="4" w:space="0"/>
              <w:left w:val="single" w:color="auto" w:sz="4" w:space="0"/>
              <w:bottom w:val="single" w:color="auto" w:sz="4" w:space="0"/>
              <w:right w:val="nil"/>
            </w:tcBorders>
            <w:shd w:val="clear" w:color="auto" w:fill="auto"/>
            <w:noWrap/>
            <w:vAlign w:val="center"/>
          </w:tcPr>
          <w:p w14:paraId="2EDC6CB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14:paraId="4FF336A7">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AD8392A">
            <w:pPr>
              <w:rPr>
                <w:rFonts w:ascii="宋体" w:hAnsi="宋体"/>
                <w:b/>
                <w:sz w:val="18"/>
                <w:szCs w:val="18"/>
              </w:rPr>
            </w:pPr>
            <w:r>
              <w:rPr>
                <w:rFonts w:ascii="宋体" w:hAnsi="宋体"/>
                <w:b/>
                <w:sz w:val="18"/>
                <w:szCs w:val="18"/>
              </w:rPr>
              <w:t>总计</w:t>
            </w:r>
          </w:p>
        </w:tc>
        <w:tc>
          <w:tcPr>
            <w:tcW w:w="1531" w:type="dxa"/>
            <w:tcBorders>
              <w:top w:val="nil"/>
              <w:left w:val="nil"/>
              <w:bottom w:val="single" w:color="000000" w:sz="4" w:space="0"/>
              <w:right w:val="single" w:color="000000" w:sz="4" w:space="0"/>
            </w:tcBorders>
            <w:shd w:val="clear" w:color="auto" w:fill="FFFFFF"/>
            <w:noWrap/>
          </w:tcPr>
          <w:p w14:paraId="447D53AC">
            <w:pPr>
              <w:jc w:val="right"/>
              <w:rPr>
                <w:rFonts w:ascii="宋体" w:hAnsi="宋体"/>
                <w:b/>
                <w:sz w:val="18"/>
                <w:szCs w:val="18"/>
              </w:rPr>
            </w:pPr>
            <w:r>
              <w:rPr>
                <w:rFonts w:ascii="宋体" w:hAnsi="宋体"/>
                <w:b/>
                <w:sz w:val="18"/>
                <w:szCs w:val="18"/>
              </w:rPr>
              <w:t>7,207.54</w:t>
            </w:r>
          </w:p>
        </w:tc>
        <w:tc>
          <w:tcPr>
            <w:tcW w:w="1531" w:type="dxa"/>
            <w:tcBorders>
              <w:top w:val="nil"/>
              <w:left w:val="nil"/>
              <w:bottom w:val="single" w:color="000000" w:sz="4" w:space="0"/>
              <w:right w:val="single" w:color="000000" w:sz="4" w:space="0"/>
            </w:tcBorders>
            <w:shd w:val="clear" w:color="auto" w:fill="FFFFFF"/>
            <w:noWrap/>
          </w:tcPr>
          <w:p w14:paraId="2858EB54">
            <w:pPr>
              <w:jc w:val="right"/>
              <w:rPr>
                <w:rFonts w:ascii="宋体" w:hAnsi="宋体"/>
                <w:b/>
                <w:sz w:val="18"/>
                <w:szCs w:val="18"/>
              </w:rPr>
            </w:pPr>
            <w:r>
              <w:rPr>
                <w:rFonts w:ascii="宋体" w:hAnsi="宋体"/>
                <w:b/>
                <w:sz w:val="18"/>
                <w:szCs w:val="18"/>
              </w:rPr>
              <w:t>2,828.10</w:t>
            </w:r>
          </w:p>
        </w:tc>
        <w:tc>
          <w:tcPr>
            <w:tcW w:w="1531" w:type="dxa"/>
            <w:tcBorders>
              <w:top w:val="nil"/>
              <w:left w:val="nil"/>
              <w:bottom w:val="single" w:color="000000" w:sz="4" w:space="0"/>
              <w:right w:val="nil"/>
            </w:tcBorders>
            <w:shd w:val="clear" w:color="auto" w:fill="FFFFFF"/>
            <w:noWrap/>
          </w:tcPr>
          <w:p w14:paraId="26A934C6">
            <w:pPr>
              <w:jc w:val="right"/>
              <w:rPr>
                <w:rFonts w:ascii="宋体" w:hAnsi="宋体"/>
                <w:b/>
                <w:sz w:val="18"/>
                <w:szCs w:val="18"/>
              </w:rPr>
            </w:pPr>
            <w:r>
              <w:rPr>
                <w:rFonts w:ascii="宋体" w:hAnsi="宋体"/>
                <w:b/>
                <w:sz w:val="18"/>
                <w:szCs w:val="18"/>
              </w:rPr>
              <w:t>4,177.63</w:t>
            </w:r>
          </w:p>
        </w:tc>
        <w:tc>
          <w:tcPr>
            <w:tcW w:w="1531" w:type="dxa"/>
            <w:tcBorders>
              <w:top w:val="nil"/>
              <w:left w:val="single" w:color="000000" w:sz="4" w:space="0"/>
              <w:bottom w:val="single" w:color="000000" w:sz="4" w:space="0"/>
              <w:right w:val="nil"/>
            </w:tcBorders>
            <w:shd w:val="clear" w:color="auto" w:fill="FFFFFF"/>
            <w:noWrap/>
          </w:tcPr>
          <w:p w14:paraId="00ED76F4">
            <w:pPr>
              <w:jc w:val="right"/>
              <w:rPr>
                <w:rFonts w:ascii="宋体" w:hAnsi="宋体"/>
                <w:b/>
                <w:sz w:val="18"/>
                <w:szCs w:val="18"/>
              </w:rPr>
            </w:pPr>
            <w:r>
              <w:rPr>
                <w:rFonts w:ascii="宋体" w:hAnsi="宋体"/>
                <w:b/>
                <w:sz w:val="18"/>
                <w:szCs w:val="18"/>
              </w:rPr>
              <w:t>201.81</w:t>
            </w:r>
          </w:p>
        </w:tc>
      </w:tr>
      <w:tr w14:paraId="21C22DC2">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5866270">
            <w:pPr>
              <w:rPr>
                <w:rFonts w:ascii="宋体" w:hAnsi="宋体"/>
                <w:b/>
                <w:sz w:val="18"/>
                <w:szCs w:val="18"/>
              </w:rPr>
            </w:pPr>
            <w:r>
              <w:rPr>
                <w:rFonts w:ascii="宋体" w:hAnsi="宋体"/>
                <w:b/>
                <w:sz w:val="18"/>
                <w:szCs w:val="18"/>
              </w:rPr>
              <w:t>[201]一般公共服务支出</w:t>
            </w:r>
          </w:p>
        </w:tc>
        <w:tc>
          <w:tcPr>
            <w:tcW w:w="1531" w:type="dxa"/>
            <w:tcBorders>
              <w:top w:val="nil"/>
              <w:left w:val="nil"/>
              <w:bottom w:val="single" w:color="000000" w:sz="4" w:space="0"/>
              <w:right w:val="single" w:color="000000" w:sz="4" w:space="0"/>
            </w:tcBorders>
            <w:shd w:val="clear" w:color="auto" w:fill="FFFFFF"/>
            <w:noWrap/>
          </w:tcPr>
          <w:p w14:paraId="497BC07D">
            <w:pPr>
              <w:jc w:val="right"/>
              <w:rPr>
                <w:rFonts w:ascii="宋体" w:hAnsi="宋体"/>
                <w:b/>
                <w:sz w:val="18"/>
                <w:szCs w:val="18"/>
              </w:rPr>
            </w:pPr>
            <w:r>
              <w:rPr>
                <w:rFonts w:ascii="宋体" w:hAnsi="宋体"/>
                <w:b/>
                <w:sz w:val="18"/>
                <w:szCs w:val="18"/>
              </w:rPr>
              <w:t>4,333.07</w:t>
            </w:r>
          </w:p>
        </w:tc>
        <w:tc>
          <w:tcPr>
            <w:tcW w:w="1531" w:type="dxa"/>
            <w:tcBorders>
              <w:top w:val="nil"/>
              <w:left w:val="nil"/>
              <w:bottom w:val="single" w:color="000000" w:sz="4" w:space="0"/>
              <w:right w:val="single" w:color="000000" w:sz="4" w:space="0"/>
            </w:tcBorders>
            <w:shd w:val="clear" w:color="auto" w:fill="FFFFFF"/>
            <w:noWrap/>
          </w:tcPr>
          <w:p w14:paraId="57F8427D">
            <w:pPr>
              <w:jc w:val="right"/>
              <w:rPr>
                <w:rFonts w:ascii="宋体" w:hAnsi="宋体"/>
                <w:b/>
                <w:sz w:val="18"/>
                <w:szCs w:val="18"/>
              </w:rPr>
            </w:pPr>
            <w:r>
              <w:rPr>
                <w:rFonts w:ascii="宋体" w:hAnsi="宋体"/>
                <w:b/>
                <w:sz w:val="18"/>
                <w:szCs w:val="18"/>
              </w:rPr>
              <w:t>1,138.12</w:t>
            </w:r>
          </w:p>
        </w:tc>
        <w:tc>
          <w:tcPr>
            <w:tcW w:w="1531" w:type="dxa"/>
            <w:tcBorders>
              <w:top w:val="nil"/>
              <w:left w:val="nil"/>
              <w:bottom w:val="single" w:color="000000" w:sz="4" w:space="0"/>
              <w:right w:val="nil"/>
            </w:tcBorders>
            <w:shd w:val="clear" w:color="auto" w:fill="FFFFFF"/>
            <w:noWrap/>
          </w:tcPr>
          <w:p w14:paraId="5E48506E">
            <w:pPr>
              <w:jc w:val="right"/>
              <w:rPr>
                <w:rFonts w:ascii="宋体" w:hAnsi="宋体"/>
                <w:b/>
                <w:sz w:val="18"/>
                <w:szCs w:val="18"/>
              </w:rPr>
            </w:pPr>
            <w:r>
              <w:rPr>
                <w:rFonts w:ascii="宋体" w:hAnsi="宋体"/>
                <w:b/>
                <w:sz w:val="18"/>
                <w:szCs w:val="18"/>
              </w:rPr>
              <w:t>3,182.50</w:t>
            </w:r>
          </w:p>
        </w:tc>
        <w:tc>
          <w:tcPr>
            <w:tcW w:w="1531" w:type="dxa"/>
            <w:tcBorders>
              <w:top w:val="nil"/>
              <w:left w:val="single" w:color="000000" w:sz="4" w:space="0"/>
              <w:bottom w:val="single" w:color="000000" w:sz="4" w:space="0"/>
              <w:right w:val="nil"/>
            </w:tcBorders>
            <w:shd w:val="clear" w:color="auto" w:fill="FFFFFF"/>
            <w:noWrap/>
          </w:tcPr>
          <w:p w14:paraId="122692AD">
            <w:pPr>
              <w:jc w:val="right"/>
              <w:rPr>
                <w:rFonts w:ascii="宋体" w:hAnsi="宋体"/>
                <w:b/>
                <w:sz w:val="18"/>
                <w:szCs w:val="18"/>
              </w:rPr>
            </w:pPr>
            <w:r>
              <w:rPr>
                <w:rFonts w:ascii="宋体" w:hAnsi="宋体"/>
                <w:b/>
                <w:sz w:val="18"/>
                <w:szCs w:val="18"/>
              </w:rPr>
              <w:t>12.45</w:t>
            </w:r>
          </w:p>
        </w:tc>
      </w:tr>
      <w:tr w14:paraId="5224C51B">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6D7249B6">
            <w:pPr>
              <w:rPr>
                <w:rFonts w:ascii="宋体" w:hAnsi="宋体"/>
                <w:b/>
                <w:sz w:val="18"/>
                <w:szCs w:val="18"/>
              </w:rPr>
            </w:pPr>
            <w:r>
              <w:rPr>
                <w:rFonts w:ascii="宋体" w:hAnsi="宋体"/>
                <w:b/>
                <w:sz w:val="18"/>
                <w:szCs w:val="18"/>
              </w:rPr>
              <w:t>[20129]群众团体事务</w:t>
            </w:r>
          </w:p>
        </w:tc>
        <w:tc>
          <w:tcPr>
            <w:tcW w:w="1531" w:type="dxa"/>
            <w:tcBorders>
              <w:top w:val="nil"/>
              <w:left w:val="nil"/>
              <w:bottom w:val="single" w:color="000000" w:sz="4" w:space="0"/>
              <w:right w:val="single" w:color="000000" w:sz="4" w:space="0"/>
            </w:tcBorders>
            <w:shd w:val="clear" w:color="auto" w:fill="FFFFFF"/>
            <w:noWrap/>
          </w:tcPr>
          <w:p w14:paraId="587AEF1A">
            <w:pPr>
              <w:jc w:val="right"/>
              <w:rPr>
                <w:rFonts w:ascii="宋体" w:hAnsi="宋体"/>
                <w:b/>
                <w:sz w:val="18"/>
                <w:szCs w:val="18"/>
              </w:rPr>
            </w:pPr>
            <w:r>
              <w:rPr>
                <w:rFonts w:ascii="宋体" w:hAnsi="宋体"/>
                <w:b/>
                <w:sz w:val="18"/>
                <w:szCs w:val="18"/>
              </w:rPr>
              <w:t>4,333.07</w:t>
            </w:r>
          </w:p>
        </w:tc>
        <w:tc>
          <w:tcPr>
            <w:tcW w:w="1531" w:type="dxa"/>
            <w:tcBorders>
              <w:top w:val="nil"/>
              <w:left w:val="nil"/>
              <w:bottom w:val="single" w:color="000000" w:sz="4" w:space="0"/>
              <w:right w:val="single" w:color="000000" w:sz="4" w:space="0"/>
            </w:tcBorders>
            <w:shd w:val="clear" w:color="auto" w:fill="FFFFFF"/>
            <w:noWrap/>
          </w:tcPr>
          <w:p w14:paraId="046663B8">
            <w:pPr>
              <w:jc w:val="right"/>
              <w:rPr>
                <w:rFonts w:ascii="宋体" w:hAnsi="宋体"/>
                <w:b/>
                <w:sz w:val="18"/>
                <w:szCs w:val="18"/>
              </w:rPr>
            </w:pPr>
            <w:r>
              <w:rPr>
                <w:rFonts w:ascii="宋体" w:hAnsi="宋体"/>
                <w:b/>
                <w:sz w:val="18"/>
                <w:szCs w:val="18"/>
              </w:rPr>
              <w:t>1,138.12</w:t>
            </w:r>
          </w:p>
        </w:tc>
        <w:tc>
          <w:tcPr>
            <w:tcW w:w="1531" w:type="dxa"/>
            <w:tcBorders>
              <w:top w:val="nil"/>
              <w:left w:val="nil"/>
              <w:bottom w:val="single" w:color="000000" w:sz="4" w:space="0"/>
              <w:right w:val="nil"/>
            </w:tcBorders>
            <w:shd w:val="clear" w:color="auto" w:fill="FFFFFF"/>
            <w:noWrap/>
          </w:tcPr>
          <w:p w14:paraId="641B8A9D">
            <w:pPr>
              <w:jc w:val="right"/>
              <w:rPr>
                <w:rFonts w:ascii="宋体" w:hAnsi="宋体"/>
                <w:b/>
                <w:sz w:val="18"/>
                <w:szCs w:val="18"/>
              </w:rPr>
            </w:pPr>
            <w:r>
              <w:rPr>
                <w:rFonts w:ascii="宋体" w:hAnsi="宋体"/>
                <w:b/>
                <w:sz w:val="18"/>
                <w:szCs w:val="18"/>
              </w:rPr>
              <w:t>3,182.50</w:t>
            </w:r>
          </w:p>
        </w:tc>
        <w:tc>
          <w:tcPr>
            <w:tcW w:w="1531" w:type="dxa"/>
            <w:tcBorders>
              <w:top w:val="nil"/>
              <w:left w:val="single" w:color="000000" w:sz="4" w:space="0"/>
              <w:bottom w:val="single" w:color="000000" w:sz="4" w:space="0"/>
              <w:right w:val="nil"/>
            </w:tcBorders>
            <w:shd w:val="clear" w:color="auto" w:fill="FFFFFF"/>
            <w:noWrap/>
          </w:tcPr>
          <w:p w14:paraId="128720FA">
            <w:pPr>
              <w:jc w:val="right"/>
              <w:rPr>
                <w:rFonts w:ascii="宋体" w:hAnsi="宋体"/>
                <w:b/>
                <w:sz w:val="18"/>
                <w:szCs w:val="18"/>
              </w:rPr>
            </w:pPr>
            <w:r>
              <w:rPr>
                <w:rFonts w:ascii="宋体" w:hAnsi="宋体"/>
                <w:b/>
                <w:sz w:val="18"/>
                <w:szCs w:val="18"/>
              </w:rPr>
              <w:t>12.45</w:t>
            </w:r>
          </w:p>
        </w:tc>
      </w:tr>
      <w:tr w14:paraId="42BAE6B5">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77DF1D7A">
            <w:pPr>
              <w:rPr>
                <w:rFonts w:ascii="宋体" w:hAnsi="宋体"/>
                <w:sz w:val="18"/>
                <w:szCs w:val="18"/>
              </w:rPr>
            </w:pPr>
            <w:r>
              <w:rPr>
                <w:rFonts w:ascii="宋体" w:hAnsi="宋体"/>
                <w:sz w:val="18"/>
                <w:szCs w:val="18"/>
              </w:rPr>
              <w:t>[2012901]行政运行</w:t>
            </w:r>
          </w:p>
        </w:tc>
        <w:tc>
          <w:tcPr>
            <w:tcW w:w="1531" w:type="dxa"/>
            <w:tcBorders>
              <w:top w:val="nil"/>
              <w:left w:val="nil"/>
              <w:bottom w:val="single" w:color="000000" w:sz="4" w:space="0"/>
              <w:right w:val="single" w:color="000000" w:sz="4" w:space="0"/>
            </w:tcBorders>
            <w:shd w:val="clear" w:color="auto" w:fill="FFFFFF"/>
            <w:noWrap/>
          </w:tcPr>
          <w:p w14:paraId="4F61FF76">
            <w:pPr>
              <w:jc w:val="right"/>
              <w:rPr>
                <w:rFonts w:ascii="宋体" w:hAnsi="宋体"/>
                <w:sz w:val="18"/>
                <w:szCs w:val="18"/>
              </w:rPr>
            </w:pPr>
            <w:r>
              <w:rPr>
                <w:rFonts w:ascii="宋体" w:hAnsi="宋体"/>
                <w:sz w:val="18"/>
                <w:szCs w:val="18"/>
              </w:rPr>
              <w:t>985.62</w:t>
            </w:r>
          </w:p>
        </w:tc>
        <w:tc>
          <w:tcPr>
            <w:tcW w:w="1531" w:type="dxa"/>
            <w:tcBorders>
              <w:top w:val="nil"/>
              <w:left w:val="nil"/>
              <w:bottom w:val="single" w:color="000000" w:sz="4" w:space="0"/>
              <w:right w:val="single" w:color="000000" w:sz="4" w:space="0"/>
            </w:tcBorders>
            <w:shd w:val="clear" w:color="auto" w:fill="FFFFFF"/>
            <w:noWrap/>
          </w:tcPr>
          <w:p w14:paraId="0D253C6F">
            <w:pPr>
              <w:jc w:val="right"/>
              <w:rPr>
                <w:rFonts w:ascii="宋体" w:hAnsi="宋体"/>
                <w:sz w:val="18"/>
                <w:szCs w:val="18"/>
              </w:rPr>
            </w:pPr>
            <w:r>
              <w:rPr>
                <w:rFonts w:ascii="宋体" w:hAnsi="宋体"/>
                <w:sz w:val="18"/>
                <w:szCs w:val="18"/>
              </w:rPr>
              <w:t>985.62</w:t>
            </w:r>
          </w:p>
        </w:tc>
        <w:tc>
          <w:tcPr>
            <w:tcW w:w="1531" w:type="dxa"/>
            <w:tcBorders>
              <w:top w:val="nil"/>
              <w:left w:val="nil"/>
              <w:bottom w:val="single" w:color="000000" w:sz="4" w:space="0"/>
              <w:right w:val="nil"/>
            </w:tcBorders>
            <w:shd w:val="clear" w:color="auto" w:fill="FFFFFF"/>
            <w:noWrap/>
          </w:tcPr>
          <w:p w14:paraId="5525B27C">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0B40B84F">
            <w:pPr>
              <w:jc w:val="right"/>
              <w:rPr>
                <w:rFonts w:ascii="宋体" w:hAnsi="宋体"/>
                <w:sz w:val="18"/>
                <w:szCs w:val="18"/>
              </w:rPr>
            </w:pPr>
          </w:p>
        </w:tc>
      </w:tr>
      <w:tr w14:paraId="671A0B49">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7EB1B1C3">
            <w:pPr>
              <w:rPr>
                <w:rFonts w:ascii="宋体" w:hAnsi="宋体"/>
                <w:sz w:val="18"/>
                <w:szCs w:val="18"/>
              </w:rPr>
            </w:pPr>
            <w:r>
              <w:rPr>
                <w:rFonts w:ascii="宋体" w:hAnsi="宋体"/>
                <w:sz w:val="18"/>
                <w:szCs w:val="18"/>
              </w:rPr>
              <w:t>[2012902]一般行政管理事务</w:t>
            </w:r>
          </w:p>
        </w:tc>
        <w:tc>
          <w:tcPr>
            <w:tcW w:w="1531" w:type="dxa"/>
            <w:tcBorders>
              <w:top w:val="nil"/>
              <w:left w:val="nil"/>
              <w:bottom w:val="single" w:color="000000" w:sz="4" w:space="0"/>
              <w:right w:val="single" w:color="000000" w:sz="4" w:space="0"/>
            </w:tcBorders>
            <w:shd w:val="clear" w:color="auto" w:fill="FFFFFF"/>
            <w:noWrap/>
          </w:tcPr>
          <w:p w14:paraId="12010604">
            <w:pPr>
              <w:jc w:val="right"/>
              <w:rPr>
                <w:rFonts w:ascii="宋体" w:hAnsi="宋体"/>
                <w:sz w:val="18"/>
                <w:szCs w:val="18"/>
              </w:rPr>
            </w:pPr>
            <w:r>
              <w:rPr>
                <w:rFonts w:ascii="宋体" w:hAnsi="宋体"/>
                <w:sz w:val="18"/>
                <w:szCs w:val="18"/>
              </w:rPr>
              <w:t>3,000.00</w:t>
            </w:r>
          </w:p>
        </w:tc>
        <w:tc>
          <w:tcPr>
            <w:tcW w:w="1531" w:type="dxa"/>
            <w:tcBorders>
              <w:top w:val="nil"/>
              <w:left w:val="nil"/>
              <w:bottom w:val="single" w:color="000000" w:sz="4" w:space="0"/>
              <w:right w:val="single" w:color="000000" w:sz="4" w:space="0"/>
            </w:tcBorders>
            <w:shd w:val="clear" w:color="auto" w:fill="FFFFFF"/>
            <w:noWrap/>
          </w:tcPr>
          <w:p w14:paraId="30ED457A">
            <w:pPr>
              <w:jc w:val="right"/>
              <w:rPr>
                <w:rFonts w:ascii="宋体" w:hAnsi="宋体"/>
                <w:sz w:val="18"/>
                <w:szCs w:val="18"/>
              </w:rPr>
            </w:pPr>
          </w:p>
        </w:tc>
        <w:tc>
          <w:tcPr>
            <w:tcW w:w="1531" w:type="dxa"/>
            <w:tcBorders>
              <w:top w:val="nil"/>
              <w:left w:val="nil"/>
              <w:bottom w:val="single" w:color="000000" w:sz="4" w:space="0"/>
              <w:right w:val="nil"/>
            </w:tcBorders>
            <w:shd w:val="clear" w:color="auto" w:fill="FFFFFF"/>
            <w:noWrap/>
          </w:tcPr>
          <w:p w14:paraId="77A7A302">
            <w:pPr>
              <w:jc w:val="right"/>
              <w:rPr>
                <w:rFonts w:ascii="宋体" w:hAnsi="宋体"/>
                <w:sz w:val="18"/>
                <w:szCs w:val="18"/>
              </w:rPr>
            </w:pPr>
            <w:r>
              <w:rPr>
                <w:rFonts w:ascii="宋体" w:hAnsi="宋体"/>
                <w:sz w:val="18"/>
                <w:szCs w:val="18"/>
              </w:rPr>
              <w:t>3,000.00</w:t>
            </w:r>
          </w:p>
        </w:tc>
        <w:tc>
          <w:tcPr>
            <w:tcW w:w="1531" w:type="dxa"/>
            <w:tcBorders>
              <w:top w:val="nil"/>
              <w:left w:val="single" w:color="000000" w:sz="4" w:space="0"/>
              <w:bottom w:val="single" w:color="000000" w:sz="4" w:space="0"/>
              <w:right w:val="nil"/>
            </w:tcBorders>
            <w:shd w:val="clear" w:color="auto" w:fill="FFFFFF"/>
            <w:noWrap/>
          </w:tcPr>
          <w:p w14:paraId="3E304927">
            <w:pPr>
              <w:jc w:val="right"/>
              <w:rPr>
                <w:rFonts w:ascii="宋体" w:hAnsi="宋体"/>
                <w:sz w:val="18"/>
                <w:szCs w:val="18"/>
              </w:rPr>
            </w:pPr>
          </w:p>
        </w:tc>
      </w:tr>
      <w:tr w14:paraId="773CDD91">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7440FE8E">
            <w:pPr>
              <w:rPr>
                <w:rFonts w:ascii="宋体" w:hAnsi="宋体"/>
                <w:sz w:val="18"/>
                <w:szCs w:val="18"/>
              </w:rPr>
            </w:pPr>
            <w:r>
              <w:rPr>
                <w:rFonts w:ascii="宋体" w:hAnsi="宋体"/>
                <w:sz w:val="18"/>
                <w:szCs w:val="18"/>
              </w:rPr>
              <w:t>[2012950]事业运行</w:t>
            </w:r>
          </w:p>
        </w:tc>
        <w:tc>
          <w:tcPr>
            <w:tcW w:w="1531" w:type="dxa"/>
            <w:tcBorders>
              <w:top w:val="nil"/>
              <w:left w:val="nil"/>
              <w:bottom w:val="single" w:color="000000" w:sz="4" w:space="0"/>
              <w:right w:val="single" w:color="000000" w:sz="4" w:space="0"/>
            </w:tcBorders>
            <w:shd w:val="clear" w:color="auto" w:fill="FFFFFF"/>
            <w:noWrap/>
          </w:tcPr>
          <w:p w14:paraId="04EB03EB">
            <w:pPr>
              <w:jc w:val="right"/>
              <w:rPr>
                <w:rFonts w:ascii="宋体" w:hAnsi="宋体"/>
                <w:sz w:val="18"/>
                <w:szCs w:val="18"/>
              </w:rPr>
            </w:pPr>
            <w:r>
              <w:rPr>
                <w:rFonts w:ascii="宋体" w:hAnsi="宋体"/>
                <w:sz w:val="18"/>
                <w:szCs w:val="18"/>
              </w:rPr>
              <w:t>152.70</w:t>
            </w:r>
          </w:p>
        </w:tc>
        <w:tc>
          <w:tcPr>
            <w:tcW w:w="1531" w:type="dxa"/>
            <w:tcBorders>
              <w:top w:val="nil"/>
              <w:left w:val="nil"/>
              <w:bottom w:val="single" w:color="000000" w:sz="4" w:space="0"/>
              <w:right w:val="single" w:color="000000" w:sz="4" w:space="0"/>
            </w:tcBorders>
            <w:shd w:val="clear" w:color="auto" w:fill="FFFFFF"/>
            <w:noWrap/>
          </w:tcPr>
          <w:p w14:paraId="3379C4C0">
            <w:pPr>
              <w:jc w:val="right"/>
              <w:rPr>
                <w:rFonts w:ascii="宋体" w:hAnsi="宋体"/>
                <w:sz w:val="18"/>
                <w:szCs w:val="18"/>
              </w:rPr>
            </w:pPr>
            <w:r>
              <w:rPr>
                <w:rFonts w:ascii="宋体" w:hAnsi="宋体"/>
                <w:sz w:val="18"/>
                <w:szCs w:val="18"/>
              </w:rPr>
              <w:t>152.50</w:t>
            </w:r>
          </w:p>
        </w:tc>
        <w:tc>
          <w:tcPr>
            <w:tcW w:w="1531" w:type="dxa"/>
            <w:tcBorders>
              <w:top w:val="nil"/>
              <w:left w:val="nil"/>
              <w:bottom w:val="single" w:color="000000" w:sz="4" w:space="0"/>
              <w:right w:val="nil"/>
            </w:tcBorders>
            <w:shd w:val="clear" w:color="auto" w:fill="FFFFFF"/>
            <w:noWrap/>
          </w:tcPr>
          <w:p w14:paraId="2814532E">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54A8688D">
            <w:pPr>
              <w:jc w:val="right"/>
              <w:rPr>
                <w:rFonts w:ascii="宋体" w:hAnsi="宋体"/>
                <w:sz w:val="18"/>
                <w:szCs w:val="18"/>
              </w:rPr>
            </w:pPr>
            <w:r>
              <w:rPr>
                <w:rFonts w:ascii="宋体" w:hAnsi="宋体"/>
                <w:sz w:val="18"/>
                <w:szCs w:val="18"/>
              </w:rPr>
              <w:t>0.20</w:t>
            </w:r>
          </w:p>
        </w:tc>
      </w:tr>
      <w:tr w14:paraId="524FE6B8">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4E37CFCB">
            <w:pPr>
              <w:rPr>
                <w:rFonts w:ascii="宋体" w:hAnsi="宋体"/>
                <w:sz w:val="18"/>
                <w:szCs w:val="18"/>
              </w:rPr>
            </w:pPr>
            <w:r>
              <w:rPr>
                <w:rFonts w:ascii="宋体" w:hAnsi="宋体"/>
                <w:sz w:val="18"/>
                <w:szCs w:val="18"/>
              </w:rPr>
              <w:t>[2012999]其他群众团体事务支出</w:t>
            </w:r>
          </w:p>
        </w:tc>
        <w:tc>
          <w:tcPr>
            <w:tcW w:w="1531" w:type="dxa"/>
            <w:tcBorders>
              <w:top w:val="nil"/>
              <w:left w:val="nil"/>
              <w:bottom w:val="single" w:color="000000" w:sz="4" w:space="0"/>
              <w:right w:val="single" w:color="000000" w:sz="4" w:space="0"/>
            </w:tcBorders>
            <w:shd w:val="clear" w:color="auto" w:fill="FFFFFF"/>
            <w:noWrap/>
          </w:tcPr>
          <w:p w14:paraId="4E82A77B">
            <w:pPr>
              <w:jc w:val="right"/>
              <w:rPr>
                <w:rFonts w:ascii="宋体" w:hAnsi="宋体"/>
                <w:sz w:val="18"/>
                <w:szCs w:val="18"/>
              </w:rPr>
            </w:pPr>
            <w:r>
              <w:rPr>
                <w:rFonts w:ascii="宋体" w:hAnsi="宋体"/>
                <w:sz w:val="18"/>
                <w:szCs w:val="18"/>
              </w:rPr>
              <w:t>194.75</w:t>
            </w:r>
          </w:p>
        </w:tc>
        <w:tc>
          <w:tcPr>
            <w:tcW w:w="1531" w:type="dxa"/>
            <w:tcBorders>
              <w:top w:val="nil"/>
              <w:left w:val="nil"/>
              <w:bottom w:val="single" w:color="000000" w:sz="4" w:space="0"/>
              <w:right w:val="single" w:color="000000" w:sz="4" w:space="0"/>
            </w:tcBorders>
            <w:shd w:val="clear" w:color="auto" w:fill="FFFFFF"/>
            <w:noWrap/>
          </w:tcPr>
          <w:p w14:paraId="1C02969F">
            <w:pPr>
              <w:jc w:val="right"/>
              <w:rPr>
                <w:rFonts w:ascii="宋体" w:hAnsi="宋体"/>
                <w:sz w:val="18"/>
                <w:szCs w:val="18"/>
              </w:rPr>
            </w:pPr>
          </w:p>
        </w:tc>
        <w:tc>
          <w:tcPr>
            <w:tcW w:w="1531" w:type="dxa"/>
            <w:tcBorders>
              <w:top w:val="nil"/>
              <w:left w:val="nil"/>
              <w:bottom w:val="single" w:color="000000" w:sz="4" w:space="0"/>
              <w:right w:val="nil"/>
            </w:tcBorders>
            <w:shd w:val="clear" w:color="auto" w:fill="FFFFFF"/>
            <w:noWrap/>
          </w:tcPr>
          <w:p w14:paraId="1CB1A388">
            <w:pPr>
              <w:jc w:val="right"/>
              <w:rPr>
                <w:rFonts w:ascii="宋体" w:hAnsi="宋体"/>
                <w:sz w:val="18"/>
                <w:szCs w:val="18"/>
              </w:rPr>
            </w:pPr>
            <w:r>
              <w:rPr>
                <w:rFonts w:ascii="宋体" w:hAnsi="宋体"/>
                <w:sz w:val="18"/>
                <w:szCs w:val="18"/>
              </w:rPr>
              <w:t>182.50</w:t>
            </w:r>
          </w:p>
        </w:tc>
        <w:tc>
          <w:tcPr>
            <w:tcW w:w="1531" w:type="dxa"/>
            <w:tcBorders>
              <w:top w:val="nil"/>
              <w:left w:val="single" w:color="000000" w:sz="4" w:space="0"/>
              <w:bottom w:val="single" w:color="000000" w:sz="4" w:space="0"/>
              <w:right w:val="nil"/>
            </w:tcBorders>
            <w:shd w:val="clear" w:color="auto" w:fill="FFFFFF"/>
            <w:noWrap/>
          </w:tcPr>
          <w:p w14:paraId="6BCA9487">
            <w:pPr>
              <w:jc w:val="right"/>
              <w:rPr>
                <w:rFonts w:ascii="宋体" w:hAnsi="宋体"/>
                <w:sz w:val="18"/>
                <w:szCs w:val="18"/>
              </w:rPr>
            </w:pPr>
            <w:r>
              <w:rPr>
                <w:rFonts w:ascii="宋体" w:hAnsi="宋体"/>
                <w:sz w:val="18"/>
                <w:szCs w:val="18"/>
              </w:rPr>
              <w:t>12.25</w:t>
            </w:r>
          </w:p>
        </w:tc>
      </w:tr>
      <w:tr w14:paraId="01D79AB2">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3C9D1DCA">
            <w:pPr>
              <w:rPr>
                <w:rFonts w:ascii="宋体" w:hAnsi="宋体"/>
                <w:b/>
                <w:sz w:val="18"/>
                <w:szCs w:val="18"/>
              </w:rPr>
            </w:pPr>
            <w:r>
              <w:rPr>
                <w:rFonts w:ascii="宋体" w:hAnsi="宋体"/>
                <w:b/>
                <w:sz w:val="18"/>
                <w:szCs w:val="18"/>
              </w:rPr>
              <w:t>[205]教育支出</w:t>
            </w:r>
          </w:p>
        </w:tc>
        <w:tc>
          <w:tcPr>
            <w:tcW w:w="1531" w:type="dxa"/>
            <w:tcBorders>
              <w:top w:val="nil"/>
              <w:left w:val="nil"/>
              <w:bottom w:val="single" w:color="000000" w:sz="4" w:space="0"/>
              <w:right w:val="single" w:color="000000" w:sz="4" w:space="0"/>
            </w:tcBorders>
            <w:shd w:val="clear" w:color="auto" w:fill="FFFFFF"/>
            <w:noWrap/>
          </w:tcPr>
          <w:p w14:paraId="774B672E">
            <w:pPr>
              <w:jc w:val="right"/>
              <w:rPr>
                <w:rFonts w:ascii="宋体" w:hAnsi="宋体"/>
                <w:b/>
                <w:sz w:val="18"/>
                <w:szCs w:val="18"/>
              </w:rPr>
            </w:pPr>
            <w:r>
              <w:rPr>
                <w:rFonts w:ascii="宋体" w:hAnsi="宋体"/>
                <w:b/>
                <w:sz w:val="18"/>
                <w:szCs w:val="18"/>
              </w:rPr>
              <w:t>1,296.64</w:t>
            </w:r>
          </w:p>
        </w:tc>
        <w:tc>
          <w:tcPr>
            <w:tcW w:w="1531" w:type="dxa"/>
            <w:tcBorders>
              <w:top w:val="nil"/>
              <w:left w:val="nil"/>
              <w:bottom w:val="single" w:color="000000" w:sz="4" w:space="0"/>
              <w:right w:val="single" w:color="000000" w:sz="4" w:space="0"/>
            </w:tcBorders>
            <w:shd w:val="clear" w:color="auto" w:fill="FFFFFF"/>
            <w:noWrap/>
          </w:tcPr>
          <w:p w14:paraId="513A9DE7">
            <w:pPr>
              <w:jc w:val="right"/>
              <w:rPr>
                <w:rFonts w:ascii="宋体" w:hAnsi="宋体"/>
                <w:b/>
                <w:sz w:val="18"/>
                <w:szCs w:val="18"/>
              </w:rPr>
            </w:pPr>
            <w:r>
              <w:rPr>
                <w:rFonts w:ascii="宋体" w:hAnsi="宋体"/>
                <w:b/>
                <w:sz w:val="18"/>
                <w:szCs w:val="18"/>
              </w:rPr>
              <w:t>1,018.77</w:t>
            </w:r>
          </w:p>
        </w:tc>
        <w:tc>
          <w:tcPr>
            <w:tcW w:w="1531" w:type="dxa"/>
            <w:tcBorders>
              <w:top w:val="nil"/>
              <w:left w:val="nil"/>
              <w:bottom w:val="single" w:color="000000" w:sz="4" w:space="0"/>
              <w:right w:val="nil"/>
            </w:tcBorders>
            <w:shd w:val="clear" w:color="auto" w:fill="FFFFFF"/>
            <w:noWrap/>
          </w:tcPr>
          <w:p w14:paraId="2DB16D8E">
            <w:pPr>
              <w:jc w:val="right"/>
              <w:rPr>
                <w:rFonts w:ascii="宋体" w:hAnsi="宋体"/>
                <w:b/>
                <w:sz w:val="18"/>
                <w:szCs w:val="18"/>
              </w:rPr>
            </w:pPr>
            <w:r>
              <w:rPr>
                <w:rFonts w:ascii="宋体" w:hAnsi="宋体"/>
                <w:b/>
                <w:sz w:val="18"/>
                <w:szCs w:val="18"/>
              </w:rPr>
              <w:t>94.52</w:t>
            </w:r>
          </w:p>
        </w:tc>
        <w:tc>
          <w:tcPr>
            <w:tcW w:w="1531" w:type="dxa"/>
            <w:tcBorders>
              <w:top w:val="nil"/>
              <w:left w:val="single" w:color="000000" w:sz="4" w:space="0"/>
              <w:bottom w:val="single" w:color="000000" w:sz="4" w:space="0"/>
              <w:right w:val="nil"/>
            </w:tcBorders>
            <w:shd w:val="clear" w:color="auto" w:fill="FFFFFF"/>
            <w:noWrap/>
          </w:tcPr>
          <w:p w14:paraId="2A41E307">
            <w:pPr>
              <w:jc w:val="right"/>
              <w:rPr>
                <w:rFonts w:ascii="宋体" w:hAnsi="宋体"/>
                <w:b/>
                <w:sz w:val="18"/>
                <w:szCs w:val="18"/>
              </w:rPr>
            </w:pPr>
            <w:r>
              <w:rPr>
                <w:rFonts w:ascii="宋体" w:hAnsi="宋体"/>
                <w:b/>
                <w:sz w:val="18"/>
                <w:szCs w:val="18"/>
              </w:rPr>
              <w:t>183.35</w:t>
            </w:r>
          </w:p>
        </w:tc>
      </w:tr>
      <w:tr w14:paraId="0FA791F3">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4D54226E">
            <w:pPr>
              <w:rPr>
                <w:rFonts w:ascii="宋体" w:hAnsi="宋体"/>
                <w:b/>
                <w:sz w:val="18"/>
                <w:szCs w:val="18"/>
              </w:rPr>
            </w:pPr>
            <w:r>
              <w:rPr>
                <w:rFonts w:ascii="宋体" w:hAnsi="宋体"/>
                <w:b/>
                <w:sz w:val="18"/>
                <w:szCs w:val="18"/>
              </w:rPr>
              <w:t>[20502]普通教育</w:t>
            </w:r>
          </w:p>
        </w:tc>
        <w:tc>
          <w:tcPr>
            <w:tcW w:w="1531" w:type="dxa"/>
            <w:tcBorders>
              <w:top w:val="nil"/>
              <w:left w:val="nil"/>
              <w:bottom w:val="single" w:color="000000" w:sz="4" w:space="0"/>
              <w:right w:val="single" w:color="000000" w:sz="4" w:space="0"/>
            </w:tcBorders>
            <w:shd w:val="clear" w:color="auto" w:fill="FFFFFF"/>
            <w:noWrap/>
          </w:tcPr>
          <w:p w14:paraId="5F7EE246">
            <w:pPr>
              <w:jc w:val="right"/>
              <w:rPr>
                <w:rFonts w:ascii="宋体" w:hAnsi="宋体"/>
                <w:b/>
                <w:sz w:val="18"/>
                <w:szCs w:val="18"/>
              </w:rPr>
            </w:pPr>
            <w:r>
              <w:rPr>
                <w:rFonts w:ascii="宋体" w:hAnsi="宋体"/>
                <w:b/>
                <w:sz w:val="18"/>
                <w:szCs w:val="18"/>
              </w:rPr>
              <w:t>1,296.64</w:t>
            </w:r>
          </w:p>
        </w:tc>
        <w:tc>
          <w:tcPr>
            <w:tcW w:w="1531" w:type="dxa"/>
            <w:tcBorders>
              <w:top w:val="nil"/>
              <w:left w:val="nil"/>
              <w:bottom w:val="single" w:color="000000" w:sz="4" w:space="0"/>
              <w:right w:val="single" w:color="000000" w:sz="4" w:space="0"/>
            </w:tcBorders>
            <w:shd w:val="clear" w:color="auto" w:fill="FFFFFF"/>
            <w:noWrap/>
          </w:tcPr>
          <w:p w14:paraId="3CD0177F">
            <w:pPr>
              <w:jc w:val="right"/>
              <w:rPr>
                <w:rFonts w:ascii="宋体" w:hAnsi="宋体"/>
                <w:b/>
                <w:sz w:val="18"/>
                <w:szCs w:val="18"/>
              </w:rPr>
            </w:pPr>
            <w:r>
              <w:rPr>
                <w:rFonts w:ascii="宋体" w:hAnsi="宋体"/>
                <w:b/>
                <w:sz w:val="18"/>
                <w:szCs w:val="18"/>
              </w:rPr>
              <w:t>1,018.77</w:t>
            </w:r>
          </w:p>
        </w:tc>
        <w:tc>
          <w:tcPr>
            <w:tcW w:w="1531" w:type="dxa"/>
            <w:tcBorders>
              <w:top w:val="nil"/>
              <w:left w:val="nil"/>
              <w:bottom w:val="single" w:color="000000" w:sz="4" w:space="0"/>
              <w:right w:val="nil"/>
            </w:tcBorders>
            <w:shd w:val="clear" w:color="auto" w:fill="FFFFFF"/>
            <w:noWrap/>
          </w:tcPr>
          <w:p w14:paraId="11A44FD1">
            <w:pPr>
              <w:jc w:val="right"/>
              <w:rPr>
                <w:rFonts w:ascii="宋体" w:hAnsi="宋体"/>
                <w:b/>
                <w:sz w:val="18"/>
                <w:szCs w:val="18"/>
              </w:rPr>
            </w:pPr>
            <w:r>
              <w:rPr>
                <w:rFonts w:ascii="宋体" w:hAnsi="宋体"/>
                <w:b/>
                <w:sz w:val="18"/>
                <w:szCs w:val="18"/>
              </w:rPr>
              <w:t>94.52</w:t>
            </w:r>
          </w:p>
        </w:tc>
        <w:tc>
          <w:tcPr>
            <w:tcW w:w="1531" w:type="dxa"/>
            <w:tcBorders>
              <w:top w:val="nil"/>
              <w:left w:val="single" w:color="000000" w:sz="4" w:space="0"/>
              <w:bottom w:val="single" w:color="000000" w:sz="4" w:space="0"/>
              <w:right w:val="nil"/>
            </w:tcBorders>
            <w:shd w:val="clear" w:color="auto" w:fill="FFFFFF"/>
            <w:noWrap/>
          </w:tcPr>
          <w:p w14:paraId="6B0A32BA">
            <w:pPr>
              <w:jc w:val="right"/>
              <w:rPr>
                <w:rFonts w:ascii="宋体" w:hAnsi="宋体"/>
                <w:b/>
                <w:sz w:val="18"/>
                <w:szCs w:val="18"/>
              </w:rPr>
            </w:pPr>
            <w:r>
              <w:rPr>
                <w:rFonts w:ascii="宋体" w:hAnsi="宋体"/>
                <w:b/>
                <w:sz w:val="18"/>
                <w:szCs w:val="18"/>
              </w:rPr>
              <w:t>183.35</w:t>
            </w:r>
          </w:p>
        </w:tc>
      </w:tr>
      <w:tr w14:paraId="11D5F0D2">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3E4E5929">
            <w:pPr>
              <w:rPr>
                <w:rFonts w:ascii="宋体" w:hAnsi="宋体"/>
                <w:sz w:val="18"/>
                <w:szCs w:val="18"/>
              </w:rPr>
            </w:pPr>
            <w:r>
              <w:rPr>
                <w:rFonts w:ascii="宋体" w:hAnsi="宋体"/>
                <w:sz w:val="18"/>
                <w:szCs w:val="18"/>
              </w:rPr>
              <w:t>[2050201]学前教育</w:t>
            </w:r>
          </w:p>
        </w:tc>
        <w:tc>
          <w:tcPr>
            <w:tcW w:w="1531" w:type="dxa"/>
            <w:tcBorders>
              <w:top w:val="nil"/>
              <w:left w:val="nil"/>
              <w:bottom w:val="single" w:color="000000" w:sz="4" w:space="0"/>
              <w:right w:val="single" w:color="000000" w:sz="4" w:space="0"/>
            </w:tcBorders>
            <w:shd w:val="clear" w:color="auto" w:fill="FFFFFF"/>
            <w:noWrap/>
          </w:tcPr>
          <w:p w14:paraId="6487DAF7">
            <w:pPr>
              <w:jc w:val="right"/>
              <w:rPr>
                <w:rFonts w:ascii="宋体" w:hAnsi="宋体"/>
                <w:sz w:val="18"/>
                <w:szCs w:val="18"/>
              </w:rPr>
            </w:pPr>
            <w:r>
              <w:rPr>
                <w:rFonts w:ascii="宋体" w:hAnsi="宋体"/>
                <w:sz w:val="18"/>
                <w:szCs w:val="18"/>
              </w:rPr>
              <w:t>1,296.64</w:t>
            </w:r>
          </w:p>
        </w:tc>
        <w:tc>
          <w:tcPr>
            <w:tcW w:w="1531" w:type="dxa"/>
            <w:tcBorders>
              <w:top w:val="nil"/>
              <w:left w:val="nil"/>
              <w:bottom w:val="single" w:color="000000" w:sz="4" w:space="0"/>
              <w:right w:val="single" w:color="000000" w:sz="4" w:space="0"/>
            </w:tcBorders>
            <w:shd w:val="clear" w:color="auto" w:fill="FFFFFF"/>
            <w:noWrap/>
          </w:tcPr>
          <w:p w14:paraId="3C27ED98">
            <w:pPr>
              <w:jc w:val="right"/>
              <w:rPr>
                <w:rFonts w:ascii="宋体" w:hAnsi="宋体"/>
                <w:sz w:val="18"/>
                <w:szCs w:val="18"/>
              </w:rPr>
            </w:pPr>
            <w:r>
              <w:rPr>
                <w:rFonts w:ascii="宋体" w:hAnsi="宋体"/>
                <w:sz w:val="18"/>
                <w:szCs w:val="18"/>
              </w:rPr>
              <w:t>1,018.77</w:t>
            </w:r>
          </w:p>
        </w:tc>
        <w:tc>
          <w:tcPr>
            <w:tcW w:w="1531" w:type="dxa"/>
            <w:tcBorders>
              <w:top w:val="nil"/>
              <w:left w:val="nil"/>
              <w:bottom w:val="single" w:color="000000" w:sz="4" w:space="0"/>
              <w:right w:val="nil"/>
            </w:tcBorders>
            <w:shd w:val="clear" w:color="auto" w:fill="FFFFFF"/>
            <w:noWrap/>
          </w:tcPr>
          <w:p w14:paraId="4426493F">
            <w:pPr>
              <w:jc w:val="right"/>
              <w:rPr>
                <w:rFonts w:ascii="宋体" w:hAnsi="宋体"/>
                <w:sz w:val="18"/>
                <w:szCs w:val="18"/>
              </w:rPr>
            </w:pPr>
            <w:r>
              <w:rPr>
                <w:rFonts w:ascii="宋体" w:hAnsi="宋体"/>
                <w:sz w:val="18"/>
                <w:szCs w:val="18"/>
              </w:rPr>
              <w:t>94.52</w:t>
            </w:r>
          </w:p>
        </w:tc>
        <w:tc>
          <w:tcPr>
            <w:tcW w:w="1531" w:type="dxa"/>
            <w:tcBorders>
              <w:top w:val="nil"/>
              <w:left w:val="single" w:color="000000" w:sz="4" w:space="0"/>
              <w:bottom w:val="single" w:color="000000" w:sz="4" w:space="0"/>
              <w:right w:val="nil"/>
            </w:tcBorders>
            <w:shd w:val="clear" w:color="auto" w:fill="FFFFFF"/>
            <w:noWrap/>
          </w:tcPr>
          <w:p w14:paraId="19F05364">
            <w:pPr>
              <w:jc w:val="right"/>
              <w:rPr>
                <w:rFonts w:ascii="宋体" w:hAnsi="宋体"/>
                <w:sz w:val="18"/>
                <w:szCs w:val="18"/>
              </w:rPr>
            </w:pPr>
            <w:r>
              <w:rPr>
                <w:rFonts w:ascii="宋体" w:hAnsi="宋体"/>
                <w:sz w:val="18"/>
                <w:szCs w:val="18"/>
              </w:rPr>
              <w:t>183.35</w:t>
            </w:r>
          </w:p>
        </w:tc>
      </w:tr>
      <w:tr w14:paraId="6E76865B">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62AFC25F">
            <w:pPr>
              <w:rPr>
                <w:rFonts w:ascii="宋体" w:hAnsi="宋体"/>
                <w:b/>
                <w:sz w:val="18"/>
                <w:szCs w:val="18"/>
              </w:rPr>
            </w:pPr>
            <w:r>
              <w:rPr>
                <w:rFonts w:ascii="宋体" w:hAnsi="宋体"/>
                <w:b/>
                <w:sz w:val="18"/>
                <w:szCs w:val="18"/>
              </w:rPr>
              <w:t>[208]社会保障和就业支出</w:t>
            </w:r>
          </w:p>
        </w:tc>
        <w:tc>
          <w:tcPr>
            <w:tcW w:w="1531" w:type="dxa"/>
            <w:tcBorders>
              <w:top w:val="nil"/>
              <w:left w:val="nil"/>
              <w:bottom w:val="single" w:color="000000" w:sz="4" w:space="0"/>
              <w:right w:val="single" w:color="000000" w:sz="4" w:space="0"/>
            </w:tcBorders>
            <w:shd w:val="clear" w:color="auto" w:fill="FFFFFF"/>
            <w:noWrap/>
          </w:tcPr>
          <w:p w14:paraId="5D408ECC">
            <w:pPr>
              <w:jc w:val="right"/>
              <w:rPr>
                <w:rFonts w:ascii="宋体" w:hAnsi="宋体"/>
                <w:b/>
                <w:sz w:val="18"/>
                <w:szCs w:val="18"/>
              </w:rPr>
            </w:pPr>
            <w:r>
              <w:rPr>
                <w:rFonts w:ascii="宋体" w:hAnsi="宋体"/>
                <w:b/>
                <w:sz w:val="18"/>
                <w:szCs w:val="18"/>
              </w:rPr>
              <w:t>333.15</w:t>
            </w:r>
          </w:p>
        </w:tc>
        <w:tc>
          <w:tcPr>
            <w:tcW w:w="1531" w:type="dxa"/>
            <w:tcBorders>
              <w:top w:val="nil"/>
              <w:left w:val="nil"/>
              <w:bottom w:val="single" w:color="000000" w:sz="4" w:space="0"/>
              <w:right w:val="single" w:color="000000" w:sz="4" w:space="0"/>
            </w:tcBorders>
            <w:shd w:val="clear" w:color="auto" w:fill="FFFFFF"/>
            <w:noWrap/>
          </w:tcPr>
          <w:p w14:paraId="13E7865D">
            <w:pPr>
              <w:jc w:val="right"/>
              <w:rPr>
                <w:rFonts w:ascii="宋体" w:hAnsi="宋体"/>
                <w:b/>
                <w:sz w:val="18"/>
                <w:szCs w:val="18"/>
              </w:rPr>
            </w:pPr>
            <w:r>
              <w:rPr>
                <w:rFonts w:ascii="宋体" w:hAnsi="宋体"/>
                <w:b/>
                <w:sz w:val="18"/>
                <w:szCs w:val="18"/>
              </w:rPr>
              <w:t>328.27</w:t>
            </w:r>
          </w:p>
        </w:tc>
        <w:tc>
          <w:tcPr>
            <w:tcW w:w="1531" w:type="dxa"/>
            <w:tcBorders>
              <w:top w:val="nil"/>
              <w:left w:val="nil"/>
              <w:bottom w:val="single" w:color="000000" w:sz="4" w:space="0"/>
              <w:right w:val="nil"/>
            </w:tcBorders>
            <w:shd w:val="clear" w:color="auto" w:fill="FFFFFF"/>
            <w:noWrap/>
          </w:tcPr>
          <w:p w14:paraId="7A386D91">
            <w:pPr>
              <w:jc w:val="right"/>
              <w:rPr>
                <w:rFonts w:ascii="宋体" w:hAnsi="宋体"/>
                <w:b/>
                <w:sz w:val="18"/>
                <w:szCs w:val="18"/>
              </w:rPr>
            </w:pPr>
            <w:r>
              <w:rPr>
                <w:rFonts w:ascii="宋体" w:hAnsi="宋体"/>
                <w:b/>
                <w:sz w:val="18"/>
                <w:szCs w:val="18"/>
              </w:rPr>
              <w:t>0.61</w:t>
            </w:r>
          </w:p>
        </w:tc>
        <w:tc>
          <w:tcPr>
            <w:tcW w:w="1531" w:type="dxa"/>
            <w:tcBorders>
              <w:top w:val="nil"/>
              <w:left w:val="single" w:color="000000" w:sz="4" w:space="0"/>
              <w:bottom w:val="single" w:color="000000" w:sz="4" w:space="0"/>
              <w:right w:val="nil"/>
            </w:tcBorders>
            <w:shd w:val="clear" w:color="auto" w:fill="FFFFFF"/>
            <w:noWrap/>
          </w:tcPr>
          <w:p w14:paraId="73031DC7">
            <w:pPr>
              <w:jc w:val="right"/>
              <w:rPr>
                <w:rFonts w:ascii="宋体" w:hAnsi="宋体"/>
                <w:b/>
                <w:sz w:val="18"/>
                <w:szCs w:val="18"/>
              </w:rPr>
            </w:pPr>
            <w:r>
              <w:rPr>
                <w:rFonts w:ascii="宋体" w:hAnsi="宋体"/>
                <w:b/>
                <w:sz w:val="18"/>
                <w:szCs w:val="18"/>
              </w:rPr>
              <w:t>4.27</w:t>
            </w:r>
          </w:p>
        </w:tc>
      </w:tr>
      <w:tr w14:paraId="29FDC5D2">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514F4B03">
            <w:pPr>
              <w:rPr>
                <w:rFonts w:ascii="宋体" w:hAnsi="宋体"/>
                <w:b/>
                <w:sz w:val="18"/>
                <w:szCs w:val="18"/>
              </w:rPr>
            </w:pPr>
            <w:r>
              <w:rPr>
                <w:rFonts w:ascii="宋体" w:hAnsi="宋体"/>
                <w:b/>
                <w:sz w:val="18"/>
                <w:szCs w:val="18"/>
              </w:rPr>
              <w:t>[20805]行政事业单位养老支出</w:t>
            </w:r>
          </w:p>
        </w:tc>
        <w:tc>
          <w:tcPr>
            <w:tcW w:w="1531" w:type="dxa"/>
            <w:tcBorders>
              <w:top w:val="nil"/>
              <w:left w:val="nil"/>
              <w:bottom w:val="single" w:color="000000" w:sz="4" w:space="0"/>
              <w:right w:val="single" w:color="000000" w:sz="4" w:space="0"/>
            </w:tcBorders>
            <w:shd w:val="clear" w:color="auto" w:fill="FFFFFF"/>
            <w:noWrap/>
          </w:tcPr>
          <w:p w14:paraId="7E821693">
            <w:pPr>
              <w:jc w:val="right"/>
              <w:rPr>
                <w:rFonts w:ascii="宋体" w:hAnsi="宋体"/>
                <w:b/>
                <w:sz w:val="18"/>
                <w:szCs w:val="18"/>
              </w:rPr>
            </w:pPr>
            <w:r>
              <w:rPr>
                <w:rFonts w:ascii="宋体" w:hAnsi="宋体"/>
                <w:b/>
                <w:sz w:val="18"/>
                <w:szCs w:val="18"/>
              </w:rPr>
              <w:t>319.80</w:t>
            </w:r>
          </w:p>
        </w:tc>
        <w:tc>
          <w:tcPr>
            <w:tcW w:w="1531" w:type="dxa"/>
            <w:tcBorders>
              <w:top w:val="nil"/>
              <w:left w:val="nil"/>
              <w:bottom w:val="single" w:color="000000" w:sz="4" w:space="0"/>
              <w:right w:val="single" w:color="000000" w:sz="4" w:space="0"/>
            </w:tcBorders>
            <w:shd w:val="clear" w:color="auto" w:fill="FFFFFF"/>
            <w:noWrap/>
          </w:tcPr>
          <w:p w14:paraId="356E57CF">
            <w:pPr>
              <w:jc w:val="right"/>
              <w:rPr>
                <w:rFonts w:ascii="宋体" w:hAnsi="宋体"/>
                <w:b/>
                <w:sz w:val="18"/>
                <w:szCs w:val="18"/>
              </w:rPr>
            </w:pPr>
            <w:r>
              <w:rPr>
                <w:rFonts w:ascii="宋体" w:hAnsi="宋体"/>
                <w:b/>
                <w:sz w:val="18"/>
                <w:szCs w:val="18"/>
              </w:rPr>
              <w:t>315.10</w:t>
            </w:r>
          </w:p>
        </w:tc>
        <w:tc>
          <w:tcPr>
            <w:tcW w:w="1531" w:type="dxa"/>
            <w:tcBorders>
              <w:top w:val="nil"/>
              <w:left w:val="nil"/>
              <w:bottom w:val="single" w:color="000000" w:sz="4" w:space="0"/>
              <w:right w:val="nil"/>
            </w:tcBorders>
            <w:shd w:val="clear" w:color="auto" w:fill="FFFFFF"/>
            <w:noWrap/>
          </w:tcPr>
          <w:p w14:paraId="7F857844">
            <w:pPr>
              <w:jc w:val="right"/>
              <w:rPr>
                <w:rFonts w:ascii="宋体" w:hAnsi="宋体"/>
                <w:b/>
                <w:sz w:val="18"/>
                <w:szCs w:val="18"/>
              </w:rPr>
            </w:pPr>
            <w:r>
              <w:rPr>
                <w:rFonts w:ascii="宋体" w:hAnsi="宋体"/>
                <w:b/>
                <w:sz w:val="18"/>
                <w:szCs w:val="18"/>
              </w:rPr>
              <w:t>0.61</w:t>
            </w:r>
          </w:p>
        </w:tc>
        <w:tc>
          <w:tcPr>
            <w:tcW w:w="1531" w:type="dxa"/>
            <w:tcBorders>
              <w:top w:val="nil"/>
              <w:left w:val="single" w:color="000000" w:sz="4" w:space="0"/>
              <w:bottom w:val="single" w:color="000000" w:sz="4" w:space="0"/>
              <w:right w:val="nil"/>
            </w:tcBorders>
            <w:shd w:val="clear" w:color="auto" w:fill="FFFFFF"/>
            <w:noWrap/>
          </w:tcPr>
          <w:p w14:paraId="238FFEBC">
            <w:pPr>
              <w:jc w:val="right"/>
              <w:rPr>
                <w:rFonts w:ascii="宋体" w:hAnsi="宋体"/>
                <w:b/>
                <w:sz w:val="18"/>
                <w:szCs w:val="18"/>
              </w:rPr>
            </w:pPr>
            <w:r>
              <w:rPr>
                <w:rFonts w:ascii="宋体" w:hAnsi="宋体"/>
                <w:b/>
                <w:sz w:val="18"/>
                <w:szCs w:val="18"/>
              </w:rPr>
              <w:t>4.09</w:t>
            </w:r>
          </w:p>
        </w:tc>
      </w:tr>
      <w:tr w14:paraId="1E024AA7">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62AF50A2">
            <w:pPr>
              <w:rPr>
                <w:rFonts w:ascii="宋体" w:hAnsi="宋体"/>
                <w:sz w:val="18"/>
                <w:szCs w:val="18"/>
              </w:rPr>
            </w:pPr>
            <w:r>
              <w:rPr>
                <w:rFonts w:ascii="宋体" w:hAnsi="宋体"/>
                <w:sz w:val="18"/>
                <w:szCs w:val="18"/>
              </w:rPr>
              <w:t>[2080501]行政单位离退休</w:t>
            </w:r>
          </w:p>
        </w:tc>
        <w:tc>
          <w:tcPr>
            <w:tcW w:w="1531" w:type="dxa"/>
            <w:tcBorders>
              <w:top w:val="nil"/>
              <w:left w:val="nil"/>
              <w:bottom w:val="single" w:color="000000" w:sz="4" w:space="0"/>
              <w:right w:val="single" w:color="000000" w:sz="4" w:space="0"/>
            </w:tcBorders>
            <w:shd w:val="clear" w:color="auto" w:fill="FFFFFF"/>
            <w:noWrap/>
          </w:tcPr>
          <w:p w14:paraId="15A4A11A">
            <w:pPr>
              <w:jc w:val="right"/>
              <w:rPr>
                <w:rFonts w:ascii="宋体" w:hAnsi="宋体"/>
                <w:sz w:val="18"/>
                <w:szCs w:val="18"/>
              </w:rPr>
            </w:pPr>
            <w:r>
              <w:rPr>
                <w:rFonts w:ascii="宋体" w:hAnsi="宋体"/>
                <w:sz w:val="18"/>
                <w:szCs w:val="18"/>
              </w:rPr>
              <w:t>73.68</w:t>
            </w:r>
          </w:p>
        </w:tc>
        <w:tc>
          <w:tcPr>
            <w:tcW w:w="1531" w:type="dxa"/>
            <w:tcBorders>
              <w:top w:val="nil"/>
              <w:left w:val="nil"/>
              <w:bottom w:val="single" w:color="000000" w:sz="4" w:space="0"/>
              <w:right w:val="single" w:color="000000" w:sz="4" w:space="0"/>
            </w:tcBorders>
            <w:shd w:val="clear" w:color="auto" w:fill="FFFFFF"/>
            <w:noWrap/>
          </w:tcPr>
          <w:p w14:paraId="1CFFDF9A">
            <w:pPr>
              <w:jc w:val="right"/>
              <w:rPr>
                <w:rFonts w:ascii="宋体" w:hAnsi="宋体"/>
                <w:sz w:val="18"/>
                <w:szCs w:val="18"/>
              </w:rPr>
            </w:pPr>
            <w:r>
              <w:rPr>
                <w:rFonts w:ascii="宋体" w:hAnsi="宋体"/>
                <w:sz w:val="18"/>
                <w:szCs w:val="18"/>
              </w:rPr>
              <w:t>73.68</w:t>
            </w:r>
          </w:p>
        </w:tc>
        <w:tc>
          <w:tcPr>
            <w:tcW w:w="1531" w:type="dxa"/>
            <w:tcBorders>
              <w:top w:val="nil"/>
              <w:left w:val="nil"/>
              <w:bottom w:val="single" w:color="000000" w:sz="4" w:space="0"/>
              <w:right w:val="nil"/>
            </w:tcBorders>
            <w:shd w:val="clear" w:color="auto" w:fill="FFFFFF"/>
            <w:noWrap/>
          </w:tcPr>
          <w:p w14:paraId="535B617E">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11EB6E6F">
            <w:pPr>
              <w:jc w:val="right"/>
              <w:rPr>
                <w:rFonts w:ascii="宋体" w:hAnsi="宋体"/>
                <w:sz w:val="18"/>
                <w:szCs w:val="18"/>
              </w:rPr>
            </w:pPr>
          </w:p>
        </w:tc>
      </w:tr>
      <w:tr w14:paraId="0170B012">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5E529B3F">
            <w:pPr>
              <w:rPr>
                <w:rFonts w:ascii="宋体" w:hAnsi="宋体"/>
                <w:sz w:val="18"/>
                <w:szCs w:val="18"/>
              </w:rPr>
            </w:pPr>
            <w:r>
              <w:rPr>
                <w:rFonts w:ascii="宋体" w:hAnsi="宋体"/>
                <w:sz w:val="18"/>
                <w:szCs w:val="18"/>
              </w:rPr>
              <w:t>[2080502]事业单位离退休</w:t>
            </w:r>
          </w:p>
        </w:tc>
        <w:tc>
          <w:tcPr>
            <w:tcW w:w="1531" w:type="dxa"/>
            <w:tcBorders>
              <w:top w:val="nil"/>
              <w:left w:val="nil"/>
              <w:bottom w:val="single" w:color="000000" w:sz="4" w:space="0"/>
              <w:right w:val="single" w:color="000000" w:sz="4" w:space="0"/>
            </w:tcBorders>
            <w:shd w:val="clear" w:color="auto" w:fill="FFFFFF"/>
            <w:noWrap/>
          </w:tcPr>
          <w:p w14:paraId="3947FF3E">
            <w:pPr>
              <w:jc w:val="right"/>
              <w:rPr>
                <w:rFonts w:ascii="宋体" w:hAnsi="宋体"/>
                <w:sz w:val="18"/>
                <w:szCs w:val="18"/>
              </w:rPr>
            </w:pPr>
            <w:r>
              <w:rPr>
                <w:rFonts w:ascii="宋体" w:hAnsi="宋体"/>
                <w:sz w:val="18"/>
                <w:szCs w:val="18"/>
              </w:rPr>
              <w:t>5.48</w:t>
            </w:r>
          </w:p>
        </w:tc>
        <w:tc>
          <w:tcPr>
            <w:tcW w:w="1531" w:type="dxa"/>
            <w:tcBorders>
              <w:top w:val="nil"/>
              <w:left w:val="nil"/>
              <w:bottom w:val="single" w:color="000000" w:sz="4" w:space="0"/>
              <w:right w:val="single" w:color="000000" w:sz="4" w:space="0"/>
            </w:tcBorders>
            <w:shd w:val="clear" w:color="auto" w:fill="FFFFFF"/>
            <w:noWrap/>
          </w:tcPr>
          <w:p w14:paraId="69DEBF4D">
            <w:pPr>
              <w:jc w:val="right"/>
              <w:rPr>
                <w:rFonts w:ascii="宋体" w:hAnsi="宋体"/>
                <w:sz w:val="18"/>
                <w:szCs w:val="18"/>
              </w:rPr>
            </w:pPr>
            <w:r>
              <w:rPr>
                <w:rFonts w:ascii="宋体" w:hAnsi="宋体"/>
                <w:sz w:val="18"/>
                <w:szCs w:val="18"/>
              </w:rPr>
              <w:t>4.87</w:t>
            </w:r>
          </w:p>
        </w:tc>
        <w:tc>
          <w:tcPr>
            <w:tcW w:w="1531" w:type="dxa"/>
            <w:tcBorders>
              <w:top w:val="nil"/>
              <w:left w:val="nil"/>
              <w:bottom w:val="single" w:color="000000" w:sz="4" w:space="0"/>
              <w:right w:val="nil"/>
            </w:tcBorders>
            <w:shd w:val="clear" w:color="auto" w:fill="FFFFFF"/>
            <w:noWrap/>
          </w:tcPr>
          <w:p w14:paraId="2DC5DA68">
            <w:pPr>
              <w:jc w:val="right"/>
              <w:rPr>
                <w:rFonts w:ascii="宋体" w:hAnsi="宋体"/>
                <w:sz w:val="18"/>
                <w:szCs w:val="18"/>
              </w:rPr>
            </w:pPr>
            <w:r>
              <w:rPr>
                <w:rFonts w:ascii="宋体" w:hAnsi="宋体"/>
                <w:sz w:val="18"/>
                <w:szCs w:val="18"/>
              </w:rPr>
              <w:t>0.61</w:t>
            </w:r>
          </w:p>
        </w:tc>
        <w:tc>
          <w:tcPr>
            <w:tcW w:w="1531" w:type="dxa"/>
            <w:tcBorders>
              <w:top w:val="nil"/>
              <w:left w:val="single" w:color="000000" w:sz="4" w:space="0"/>
              <w:bottom w:val="single" w:color="000000" w:sz="4" w:space="0"/>
              <w:right w:val="nil"/>
            </w:tcBorders>
            <w:shd w:val="clear" w:color="auto" w:fill="FFFFFF"/>
            <w:noWrap/>
          </w:tcPr>
          <w:p w14:paraId="4B16C83E">
            <w:pPr>
              <w:jc w:val="right"/>
              <w:rPr>
                <w:rFonts w:ascii="宋体" w:hAnsi="宋体"/>
                <w:sz w:val="18"/>
                <w:szCs w:val="18"/>
              </w:rPr>
            </w:pPr>
          </w:p>
        </w:tc>
      </w:tr>
      <w:tr w14:paraId="64B8F640">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D26108C">
            <w:pPr>
              <w:rPr>
                <w:rFonts w:ascii="宋体" w:hAnsi="宋体"/>
                <w:sz w:val="18"/>
                <w:szCs w:val="18"/>
              </w:rPr>
            </w:pPr>
            <w:r>
              <w:rPr>
                <w:rFonts w:ascii="宋体" w:hAnsi="宋体"/>
                <w:sz w:val="18"/>
                <w:szCs w:val="18"/>
              </w:rPr>
              <w:t>[2080505]机关事业单位基本养老保险缴费支出</w:t>
            </w:r>
          </w:p>
        </w:tc>
        <w:tc>
          <w:tcPr>
            <w:tcW w:w="1531" w:type="dxa"/>
            <w:tcBorders>
              <w:top w:val="nil"/>
              <w:left w:val="nil"/>
              <w:bottom w:val="single" w:color="000000" w:sz="4" w:space="0"/>
              <w:right w:val="single" w:color="000000" w:sz="4" w:space="0"/>
            </w:tcBorders>
            <w:shd w:val="clear" w:color="auto" w:fill="FFFFFF"/>
            <w:noWrap/>
          </w:tcPr>
          <w:p w14:paraId="05CA8058">
            <w:pPr>
              <w:jc w:val="right"/>
              <w:rPr>
                <w:rFonts w:ascii="宋体" w:hAnsi="宋体"/>
                <w:sz w:val="18"/>
                <w:szCs w:val="18"/>
              </w:rPr>
            </w:pPr>
            <w:r>
              <w:rPr>
                <w:rFonts w:ascii="宋体" w:hAnsi="宋体"/>
                <w:sz w:val="18"/>
                <w:szCs w:val="18"/>
              </w:rPr>
              <w:t>200.45</w:t>
            </w:r>
          </w:p>
        </w:tc>
        <w:tc>
          <w:tcPr>
            <w:tcW w:w="1531" w:type="dxa"/>
            <w:tcBorders>
              <w:top w:val="nil"/>
              <w:left w:val="nil"/>
              <w:bottom w:val="single" w:color="000000" w:sz="4" w:space="0"/>
              <w:right w:val="single" w:color="000000" w:sz="4" w:space="0"/>
            </w:tcBorders>
            <w:shd w:val="clear" w:color="auto" w:fill="FFFFFF"/>
            <w:noWrap/>
          </w:tcPr>
          <w:p w14:paraId="7C4B11B9">
            <w:pPr>
              <w:jc w:val="right"/>
              <w:rPr>
                <w:rFonts w:ascii="宋体" w:hAnsi="宋体"/>
                <w:sz w:val="18"/>
                <w:szCs w:val="18"/>
              </w:rPr>
            </w:pPr>
            <w:r>
              <w:rPr>
                <w:rFonts w:ascii="宋体" w:hAnsi="宋体"/>
                <w:sz w:val="18"/>
                <w:szCs w:val="18"/>
              </w:rPr>
              <w:t>200.25</w:t>
            </w:r>
          </w:p>
        </w:tc>
        <w:tc>
          <w:tcPr>
            <w:tcW w:w="1531" w:type="dxa"/>
            <w:tcBorders>
              <w:top w:val="nil"/>
              <w:left w:val="nil"/>
              <w:bottom w:val="single" w:color="000000" w:sz="4" w:space="0"/>
              <w:right w:val="nil"/>
            </w:tcBorders>
            <w:shd w:val="clear" w:color="auto" w:fill="FFFFFF"/>
            <w:noWrap/>
          </w:tcPr>
          <w:p w14:paraId="3FDEE2CC">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5FBF8FD6">
            <w:pPr>
              <w:jc w:val="right"/>
              <w:rPr>
                <w:rFonts w:ascii="宋体" w:hAnsi="宋体"/>
                <w:sz w:val="18"/>
                <w:szCs w:val="18"/>
              </w:rPr>
            </w:pPr>
            <w:r>
              <w:rPr>
                <w:rFonts w:ascii="宋体" w:hAnsi="宋体"/>
                <w:sz w:val="18"/>
                <w:szCs w:val="18"/>
              </w:rPr>
              <w:t>0.20</w:t>
            </w:r>
          </w:p>
        </w:tc>
      </w:tr>
      <w:tr w14:paraId="44AC6BE3">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0F3524E3">
            <w:pPr>
              <w:rPr>
                <w:rFonts w:ascii="宋体" w:hAnsi="宋体"/>
                <w:sz w:val="18"/>
                <w:szCs w:val="18"/>
              </w:rPr>
            </w:pPr>
            <w:r>
              <w:rPr>
                <w:rFonts w:ascii="宋体" w:hAnsi="宋体"/>
                <w:sz w:val="18"/>
                <w:szCs w:val="18"/>
              </w:rPr>
              <w:t>[2080506]机关事业单位职业年金缴费支出</w:t>
            </w:r>
          </w:p>
        </w:tc>
        <w:tc>
          <w:tcPr>
            <w:tcW w:w="1531" w:type="dxa"/>
            <w:tcBorders>
              <w:top w:val="nil"/>
              <w:left w:val="nil"/>
              <w:bottom w:val="single" w:color="000000" w:sz="4" w:space="0"/>
              <w:right w:val="single" w:color="000000" w:sz="4" w:space="0"/>
            </w:tcBorders>
            <w:shd w:val="clear" w:color="auto" w:fill="FFFFFF"/>
            <w:noWrap/>
          </w:tcPr>
          <w:p w14:paraId="0712E47F">
            <w:pPr>
              <w:jc w:val="right"/>
              <w:rPr>
                <w:rFonts w:ascii="宋体" w:hAnsi="宋体"/>
                <w:sz w:val="18"/>
                <w:szCs w:val="18"/>
              </w:rPr>
            </w:pPr>
            <w:r>
              <w:rPr>
                <w:rFonts w:ascii="宋体" w:hAnsi="宋体"/>
                <w:sz w:val="18"/>
                <w:szCs w:val="18"/>
              </w:rPr>
              <w:t>40.19</w:t>
            </w:r>
          </w:p>
        </w:tc>
        <w:tc>
          <w:tcPr>
            <w:tcW w:w="1531" w:type="dxa"/>
            <w:tcBorders>
              <w:top w:val="nil"/>
              <w:left w:val="nil"/>
              <w:bottom w:val="single" w:color="000000" w:sz="4" w:space="0"/>
              <w:right w:val="single" w:color="000000" w:sz="4" w:space="0"/>
            </w:tcBorders>
            <w:shd w:val="clear" w:color="auto" w:fill="FFFFFF"/>
            <w:noWrap/>
          </w:tcPr>
          <w:p w14:paraId="18284043">
            <w:pPr>
              <w:jc w:val="right"/>
              <w:rPr>
                <w:rFonts w:ascii="宋体" w:hAnsi="宋体"/>
                <w:sz w:val="18"/>
                <w:szCs w:val="18"/>
              </w:rPr>
            </w:pPr>
            <w:r>
              <w:rPr>
                <w:rFonts w:ascii="宋体" w:hAnsi="宋体"/>
                <w:sz w:val="18"/>
                <w:szCs w:val="18"/>
              </w:rPr>
              <w:t>36.30</w:t>
            </w:r>
          </w:p>
        </w:tc>
        <w:tc>
          <w:tcPr>
            <w:tcW w:w="1531" w:type="dxa"/>
            <w:tcBorders>
              <w:top w:val="nil"/>
              <w:left w:val="nil"/>
              <w:bottom w:val="single" w:color="000000" w:sz="4" w:space="0"/>
              <w:right w:val="nil"/>
            </w:tcBorders>
            <w:shd w:val="clear" w:color="auto" w:fill="FFFFFF"/>
            <w:noWrap/>
          </w:tcPr>
          <w:p w14:paraId="75B18BBC">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513EB15D">
            <w:pPr>
              <w:jc w:val="right"/>
              <w:rPr>
                <w:rFonts w:ascii="宋体" w:hAnsi="宋体"/>
                <w:sz w:val="18"/>
                <w:szCs w:val="18"/>
              </w:rPr>
            </w:pPr>
            <w:r>
              <w:rPr>
                <w:rFonts w:ascii="宋体" w:hAnsi="宋体"/>
                <w:sz w:val="18"/>
                <w:szCs w:val="18"/>
              </w:rPr>
              <w:t>3.89</w:t>
            </w:r>
          </w:p>
        </w:tc>
      </w:tr>
      <w:tr w14:paraId="13B2791B">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DA5817A">
            <w:pPr>
              <w:rPr>
                <w:rFonts w:ascii="宋体" w:hAnsi="宋体"/>
                <w:b/>
                <w:sz w:val="18"/>
                <w:szCs w:val="18"/>
              </w:rPr>
            </w:pPr>
            <w:r>
              <w:rPr>
                <w:rFonts w:ascii="宋体" w:hAnsi="宋体"/>
                <w:b/>
                <w:sz w:val="18"/>
                <w:szCs w:val="18"/>
              </w:rPr>
              <w:t>[20899]其他社会保障和就业支出</w:t>
            </w:r>
          </w:p>
        </w:tc>
        <w:tc>
          <w:tcPr>
            <w:tcW w:w="1531" w:type="dxa"/>
            <w:tcBorders>
              <w:top w:val="nil"/>
              <w:left w:val="nil"/>
              <w:bottom w:val="single" w:color="000000" w:sz="4" w:space="0"/>
              <w:right w:val="single" w:color="000000" w:sz="4" w:space="0"/>
            </w:tcBorders>
            <w:shd w:val="clear" w:color="auto" w:fill="FFFFFF"/>
            <w:noWrap/>
          </w:tcPr>
          <w:p w14:paraId="5B04170A">
            <w:pPr>
              <w:jc w:val="right"/>
              <w:rPr>
                <w:rFonts w:ascii="宋体" w:hAnsi="宋体"/>
                <w:b/>
                <w:sz w:val="18"/>
                <w:szCs w:val="18"/>
              </w:rPr>
            </w:pPr>
            <w:r>
              <w:rPr>
                <w:rFonts w:ascii="宋体" w:hAnsi="宋体"/>
                <w:b/>
                <w:sz w:val="18"/>
                <w:szCs w:val="18"/>
              </w:rPr>
              <w:t>13.35</w:t>
            </w:r>
          </w:p>
        </w:tc>
        <w:tc>
          <w:tcPr>
            <w:tcW w:w="1531" w:type="dxa"/>
            <w:tcBorders>
              <w:top w:val="nil"/>
              <w:left w:val="nil"/>
              <w:bottom w:val="single" w:color="000000" w:sz="4" w:space="0"/>
              <w:right w:val="single" w:color="000000" w:sz="4" w:space="0"/>
            </w:tcBorders>
            <w:shd w:val="clear" w:color="auto" w:fill="FFFFFF"/>
            <w:noWrap/>
          </w:tcPr>
          <w:p w14:paraId="363E1B8E">
            <w:pPr>
              <w:jc w:val="right"/>
              <w:rPr>
                <w:rFonts w:ascii="宋体" w:hAnsi="宋体"/>
                <w:b/>
                <w:sz w:val="18"/>
                <w:szCs w:val="18"/>
              </w:rPr>
            </w:pPr>
            <w:r>
              <w:rPr>
                <w:rFonts w:ascii="宋体" w:hAnsi="宋体"/>
                <w:b/>
                <w:sz w:val="18"/>
                <w:szCs w:val="18"/>
              </w:rPr>
              <w:t>13.17</w:t>
            </w:r>
          </w:p>
        </w:tc>
        <w:tc>
          <w:tcPr>
            <w:tcW w:w="1531" w:type="dxa"/>
            <w:tcBorders>
              <w:top w:val="nil"/>
              <w:left w:val="nil"/>
              <w:bottom w:val="single" w:color="000000" w:sz="4" w:space="0"/>
              <w:right w:val="nil"/>
            </w:tcBorders>
            <w:shd w:val="clear" w:color="auto" w:fill="FFFFFF"/>
            <w:noWrap/>
          </w:tcPr>
          <w:p w14:paraId="1B66F5E5">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5BDD3FA0">
            <w:pPr>
              <w:jc w:val="right"/>
              <w:rPr>
                <w:rFonts w:ascii="宋体" w:hAnsi="宋体"/>
                <w:b/>
                <w:sz w:val="18"/>
                <w:szCs w:val="18"/>
              </w:rPr>
            </w:pPr>
            <w:r>
              <w:rPr>
                <w:rFonts w:ascii="宋体" w:hAnsi="宋体"/>
                <w:b/>
                <w:sz w:val="18"/>
                <w:szCs w:val="18"/>
              </w:rPr>
              <w:t>0.18</w:t>
            </w:r>
          </w:p>
        </w:tc>
      </w:tr>
      <w:tr w14:paraId="07EB3E3E">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3DA45BFF">
            <w:pPr>
              <w:rPr>
                <w:rFonts w:ascii="宋体" w:hAnsi="宋体"/>
                <w:sz w:val="18"/>
                <w:szCs w:val="18"/>
              </w:rPr>
            </w:pPr>
            <w:r>
              <w:rPr>
                <w:rFonts w:ascii="宋体" w:hAnsi="宋体"/>
                <w:sz w:val="18"/>
                <w:szCs w:val="18"/>
              </w:rPr>
              <w:t>[2089999]其他社会保障和就业支出</w:t>
            </w:r>
          </w:p>
        </w:tc>
        <w:tc>
          <w:tcPr>
            <w:tcW w:w="1531" w:type="dxa"/>
            <w:tcBorders>
              <w:top w:val="nil"/>
              <w:left w:val="nil"/>
              <w:bottom w:val="single" w:color="000000" w:sz="4" w:space="0"/>
              <w:right w:val="single" w:color="000000" w:sz="4" w:space="0"/>
            </w:tcBorders>
            <w:shd w:val="clear" w:color="auto" w:fill="FFFFFF"/>
            <w:noWrap/>
          </w:tcPr>
          <w:p w14:paraId="061FB3CA">
            <w:pPr>
              <w:jc w:val="right"/>
              <w:rPr>
                <w:rFonts w:ascii="宋体" w:hAnsi="宋体"/>
                <w:sz w:val="18"/>
                <w:szCs w:val="18"/>
              </w:rPr>
            </w:pPr>
            <w:r>
              <w:rPr>
                <w:rFonts w:ascii="宋体" w:hAnsi="宋体"/>
                <w:sz w:val="18"/>
                <w:szCs w:val="18"/>
              </w:rPr>
              <w:t>13.35</w:t>
            </w:r>
          </w:p>
        </w:tc>
        <w:tc>
          <w:tcPr>
            <w:tcW w:w="1531" w:type="dxa"/>
            <w:tcBorders>
              <w:top w:val="nil"/>
              <w:left w:val="nil"/>
              <w:bottom w:val="single" w:color="000000" w:sz="4" w:space="0"/>
              <w:right w:val="single" w:color="000000" w:sz="4" w:space="0"/>
            </w:tcBorders>
            <w:shd w:val="clear" w:color="auto" w:fill="FFFFFF"/>
            <w:noWrap/>
          </w:tcPr>
          <w:p w14:paraId="29046D72">
            <w:pPr>
              <w:jc w:val="right"/>
              <w:rPr>
                <w:rFonts w:ascii="宋体" w:hAnsi="宋体"/>
                <w:sz w:val="18"/>
                <w:szCs w:val="18"/>
              </w:rPr>
            </w:pPr>
            <w:r>
              <w:rPr>
                <w:rFonts w:ascii="宋体" w:hAnsi="宋体"/>
                <w:sz w:val="18"/>
                <w:szCs w:val="18"/>
              </w:rPr>
              <w:t>13.17</w:t>
            </w:r>
          </w:p>
        </w:tc>
        <w:tc>
          <w:tcPr>
            <w:tcW w:w="1531" w:type="dxa"/>
            <w:tcBorders>
              <w:top w:val="nil"/>
              <w:left w:val="nil"/>
              <w:bottom w:val="single" w:color="000000" w:sz="4" w:space="0"/>
              <w:right w:val="nil"/>
            </w:tcBorders>
            <w:shd w:val="clear" w:color="auto" w:fill="FFFFFF"/>
            <w:noWrap/>
          </w:tcPr>
          <w:p w14:paraId="01543221">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67B5439F">
            <w:pPr>
              <w:jc w:val="right"/>
              <w:rPr>
                <w:rFonts w:ascii="宋体" w:hAnsi="宋体"/>
                <w:sz w:val="18"/>
                <w:szCs w:val="18"/>
              </w:rPr>
            </w:pPr>
            <w:r>
              <w:rPr>
                <w:rFonts w:ascii="宋体" w:hAnsi="宋体"/>
                <w:sz w:val="18"/>
                <w:szCs w:val="18"/>
              </w:rPr>
              <w:t>0.18</w:t>
            </w:r>
          </w:p>
        </w:tc>
      </w:tr>
      <w:tr w14:paraId="2E76B018">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DCC002E">
            <w:pPr>
              <w:rPr>
                <w:rFonts w:ascii="宋体" w:hAnsi="宋体"/>
                <w:b/>
                <w:sz w:val="18"/>
                <w:szCs w:val="18"/>
              </w:rPr>
            </w:pPr>
            <w:r>
              <w:rPr>
                <w:rFonts w:ascii="宋体" w:hAnsi="宋体"/>
                <w:b/>
                <w:sz w:val="18"/>
                <w:szCs w:val="18"/>
              </w:rPr>
              <w:t>[210]卫生健康支出</w:t>
            </w:r>
          </w:p>
        </w:tc>
        <w:tc>
          <w:tcPr>
            <w:tcW w:w="1531" w:type="dxa"/>
            <w:tcBorders>
              <w:top w:val="nil"/>
              <w:left w:val="nil"/>
              <w:bottom w:val="single" w:color="000000" w:sz="4" w:space="0"/>
              <w:right w:val="single" w:color="000000" w:sz="4" w:space="0"/>
            </w:tcBorders>
            <w:shd w:val="clear" w:color="auto" w:fill="FFFFFF"/>
            <w:noWrap/>
          </w:tcPr>
          <w:p w14:paraId="2CB30B85">
            <w:pPr>
              <w:jc w:val="right"/>
              <w:rPr>
                <w:rFonts w:ascii="宋体" w:hAnsi="宋体"/>
                <w:b/>
                <w:sz w:val="18"/>
                <w:szCs w:val="18"/>
              </w:rPr>
            </w:pPr>
            <w:r>
              <w:rPr>
                <w:rFonts w:ascii="宋体" w:hAnsi="宋体"/>
                <w:b/>
                <w:sz w:val="18"/>
                <w:szCs w:val="18"/>
              </w:rPr>
              <w:t>158.67</w:t>
            </w:r>
          </w:p>
        </w:tc>
        <w:tc>
          <w:tcPr>
            <w:tcW w:w="1531" w:type="dxa"/>
            <w:tcBorders>
              <w:top w:val="nil"/>
              <w:left w:val="nil"/>
              <w:bottom w:val="single" w:color="000000" w:sz="4" w:space="0"/>
              <w:right w:val="single" w:color="000000" w:sz="4" w:space="0"/>
            </w:tcBorders>
            <w:shd w:val="clear" w:color="auto" w:fill="FFFFFF"/>
            <w:noWrap/>
          </w:tcPr>
          <w:p w14:paraId="5F707B6D">
            <w:pPr>
              <w:jc w:val="right"/>
              <w:rPr>
                <w:rFonts w:ascii="宋体" w:hAnsi="宋体"/>
                <w:b/>
                <w:sz w:val="18"/>
                <w:szCs w:val="18"/>
              </w:rPr>
            </w:pPr>
            <w:r>
              <w:rPr>
                <w:rFonts w:ascii="宋体" w:hAnsi="宋体"/>
                <w:b/>
                <w:sz w:val="18"/>
                <w:szCs w:val="18"/>
              </w:rPr>
              <w:t>157.76</w:t>
            </w:r>
          </w:p>
        </w:tc>
        <w:tc>
          <w:tcPr>
            <w:tcW w:w="1531" w:type="dxa"/>
            <w:tcBorders>
              <w:top w:val="nil"/>
              <w:left w:val="nil"/>
              <w:bottom w:val="single" w:color="000000" w:sz="4" w:space="0"/>
              <w:right w:val="nil"/>
            </w:tcBorders>
            <w:shd w:val="clear" w:color="auto" w:fill="FFFFFF"/>
            <w:noWrap/>
          </w:tcPr>
          <w:p w14:paraId="04A1DF49">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378F6226">
            <w:pPr>
              <w:jc w:val="right"/>
              <w:rPr>
                <w:rFonts w:ascii="宋体" w:hAnsi="宋体"/>
                <w:b/>
                <w:sz w:val="18"/>
                <w:szCs w:val="18"/>
              </w:rPr>
            </w:pPr>
            <w:r>
              <w:rPr>
                <w:rFonts w:ascii="宋体" w:hAnsi="宋体"/>
                <w:b/>
                <w:sz w:val="18"/>
                <w:szCs w:val="18"/>
              </w:rPr>
              <w:t>0.91</w:t>
            </w:r>
          </w:p>
        </w:tc>
      </w:tr>
      <w:tr w14:paraId="290B3A74">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661E2956">
            <w:pPr>
              <w:rPr>
                <w:rFonts w:ascii="宋体" w:hAnsi="宋体"/>
                <w:b/>
                <w:sz w:val="18"/>
                <w:szCs w:val="18"/>
              </w:rPr>
            </w:pPr>
            <w:r>
              <w:rPr>
                <w:rFonts w:ascii="宋体" w:hAnsi="宋体"/>
                <w:b/>
                <w:sz w:val="18"/>
                <w:szCs w:val="18"/>
              </w:rPr>
              <w:t>[21011]行政事业单位医疗</w:t>
            </w:r>
          </w:p>
        </w:tc>
        <w:tc>
          <w:tcPr>
            <w:tcW w:w="1531" w:type="dxa"/>
            <w:tcBorders>
              <w:top w:val="nil"/>
              <w:left w:val="nil"/>
              <w:bottom w:val="single" w:color="000000" w:sz="4" w:space="0"/>
              <w:right w:val="single" w:color="000000" w:sz="4" w:space="0"/>
            </w:tcBorders>
            <w:shd w:val="clear" w:color="auto" w:fill="FFFFFF"/>
            <w:noWrap/>
          </w:tcPr>
          <w:p w14:paraId="196CE30F">
            <w:pPr>
              <w:jc w:val="right"/>
              <w:rPr>
                <w:rFonts w:ascii="宋体" w:hAnsi="宋体"/>
                <w:b/>
                <w:sz w:val="18"/>
                <w:szCs w:val="18"/>
              </w:rPr>
            </w:pPr>
            <w:r>
              <w:rPr>
                <w:rFonts w:ascii="宋体" w:hAnsi="宋体"/>
                <w:b/>
                <w:sz w:val="18"/>
                <w:szCs w:val="18"/>
              </w:rPr>
              <w:t>158.67</w:t>
            </w:r>
          </w:p>
        </w:tc>
        <w:tc>
          <w:tcPr>
            <w:tcW w:w="1531" w:type="dxa"/>
            <w:tcBorders>
              <w:top w:val="nil"/>
              <w:left w:val="nil"/>
              <w:bottom w:val="single" w:color="000000" w:sz="4" w:space="0"/>
              <w:right w:val="single" w:color="000000" w:sz="4" w:space="0"/>
            </w:tcBorders>
            <w:shd w:val="clear" w:color="auto" w:fill="FFFFFF"/>
            <w:noWrap/>
          </w:tcPr>
          <w:p w14:paraId="103AA91E">
            <w:pPr>
              <w:jc w:val="right"/>
              <w:rPr>
                <w:rFonts w:ascii="宋体" w:hAnsi="宋体"/>
                <w:b/>
                <w:sz w:val="18"/>
                <w:szCs w:val="18"/>
              </w:rPr>
            </w:pPr>
            <w:r>
              <w:rPr>
                <w:rFonts w:ascii="宋体" w:hAnsi="宋体"/>
                <w:b/>
                <w:sz w:val="18"/>
                <w:szCs w:val="18"/>
              </w:rPr>
              <w:t>157.76</w:t>
            </w:r>
          </w:p>
        </w:tc>
        <w:tc>
          <w:tcPr>
            <w:tcW w:w="1531" w:type="dxa"/>
            <w:tcBorders>
              <w:top w:val="nil"/>
              <w:left w:val="nil"/>
              <w:bottom w:val="single" w:color="000000" w:sz="4" w:space="0"/>
              <w:right w:val="nil"/>
            </w:tcBorders>
            <w:shd w:val="clear" w:color="auto" w:fill="FFFFFF"/>
            <w:noWrap/>
          </w:tcPr>
          <w:p w14:paraId="6BEAD5D7">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590DB58B">
            <w:pPr>
              <w:jc w:val="right"/>
              <w:rPr>
                <w:rFonts w:ascii="宋体" w:hAnsi="宋体"/>
                <w:b/>
                <w:sz w:val="18"/>
                <w:szCs w:val="18"/>
              </w:rPr>
            </w:pPr>
            <w:r>
              <w:rPr>
                <w:rFonts w:ascii="宋体" w:hAnsi="宋体"/>
                <w:b/>
                <w:sz w:val="18"/>
                <w:szCs w:val="18"/>
              </w:rPr>
              <w:t>0.91</w:t>
            </w:r>
          </w:p>
        </w:tc>
      </w:tr>
      <w:tr w14:paraId="41C2BCC9">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35CAF657">
            <w:pPr>
              <w:rPr>
                <w:rFonts w:ascii="宋体" w:hAnsi="宋体"/>
                <w:sz w:val="18"/>
                <w:szCs w:val="18"/>
              </w:rPr>
            </w:pPr>
            <w:r>
              <w:rPr>
                <w:rFonts w:ascii="宋体" w:hAnsi="宋体"/>
                <w:sz w:val="18"/>
                <w:szCs w:val="18"/>
              </w:rPr>
              <w:t>[2101101]行政单位医疗</w:t>
            </w:r>
          </w:p>
        </w:tc>
        <w:tc>
          <w:tcPr>
            <w:tcW w:w="1531" w:type="dxa"/>
            <w:tcBorders>
              <w:top w:val="nil"/>
              <w:left w:val="nil"/>
              <w:bottom w:val="single" w:color="000000" w:sz="4" w:space="0"/>
              <w:right w:val="single" w:color="000000" w:sz="4" w:space="0"/>
            </w:tcBorders>
            <w:shd w:val="clear" w:color="auto" w:fill="FFFFFF"/>
            <w:noWrap/>
          </w:tcPr>
          <w:p w14:paraId="4B4C1CEE">
            <w:pPr>
              <w:jc w:val="right"/>
              <w:rPr>
                <w:rFonts w:ascii="宋体" w:hAnsi="宋体"/>
                <w:sz w:val="18"/>
                <w:szCs w:val="18"/>
              </w:rPr>
            </w:pPr>
            <w:r>
              <w:rPr>
                <w:rFonts w:ascii="宋体" w:hAnsi="宋体"/>
                <w:sz w:val="18"/>
                <w:szCs w:val="18"/>
              </w:rPr>
              <w:t>43.75</w:t>
            </w:r>
          </w:p>
        </w:tc>
        <w:tc>
          <w:tcPr>
            <w:tcW w:w="1531" w:type="dxa"/>
            <w:tcBorders>
              <w:top w:val="nil"/>
              <w:left w:val="nil"/>
              <w:bottom w:val="single" w:color="000000" w:sz="4" w:space="0"/>
              <w:right w:val="single" w:color="000000" w:sz="4" w:space="0"/>
            </w:tcBorders>
            <w:shd w:val="clear" w:color="auto" w:fill="FFFFFF"/>
            <w:noWrap/>
          </w:tcPr>
          <w:p w14:paraId="7D241233">
            <w:pPr>
              <w:jc w:val="right"/>
              <w:rPr>
                <w:rFonts w:ascii="宋体" w:hAnsi="宋体"/>
                <w:sz w:val="18"/>
                <w:szCs w:val="18"/>
              </w:rPr>
            </w:pPr>
            <w:r>
              <w:rPr>
                <w:rFonts w:ascii="宋体" w:hAnsi="宋体"/>
                <w:sz w:val="18"/>
                <w:szCs w:val="18"/>
              </w:rPr>
              <w:t>43.75</w:t>
            </w:r>
          </w:p>
        </w:tc>
        <w:tc>
          <w:tcPr>
            <w:tcW w:w="1531" w:type="dxa"/>
            <w:tcBorders>
              <w:top w:val="nil"/>
              <w:left w:val="nil"/>
              <w:bottom w:val="single" w:color="000000" w:sz="4" w:space="0"/>
              <w:right w:val="nil"/>
            </w:tcBorders>
            <w:shd w:val="clear" w:color="auto" w:fill="FFFFFF"/>
            <w:noWrap/>
          </w:tcPr>
          <w:p w14:paraId="40D28601">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56CBED02">
            <w:pPr>
              <w:jc w:val="right"/>
              <w:rPr>
                <w:rFonts w:ascii="宋体" w:hAnsi="宋体"/>
                <w:sz w:val="18"/>
                <w:szCs w:val="18"/>
              </w:rPr>
            </w:pPr>
          </w:p>
        </w:tc>
      </w:tr>
      <w:tr w14:paraId="4455C4A1">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699C7796">
            <w:pPr>
              <w:rPr>
                <w:rFonts w:ascii="宋体" w:hAnsi="宋体"/>
                <w:sz w:val="18"/>
                <w:szCs w:val="18"/>
              </w:rPr>
            </w:pPr>
            <w:r>
              <w:rPr>
                <w:rFonts w:ascii="宋体" w:hAnsi="宋体"/>
                <w:sz w:val="18"/>
                <w:szCs w:val="18"/>
              </w:rPr>
              <w:t>[2101102]事业单位医疗</w:t>
            </w:r>
          </w:p>
        </w:tc>
        <w:tc>
          <w:tcPr>
            <w:tcW w:w="1531" w:type="dxa"/>
            <w:tcBorders>
              <w:top w:val="nil"/>
              <w:left w:val="nil"/>
              <w:bottom w:val="single" w:color="000000" w:sz="4" w:space="0"/>
              <w:right w:val="single" w:color="000000" w:sz="4" w:space="0"/>
            </w:tcBorders>
            <w:shd w:val="clear" w:color="auto" w:fill="FFFFFF"/>
            <w:noWrap/>
          </w:tcPr>
          <w:p w14:paraId="0D112C97">
            <w:pPr>
              <w:jc w:val="right"/>
              <w:rPr>
                <w:rFonts w:ascii="宋体" w:hAnsi="宋体"/>
                <w:sz w:val="18"/>
                <w:szCs w:val="18"/>
              </w:rPr>
            </w:pPr>
            <w:r>
              <w:rPr>
                <w:rFonts w:ascii="宋体" w:hAnsi="宋体"/>
                <w:sz w:val="18"/>
                <w:szCs w:val="18"/>
              </w:rPr>
              <w:t>48.17</w:t>
            </w:r>
          </w:p>
        </w:tc>
        <w:tc>
          <w:tcPr>
            <w:tcW w:w="1531" w:type="dxa"/>
            <w:tcBorders>
              <w:top w:val="nil"/>
              <w:left w:val="nil"/>
              <w:bottom w:val="single" w:color="000000" w:sz="4" w:space="0"/>
              <w:right w:val="single" w:color="000000" w:sz="4" w:space="0"/>
            </w:tcBorders>
            <w:shd w:val="clear" w:color="auto" w:fill="FFFFFF"/>
            <w:noWrap/>
          </w:tcPr>
          <w:p w14:paraId="6C0ABA1D">
            <w:pPr>
              <w:jc w:val="right"/>
              <w:rPr>
                <w:rFonts w:ascii="宋体" w:hAnsi="宋体"/>
                <w:sz w:val="18"/>
                <w:szCs w:val="18"/>
              </w:rPr>
            </w:pPr>
            <w:r>
              <w:rPr>
                <w:rFonts w:ascii="宋体" w:hAnsi="宋体"/>
                <w:sz w:val="18"/>
                <w:szCs w:val="18"/>
              </w:rPr>
              <w:t>47.96</w:t>
            </w:r>
          </w:p>
        </w:tc>
        <w:tc>
          <w:tcPr>
            <w:tcW w:w="1531" w:type="dxa"/>
            <w:tcBorders>
              <w:top w:val="nil"/>
              <w:left w:val="nil"/>
              <w:bottom w:val="single" w:color="000000" w:sz="4" w:space="0"/>
              <w:right w:val="nil"/>
            </w:tcBorders>
            <w:shd w:val="clear" w:color="auto" w:fill="FFFFFF"/>
            <w:noWrap/>
          </w:tcPr>
          <w:p w14:paraId="11D4D245">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12527820">
            <w:pPr>
              <w:jc w:val="right"/>
              <w:rPr>
                <w:rFonts w:ascii="宋体" w:hAnsi="宋体"/>
                <w:sz w:val="18"/>
                <w:szCs w:val="18"/>
              </w:rPr>
            </w:pPr>
            <w:r>
              <w:rPr>
                <w:rFonts w:ascii="宋体" w:hAnsi="宋体"/>
                <w:sz w:val="18"/>
                <w:szCs w:val="18"/>
              </w:rPr>
              <w:t>0.21</w:t>
            </w:r>
          </w:p>
        </w:tc>
      </w:tr>
      <w:tr w14:paraId="5C9C7A13">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56DD2407">
            <w:pPr>
              <w:rPr>
                <w:rFonts w:ascii="宋体" w:hAnsi="宋体"/>
                <w:sz w:val="18"/>
                <w:szCs w:val="18"/>
              </w:rPr>
            </w:pPr>
            <w:r>
              <w:rPr>
                <w:rFonts w:ascii="宋体" w:hAnsi="宋体"/>
                <w:sz w:val="18"/>
                <w:szCs w:val="18"/>
              </w:rPr>
              <w:t>[2101103]公务员医疗补助</w:t>
            </w:r>
          </w:p>
        </w:tc>
        <w:tc>
          <w:tcPr>
            <w:tcW w:w="1531" w:type="dxa"/>
            <w:tcBorders>
              <w:top w:val="nil"/>
              <w:left w:val="nil"/>
              <w:bottom w:val="single" w:color="000000" w:sz="4" w:space="0"/>
              <w:right w:val="single" w:color="000000" w:sz="4" w:space="0"/>
            </w:tcBorders>
            <w:shd w:val="clear" w:color="auto" w:fill="FFFFFF"/>
            <w:noWrap/>
          </w:tcPr>
          <w:p w14:paraId="6951B611">
            <w:pPr>
              <w:jc w:val="right"/>
              <w:rPr>
                <w:rFonts w:ascii="宋体" w:hAnsi="宋体"/>
                <w:sz w:val="18"/>
                <w:szCs w:val="18"/>
              </w:rPr>
            </w:pPr>
            <w:r>
              <w:rPr>
                <w:rFonts w:ascii="宋体" w:hAnsi="宋体"/>
                <w:sz w:val="18"/>
                <w:szCs w:val="18"/>
              </w:rPr>
              <w:t>66.76</w:t>
            </w:r>
          </w:p>
        </w:tc>
        <w:tc>
          <w:tcPr>
            <w:tcW w:w="1531" w:type="dxa"/>
            <w:tcBorders>
              <w:top w:val="nil"/>
              <w:left w:val="nil"/>
              <w:bottom w:val="single" w:color="000000" w:sz="4" w:space="0"/>
              <w:right w:val="single" w:color="000000" w:sz="4" w:space="0"/>
            </w:tcBorders>
            <w:shd w:val="clear" w:color="auto" w:fill="FFFFFF"/>
            <w:noWrap/>
          </w:tcPr>
          <w:p w14:paraId="4E582AB2">
            <w:pPr>
              <w:jc w:val="right"/>
              <w:rPr>
                <w:rFonts w:ascii="宋体" w:hAnsi="宋体"/>
                <w:sz w:val="18"/>
                <w:szCs w:val="18"/>
              </w:rPr>
            </w:pPr>
            <w:r>
              <w:rPr>
                <w:rFonts w:ascii="宋体" w:hAnsi="宋体"/>
                <w:sz w:val="18"/>
                <w:szCs w:val="18"/>
              </w:rPr>
              <w:t>66.05</w:t>
            </w:r>
          </w:p>
        </w:tc>
        <w:tc>
          <w:tcPr>
            <w:tcW w:w="1531" w:type="dxa"/>
            <w:tcBorders>
              <w:top w:val="nil"/>
              <w:left w:val="nil"/>
              <w:bottom w:val="single" w:color="000000" w:sz="4" w:space="0"/>
              <w:right w:val="nil"/>
            </w:tcBorders>
            <w:shd w:val="clear" w:color="auto" w:fill="FFFFFF"/>
            <w:noWrap/>
          </w:tcPr>
          <w:p w14:paraId="1FF54580">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24D650B5">
            <w:pPr>
              <w:jc w:val="right"/>
              <w:rPr>
                <w:rFonts w:ascii="宋体" w:hAnsi="宋体"/>
                <w:sz w:val="18"/>
                <w:szCs w:val="18"/>
              </w:rPr>
            </w:pPr>
            <w:r>
              <w:rPr>
                <w:rFonts w:ascii="宋体" w:hAnsi="宋体"/>
                <w:sz w:val="18"/>
                <w:szCs w:val="18"/>
              </w:rPr>
              <w:t>0.71</w:t>
            </w:r>
          </w:p>
        </w:tc>
      </w:tr>
      <w:tr w14:paraId="57F9A5EA">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4362E3F2">
            <w:pPr>
              <w:rPr>
                <w:rFonts w:ascii="宋体" w:hAnsi="宋体"/>
                <w:b/>
                <w:sz w:val="18"/>
                <w:szCs w:val="18"/>
              </w:rPr>
            </w:pPr>
            <w:r>
              <w:rPr>
                <w:rFonts w:ascii="宋体" w:hAnsi="宋体"/>
                <w:b/>
                <w:sz w:val="18"/>
                <w:szCs w:val="18"/>
              </w:rPr>
              <w:t>[221]住房保障支出</w:t>
            </w:r>
          </w:p>
        </w:tc>
        <w:tc>
          <w:tcPr>
            <w:tcW w:w="1531" w:type="dxa"/>
            <w:tcBorders>
              <w:top w:val="nil"/>
              <w:left w:val="nil"/>
              <w:bottom w:val="single" w:color="000000" w:sz="4" w:space="0"/>
              <w:right w:val="single" w:color="000000" w:sz="4" w:space="0"/>
            </w:tcBorders>
            <w:shd w:val="clear" w:color="auto" w:fill="FFFFFF"/>
            <w:noWrap/>
          </w:tcPr>
          <w:p w14:paraId="7ADA6109">
            <w:pPr>
              <w:jc w:val="right"/>
              <w:rPr>
                <w:rFonts w:ascii="宋体" w:hAnsi="宋体"/>
                <w:b/>
                <w:sz w:val="18"/>
                <w:szCs w:val="18"/>
              </w:rPr>
            </w:pPr>
            <w:r>
              <w:rPr>
                <w:rFonts w:ascii="宋体" w:hAnsi="宋体"/>
                <w:b/>
                <w:sz w:val="18"/>
                <w:szCs w:val="18"/>
              </w:rPr>
              <w:t>186.02</w:t>
            </w:r>
          </w:p>
        </w:tc>
        <w:tc>
          <w:tcPr>
            <w:tcW w:w="1531" w:type="dxa"/>
            <w:tcBorders>
              <w:top w:val="nil"/>
              <w:left w:val="nil"/>
              <w:bottom w:val="single" w:color="000000" w:sz="4" w:space="0"/>
              <w:right w:val="single" w:color="000000" w:sz="4" w:space="0"/>
            </w:tcBorders>
            <w:shd w:val="clear" w:color="auto" w:fill="FFFFFF"/>
            <w:noWrap/>
          </w:tcPr>
          <w:p w14:paraId="2CEE94E1">
            <w:pPr>
              <w:jc w:val="right"/>
              <w:rPr>
                <w:rFonts w:ascii="宋体" w:hAnsi="宋体"/>
                <w:b/>
                <w:sz w:val="18"/>
                <w:szCs w:val="18"/>
              </w:rPr>
            </w:pPr>
            <w:r>
              <w:rPr>
                <w:rFonts w:ascii="宋体" w:hAnsi="宋体"/>
                <w:b/>
                <w:sz w:val="18"/>
                <w:szCs w:val="18"/>
              </w:rPr>
              <w:t>185.18</w:t>
            </w:r>
          </w:p>
        </w:tc>
        <w:tc>
          <w:tcPr>
            <w:tcW w:w="1531" w:type="dxa"/>
            <w:tcBorders>
              <w:top w:val="nil"/>
              <w:left w:val="nil"/>
              <w:bottom w:val="single" w:color="000000" w:sz="4" w:space="0"/>
              <w:right w:val="nil"/>
            </w:tcBorders>
            <w:shd w:val="clear" w:color="auto" w:fill="FFFFFF"/>
            <w:noWrap/>
          </w:tcPr>
          <w:p w14:paraId="390C0E93">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349C739A">
            <w:pPr>
              <w:jc w:val="right"/>
              <w:rPr>
                <w:rFonts w:ascii="宋体" w:hAnsi="宋体"/>
                <w:b/>
                <w:sz w:val="18"/>
                <w:szCs w:val="18"/>
              </w:rPr>
            </w:pPr>
            <w:r>
              <w:rPr>
                <w:rFonts w:ascii="宋体" w:hAnsi="宋体"/>
                <w:b/>
                <w:sz w:val="18"/>
                <w:szCs w:val="18"/>
              </w:rPr>
              <w:t>0.84</w:t>
            </w:r>
          </w:p>
        </w:tc>
      </w:tr>
      <w:tr w14:paraId="6E7477A2">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390572B4">
            <w:pPr>
              <w:rPr>
                <w:rFonts w:ascii="宋体" w:hAnsi="宋体"/>
                <w:b/>
                <w:sz w:val="18"/>
                <w:szCs w:val="18"/>
              </w:rPr>
            </w:pPr>
            <w:r>
              <w:rPr>
                <w:rFonts w:ascii="宋体" w:hAnsi="宋体"/>
                <w:b/>
                <w:sz w:val="18"/>
                <w:szCs w:val="18"/>
              </w:rPr>
              <w:t>[22102]住房改革支出</w:t>
            </w:r>
          </w:p>
        </w:tc>
        <w:tc>
          <w:tcPr>
            <w:tcW w:w="1531" w:type="dxa"/>
            <w:tcBorders>
              <w:top w:val="nil"/>
              <w:left w:val="nil"/>
              <w:bottom w:val="single" w:color="000000" w:sz="4" w:space="0"/>
              <w:right w:val="single" w:color="000000" w:sz="4" w:space="0"/>
            </w:tcBorders>
            <w:shd w:val="clear" w:color="auto" w:fill="FFFFFF"/>
            <w:noWrap/>
          </w:tcPr>
          <w:p w14:paraId="38E22EE7">
            <w:pPr>
              <w:jc w:val="right"/>
              <w:rPr>
                <w:rFonts w:ascii="宋体" w:hAnsi="宋体"/>
                <w:b/>
                <w:sz w:val="18"/>
                <w:szCs w:val="18"/>
              </w:rPr>
            </w:pPr>
            <w:r>
              <w:rPr>
                <w:rFonts w:ascii="宋体" w:hAnsi="宋体"/>
                <w:b/>
                <w:sz w:val="18"/>
                <w:szCs w:val="18"/>
              </w:rPr>
              <w:t>186.02</w:t>
            </w:r>
          </w:p>
        </w:tc>
        <w:tc>
          <w:tcPr>
            <w:tcW w:w="1531" w:type="dxa"/>
            <w:tcBorders>
              <w:top w:val="nil"/>
              <w:left w:val="nil"/>
              <w:bottom w:val="single" w:color="000000" w:sz="4" w:space="0"/>
              <w:right w:val="single" w:color="000000" w:sz="4" w:space="0"/>
            </w:tcBorders>
            <w:shd w:val="clear" w:color="auto" w:fill="FFFFFF"/>
            <w:noWrap/>
          </w:tcPr>
          <w:p w14:paraId="6F3B7B98">
            <w:pPr>
              <w:jc w:val="right"/>
              <w:rPr>
                <w:rFonts w:ascii="宋体" w:hAnsi="宋体"/>
                <w:b/>
                <w:sz w:val="18"/>
                <w:szCs w:val="18"/>
              </w:rPr>
            </w:pPr>
            <w:r>
              <w:rPr>
                <w:rFonts w:ascii="宋体" w:hAnsi="宋体"/>
                <w:b/>
                <w:sz w:val="18"/>
                <w:szCs w:val="18"/>
              </w:rPr>
              <w:t>185.18</w:t>
            </w:r>
          </w:p>
        </w:tc>
        <w:tc>
          <w:tcPr>
            <w:tcW w:w="1531" w:type="dxa"/>
            <w:tcBorders>
              <w:top w:val="nil"/>
              <w:left w:val="nil"/>
              <w:bottom w:val="single" w:color="000000" w:sz="4" w:space="0"/>
              <w:right w:val="nil"/>
            </w:tcBorders>
            <w:shd w:val="clear" w:color="auto" w:fill="FFFFFF"/>
            <w:noWrap/>
          </w:tcPr>
          <w:p w14:paraId="597F0A76">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6689BFE6">
            <w:pPr>
              <w:jc w:val="right"/>
              <w:rPr>
                <w:rFonts w:ascii="宋体" w:hAnsi="宋体"/>
                <w:b/>
                <w:sz w:val="18"/>
                <w:szCs w:val="18"/>
              </w:rPr>
            </w:pPr>
            <w:r>
              <w:rPr>
                <w:rFonts w:ascii="宋体" w:hAnsi="宋体"/>
                <w:b/>
                <w:sz w:val="18"/>
                <w:szCs w:val="18"/>
              </w:rPr>
              <w:t>0.84</w:t>
            </w:r>
          </w:p>
        </w:tc>
      </w:tr>
      <w:tr w14:paraId="25743875">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3DB293A">
            <w:pPr>
              <w:rPr>
                <w:rFonts w:ascii="宋体" w:hAnsi="宋体"/>
                <w:sz w:val="18"/>
                <w:szCs w:val="18"/>
              </w:rPr>
            </w:pPr>
            <w:r>
              <w:rPr>
                <w:rFonts w:ascii="宋体" w:hAnsi="宋体"/>
                <w:sz w:val="18"/>
                <w:szCs w:val="18"/>
              </w:rPr>
              <w:t>[2210201]住房公积金</w:t>
            </w:r>
          </w:p>
        </w:tc>
        <w:tc>
          <w:tcPr>
            <w:tcW w:w="1531" w:type="dxa"/>
            <w:tcBorders>
              <w:top w:val="nil"/>
              <w:left w:val="nil"/>
              <w:bottom w:val="single" w:color="000000" w:sz="4" w:space="0"/>
              <w:right w:val="single" w:color="000000" w:sz="4" w:space="0"/>
            </w:tcBorders>
            <w:shd w:val="clear" w:color="auto" w:fill="FFFFFF"/>
            <w:noWrap/>
          </w:tcPr>
          <w:p w14:paraId="5FB7173C">
            <w:pPr>
              <w:jc w:val="right"/>
              <w:rPr>
                <w:rFonts w:ascii="宋体" w:hAnsi="宋体"/>
                <w:sz w:val="18"/>
                <w:szCs w:val="18"/>
              </w:rPr>
            </w:pPr>
            <w:r>
              <w:rPr>
                <w:rFonts w:ascii="宋体" w:hAnsi="宋体"/>
                <w:sz w:val="18"/>
                <w:szCs w:val="18"/>
              </w:rPr>
              <w:t>186.02</w:t>
            </w:r>
          </w:p>
        </w:tc>
        <w:tc>
          <w:tcPr>
            <w:tcW w:w="1531" w:type="dxa"/>
            <w:tcBorders>
              <w:top w:val="nil"/>
              <w:left w:val="nil"/>
              <w:bottom w:val="single" w:color="000000" w:sz="4" w:space="0"/>
              <w:right w:val="single" w:color="000000" w:sz="4" w:space="0"/>
            </w:tcBorders>
            <w:shd w:val="clear" w:color="auto" w:fill="FFFFFF"/>
            <w:noWrap/>
          </w:tcPr>
          <w:p w14:paraId="58FD14AA">
            <w:pPr>
              <w:jc w:val="right"/>
              <w:rPr>
                <w:rFonts w:ascii="宋体" w:hAnsi="宋体"/>
                <w:sz w:val="18"/>
                <w:szCs w:val="18"/>
              </w:rPr>
            </w:pPr>
            <w:r>
              <w:rPr>
                <w:rFonts w:ascii="宋体" w:hAnsi="宋体"/>
                <w:sz w:val="18"/>
                <w:szCs w:val="18"/>
              </w:rPr>
              <w:t>185.18</w:t>
            </w:r>
          </w:p>
        </w:tc>
        <w:tc>
          <w:tcPr>
            <w:tcW w:w="1531" w:type="dxa"/>
            <w:tcBorders>
              <w:top w:val="nil"/>
              <w:left w:val="nil"/>
              <w:bottom w:val="single" w:color="000000" w:sz="4" w:space="0"/>
              <w:right w:val="nil"/>
            </w:tcBorders>
            <w:shd w:val="clear" w:color="auto" w:fill="FFFFFF"/>
            <w:noWrap/>
          </w:tcPr>
          <w:p w14:paraId="6D0E6167">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62A53EEB">
            <w:pPr>
              <w:jc w:val="right"/>
              <w:rPr>
                <w:rFonts w:ascii="宋体" w:hAnsi="宋体"/>
                <w:sz w:val="18"/>
                <w:szCs w:val="18"/>
              </w:rPr>
            </w:pPr>
            <w:r>
              <w:rPr>
                <w:rFonts w:ascii="宋体" w:hAnsi="宋体"/>
                <w:sz w:val="18"/>
                <w:szCs w:val="18"/>
              </w:rPr>
              <w:t>0.84</w:t>
            </w:r>
          </w:p>
        </w:tc>
      </w:tr>
      <w:tr w14:paraId="15BFFF20">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496281E2">
            <w:pPr>
              <w:rPr>
                <w:rFonts w:ascii="宋体" w:hAnsi="宋体"/>
                <w:b/>
                <w:sz w:val="18"/>
                <w:szCs w:val="18"/>
              </w:rPr>
            </w:pPr>
            <w:r>
              <w:rPr>
                <w:rFonts w:ascii="宋体" w:hAnsi="宋体"/>
                <w:b/>
                <w:sz w:val="18"/>
                <w:szCs w:val="18"/>
              </w:rPr>
              <w:t>[230]转移性支出</w:t>
            </w:r>
          </w:p>
        </w:tc>
        <w:tc>
          <w:tcPr>
            <w:tcW w:w="1531" w:type="dxa"/>
            <w:tcBorders>
              <w:top w:val="nil"/>
              <w:left w:val="nil"/>
              <w:bottom w:val="single" w:color="000000" w:sz="4" w:space="0"/>
              <w:right w:val="single" w:color="000000" w:sz="4" w:space="0"/>
            </w:tcBorders>
            <w:shd w:val="clear" w:color="auto" w:fill="FFFFFF"/>
            <w:noWrap/>
          </w:tcPr>
          <w:p w14:paraId="36AFB624">
            <w:pPr>
              <w:jc w:val="right"/>
              <w:rPr>
                <w:rFonts w:ascii="宋体" w:hAnsi="宋体"/>
                <w:b/>
                <w:sz w:val="18"/>
                <w:szCs w:val="18"/>
              </w:rPr>
            </w:pPr>
            <w:r>
              <w:rPr>
                <w:rFonts w:ascii="宋体" w:hAnsi="宋体"/>
                <w:b/>
                <w:sz w:val="18"/>
                <w:szCs w:val="18"/>
              </w:rPr>
              <w:t>900.00</w:t>
            </w:r>
          </w:p>
        </w:tc>
        <w:tc>
          <w:tcPr>
            <w:tcW w:w="1531" w:type="dxa"/>
            <w:tcBorders>
              <w:top w:val="nil"/>
              <w:left w:val="nil"/>
              <w:bottom w:val="single" w:color="000000" w:sz="4" w:space="0"/>
              <w:right w:val="single" w:color="000000" w:sz="4" w:space="0"/>
            </w:tcBorders>
            <w:shd w:val="clear" w:color="auto" w:fill="FFFFFF"/>
            <w:noWrap/>
          </w:tcPr>
          <w:p w14:paraId="608E22D6">
            <w:pPr>
              <w:jc w:val="right"/>
              <w:rPr>
                <w:rFonts w:ascii="宋体" w:hAnsi="宋体"/>
                <w:b/>
                <w:sz w:val="18"/>
                <w:szCs w:val="18"/>
              </w:rPr>
            </w:pPr>
          </w:p>
        </w:tc>
        <w:tc>
          <w:tcPr>
            <w:tcW w:w="1531" w:type="dxa"/>
            <w:tcBorders>
              <w:top w:val="nil"/>
              <w:left w:val="nil"/>
              <w:bottom w:val="single" w:color="000000" w:sz="4" w:space="0"/>
              <w:right w:val="nil"/>
            </w:tcBorders>
            <w:shd w:val="clear" w:color="auto" w:fill="FFFFFF"/>
            <w:noWrap/>
          </w:tcPr>
          <w:p w14:paraId="0EBDA850">
            <w:pPr>
              <w:jc w:val="right"/>
              <w:rPr>
                <w:rFonts w:ascii="宋体" w:hAnsi="宋体"/>
                <w:b/>
                <w:sz w:val="18"/>
                <w:szCs w:val="18"/>
              </w:rPr>
            </w:pPr>
            <w:r>
              <w:rPr>
                <w:rFonts w:ascii="宋体" w:hAnsi="宋体"/>
                <w:b/>
                <w:sz w:val="18"/>
                <w:szCs w:val="18"/>
              </w:rPr>
              <w:t>900.00</w:t>
            </w:r>
          </w:p>
        </w:tc>
        <w:tc>
          <w:tcPr>
            <w:tcW w:w="1531" w:type="dxa"/>
            <w:tcBorders>
              <w:top w:val="nil"/>
              <w:left w:val="single" w:color="000000" w:sz="4" w:space="0"/>
              <w:bottom w:val="single" w:color="000000" w:sz="4" w:space="0"/>
              <w:right w:val="nil"/>
            </w:tcBorders>
            <w:shd w:val="clear" w:color="auto" w:fill="FFFFFF"/>
            <w:noWrap/>
          </w:tcPr>
          <w:p w14:paraId="30CE25F1">
            <w:pPr>
              <w:jc w:val="right"/>
              <w:rPr>
                <w:rFonts w:ascii="宋体" w:hAnsi="宋体"/>
                <w:b/>
                <w:sz w:val="18"/>
                <w:szCs w:val="18"/>
              </w:rPr>
            </w:pPr>
          </w:p>
        </w:tc>
      </w:tr>
      <w:tr w14:paraId="4E03243D">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7F905B56">
            <w:pPr>
              <w:rPr>
                <w:rFonts w:ascii="宋体" w:hAnsi="宋体"/>
                <w:b/>
                <w:sz w:val="18"/>
                <w:szCs w:val="18"/>
              </w:rPr>
            </w:pPr>
            <w:r>
              <w:rPr>
                <w:rFonts w:ascii="宋体" w:hAnsi="宋体"/>
                <w:b/>
                <w:sz w:val="18"/>
                <w:szCs w:val="18"/>
              </w:rPr>
              <w:t>[23002]一般性转移支付</w:t>
            </w:r>
          </w:p>
        </w:tc>
        <w:tc>
          <w:tcPr>
            <w:tcW w:w="1531" w:type="dxa"/>
            <w:tcBorders>
              <w:top w:val="nil"/>
              <w:left w:val="nil"/>
              <w:bottom w:val="single" w:color="000000" w:sz="4" w:space="0"/>
              <w:right w:val="single" w:color="000000" w:sz="4" w:space="0"/>
            </w:tcBorders>
            <w:shd w:val="clear" w:color="auto" w:fill="FFFFFF"/>
            <w:noWrap/>
          </w:tcPr>
          <w:p w14:paraId="73AF1B67">
            <w:pPr>
              <w:jc w:val="right"/>
              <w:rPr>
                <w:rFonts w:ascii="宋体" w:hAnsi="宋体"/>
                <w:b/>
                <w:sz w:val="18"/>
                <w:szCs w:val="18"/>
              </w:rPr>
            </w:pPr>
            <w:r>
              <w:rPr>
                <w:rFonts w:ascii="宋体" w:hAnsi="宋体"/>
                <w:b/>
                <w:sz w:val="18"/>
                <w:szCs w:val="18"/>
              </w:rPr>
              <w:t>900.00</w:t>
            </w:r>
          </w:p>
        </w:tc>
        <w:tc>
          <w:tcPr>
            <w:tcW w:w="1531" w:type="dxa"/>
            <w:tcBorders>
              <w:top w:val="nil"/>
              <w:left w:val="nil"/>
              <w:bottom w:val="single" w:color="000000" w:sz="4" w:space="0"/>
              <w:right w:val="single" w:color="000000" w:sz="4" w:space="0"/>
            </w:tcBorders>
            <w:shd w:val="clear" w:color="auto" w:fill="FFFFFF"/>
            <w:noWrap/>
          </w:tcPr>
          <w:p w14:paraId="2897C199">
            <w:pPr>
              <w:jc w:val="right"/>
              <w:rPr>
                <w:rFonts w:ascii="宋体" w:hAnsi="宋体"/>
                <w:b/>
                <w:sz w:val="18"/>
                <w:szCs w:val="18"/>
              </w:rPr>
            </w:pPr>
          </w:p>
        </w:tc>
        <w:tc>
          <w:tcPr>
            <w:tcW w:w="1531" w:type="dxa"/>
            <w:tcBorders>
              <w:top w:val="nil"/>
              <w:left w:val="nil"/>
              <w:bottom w:val="single" w:color="000000" w:sz="4" w:space="0"/>
              <w:right w:val="nil"/>
            </w:tcBorders>
            <w:shd w:val="clear" w:color="auto" w:fill="FFFFFF"/>
            <w:noWrap/>
          </w:tcPr>
          <w:p w14:paraId="1572BFC4">
            <w:pPr>
              <w:jc w:val="right"/>
              <w:rPr>
                <w:rFonts w:ascii="宋体" w:hAnsi="宋体"/>
                <w:b/>
                <w:sz w:val="18"/>
                <w:szCs w:val="18"/>
              </w:rPr>
            </w:pPr>
            <w:r>
              <w:rPr>
                <w:rFonts w:ascii="宋体" w:hAnsi="宋体"/>
                <w:b/>
                <w:sz w:val="18"/>
                <w:szCs w:val="18"/>
              </w:rPr>
              <w:t>900.00</w:t>
            </w:r>
          </w:p>
        </w:tc>
        <w:tc>
          <w:tcPr>
            <w:tcW w:w="1531" w:type="dxa"/>
            <w:tcBorders>
              <w:top w:val="nil"/>
              <w:left w:val="single" w:color="000000" w:sz="4" w:space="0"/>
              <w:bottom w:val="single" w:color="000000" w:sz="4" w:space="0"/>
              <w:right w:val="nil"/>
            </w:tcBorders>
            <w:shd w:val="clear" w:color="auto" w:fill="FFFFFF"/>
            <w:noWrap/>
          </w:tcPr>
          <w:p w14:paraId="65E334CC">
            <w:pPr>
              <w:jc w:val="right"/>
              <w:rPr>
                <w:rFonts w:ascii="宋体" w:hAnsi="宋体"/>
                <w:b/>
                <w:sz w:val="18"/>
                <w:szCs w:val="18"/>
              </w:rPr>
            </w:pPr>
          </w:p>
        </w:tc>
      </w:tr>
      <w:tr w14:paraId="02659FE8">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43316720">
            <w:pPr>
              <w:rPr>
                <w:rFonts w:ascii="宋体" w:hAnsi="宋体"/>
                <w:sz w:val="18"/>
                <w:szCs w:val="18"/>
              </w:rPr>
            </w:pPr>
            <w:r>
              <w:rPr>
                <w:rFonts w:ascii="宋体" w:hAnsi="宋体"/>
                <w:sz w:val="18"/>
                <w:szCs w:val="18"/>
              </w:rPr>
              <w:t>[2300249]医疗卫生共同财政事权转移支付支出</w:t>
            </w:r>
          </w:p>
        </w:tc>
        <w:tc>
          <w:tcPr>
            <w:tcW w:w="1531" w:type="dxa"/>
            <w:tcBorders>
              <w:top w:val="nil"/>
              <w:left w:val="nil"/>
              <w:bottom w:val="single" w:color="000000" w:sz="4" w:space="0"/>
              <w:right w:val="single" w:color="000000" w:sz="4" w:space="0"/>
            </w:tcBorders>
            <w:shd w:val="clear" w:color="auto" w:fill="FFFFFF"/>
            <w:noWrap/>
          </w:tcPr>
          <w:p w14:paraId="0A891824">
            <w:pPr>
              <w:jc w:val="right"/>
              <w:rPr>
                <w:rFonts w:ascii="宋体" w:hAnsi="宋体"/>
                <w:sz w:val="18"/>
                <w:szCs w:val="18"/>
              </w:rPr>
            </w:pPr>
            <w:r>
              <w:rPr>
                <w:rFonts w:ascii="宋体" w:hAnsi="宋体"/>
                <w:sz w:val="18"/>
                <w:szCs w:val="18"/>
              </w:rPr>
              <w:t>900.00</w:t>
            </w:r>
          </w:p>
        </w:tc>
        <w:tc>
          <w:tcPr>
            <w:tcW w:w="1531" w:type="dxa"/>
            <w:tcBorders>
              <w:top w:val="nil"/>
              <w:left w:val="nil"/>
              <w:bottom w:val="single" w:color="000000" w:sz="4" w:space="0"/>
              <w:right w:val="single" w:color="000000" w:sz="4" w:space="0"/>
            </w:tcBorders>
            <w:shd w:val="clear" w:color="auto" w:fill="FFFFFF"/>
            <w:noWrap/>
          </w:tcPr>
          <w:p w14:paraId="2CF34BE7">
            <w:pPr>
              <w:jc w:val="right"/>
              <w:rPr>
                <w:rFonts w:ascii="宋体" w:hAnsi="宋体"/>
                <w:sz w:val="18"/>
                <w:szCs w:val="18"/>
              </w:rPr>
            </w:pPr>
          </w:p>
        </w:tc>
        <w:tc>
          <w:tcPr>
            <w:tcW w:w="1531" w:type="dxa"/>
            <w:tcBorders>
              <w:top w:val="nil"/>
              <w:left w:val="nil"/>
              <w:bottom w:val="single" w:color="000000" w:sz="4" w:space="0"/>
              <w:right w:val="nil"/>
            </w:tcBorders>
            <w:shd w:val="clear" w:color="auto" w:fill="FFFFFF"/>
            <w:noWrap/>
          </w:tcPr>
          <w:p w14:paraId="54C0C7E7">
            <w:pPr>
              <w:jc w:val="right"/>
              <w:rPr>
                <w:rFonts w:ascii="宋体" w:hAnsi="宋体"/>
                <w:sz w:val="18"/>
                <w:szCs w:val="18"/>
              </w:rPr>
            </w:pPr>
            <w:r>
              <w:rPr>
                <w:rFonts w:ascii="宋体" w:hAnsi="宋体"/>
                <w:sz w:val="18"/>
                <w:szCs w:val="18"/>
              </w:rPr>
              <w:t>900.00</w:t>
            </w:r>
          </w:p>
        </w:tc>
        <w:tc>
          <w:tcPr>
            <w:tcW w:w="1531" w:type="dxa"/>
            <w:tcBorders>
              <w:top w:val="nil"/>
              <w:left w:val="single" w:color="000000" w:sz="4" w:space="0"/>
              <w:bottom w:val="single" w:color="000000" w:sz="4" w:space="0"/>
              <w:right w:val="nil"/>
            </w:tcBorders>
            <w:shd w:val="clear" w:color="auto" w:fill="FFFFFF"/>
            <w:noWrap/>
          </w:tcPr>
          <w:p w14:paraId="31C9822D">
            <w:pPr>
              <w:jc w:val="right"/>
              <w:rPr>
                <w:rFonts w:ascii="宋体" w:hAnsi="宋体"/>
                <w:sz w:val="18"/>
                <w:szCs w:val="18"/>
              </w:rPr>
            </w:pPr>
          </w:p>
        </w:tc>
      </w:tr>
    </w:tbl>
    <w:p w14:paraId="6EA68583">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01C3AC14">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表四、财政拨款收支总体情况表</w:t>
      </w:r>
    </w:p>
    <w:p w14:paraId="7FEFBF93">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802" w:type="dxa"/>
        <w:jc w:val="center"/>
        <w:tblLayout w:type="autofit"/>
        <w:tblCellMar>
          <w:top w:w="0" w:type="dxa"/>
          <w:left w:w="108" w:type="dxa"/>
          <w:bottom w:w="0" w:type="dxa"/>
          <w:right w:w="108" w:type="dxa"/>
        </w:tblCellMar>
      </w:tblPr>
      <w:tblGrid>
        <w:gridCol w:w="3195"/>
        <w:gridCol w:w="1363"/>
        <w:gridCol w:w="3882"/>
        <w:gridCol w:w="1362"/>
      </w:tblGrid>
      <w:tr w14:paraId="7C818508">
        <w:tblPrEx>
          <w:tblCellMar>
            <w:top w:w="0" w:type="dxa"/>
            <w:left w:w="108" w:type="dxa"/>
            <w:bottom w:w="0" w:type="dxa"/>
            <w:right w:w="108" w:type="dxa"/>
          </w:tblCellMar>
        </w:tblPrEx>
        <w:trPr>
          <w:trHeight w:val="20" w:hRule="atLeast"/>
          <w:jc w:val="center"/>
        </w:trPr>
        <w:tc>
          <w:tcPr>
            <w:tcW w:w="4558" w:type="dxa"/>
            <w:gridSpan w:val="2"/>
            <w:tcBorders>
              <w:top w:val="single" w:color="000000" w:sz="4" w:space="0"/>
              <w:left w:val="nil"/>
              <w:bottom w:val="single" w:color="000000" w:sz="4" w:space="0"/>
              <w:right w:val="single" w:color="000000" w:sz="4" w:space="0"/>
            </w:tcBorders>
            <w:shd w:val="clear" w:color="auto" w:fill="auto"/>
            <w:noWrap/>
            <w:vAlign w:val="center"/>
          </w:tcPr>
          <w:p w14:paraId="48521D5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5244" w:type="dxa"/>
            <w:gridSpan w:val="2"/>
            <w:tcBorders>
              <w:top w:val="single" w:color="000000" w:sz="4" w:space="0"/>
              <w:left w:val="nil"/>
              <w:bottom w:val="single" w:color="000000" w:sz="4" w:space="0"/>
              <w:right w:val="nil"/>
            </w:tcBorders>
            <w:shd w:val="clear" w:color="auto" w:fill="auto"/>
            <w:noWrap/>
            <w:vAlign w:val="center"/>
          </w:tcPr>
          <w:p w14:paraId="7BF0E84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14:paraId="7D206FEC">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BB26C2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3" w:type="dxa"/>
            <w:tcBorders>
              <w:top w:val="nil"/>
              <w:left w:val="nil"/>
              <w:bottom w:val="single" w:color="000000" w:sz="4" w:space="0"/>
              <w:right w:val="single" w:color="000000" w:sz="4" w:space="0"/>
            </w:tcBorders>
            <w:shd w:val="clear" w:color="auto" w:fill="auto"/>
            <w:noWrap/>
            <w:vAlign w:val="center"/>
          </w:tcPr>
          <w:p w14:paraId="51D4D7D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882" w:type="dxa"/>
            <w:tcBorders>
              <w:top w:val="nil"/>
              <w:left w:val="nil"/>
              <w:bottom w:val="single" w:color="000000" w:sz="4" w:space="0"/>
              <w:right w:val="single" w:color="000000" w:sz="4" w:space="0"/>
            </w:tcBorders>
            <w:shd w:val="clear" w:color="auto" w:fill="auto"/>
            <w:noWrap/>
            <w:vAlign w:val="center"/>
          </w:tcPr>
          <w:p w14:paraId="7C2E400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2" w:type="dxa"/>
            <w:tcBorders>
              <w:top w:val="nil"/>
              <w:left w:val="nil"/>
              <w:bottom w:val="nil"/>
              <w:right w:val="nil"/>
            </w:tcBorders>
            <w:shd w:val="clear" w:color="auto" w:fill="auto"/>
            <w:noWrap/>
            <w:vAlign w:val="center"/>
          </w:tcPr>
          <w:p w14:paraId="21923D8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r>
      <w:tr w14:paraId="3610E5A2">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690A8A2">
            <w:pPr>
              <w:widowControl/>
              <w:jc w:val="left"/>
              <w:rPr>
                <w:rFonts w:ascii="宋体" w:hAnsi="宋体" w:cs="Arial"/>
                <w:color w:val="000000"/>
                <w:kern w:val="0"/>
                <w:sz w:val="18"/>
                <w:szCs w:val="18"/>
              </w:rPr>
            </w:pPr>
            <w:r>
              <w:rPr>
                <w:rFonts w:hint="eastAsia" w:ascii="宋体" w:hAnsi="宋体" w:cs="Arial"/>
                <w:color w:val="000000"/>
                <w:kern w:val="0"/>
                <w:sz w:val="18"/>
                <w:szCs w:val="18"/>
              </w:rPr>
              <w:t>一、本年收入</w:t>
            </w:r>
          </w:p>
        </w:tc>
        <w:tc>
          <w:tcPr>
            <w:tcW w:w="1363" w:type="dxa"/>
            <w:tcBorders>
              <w:top w:val="nil"/>
              <w:left w:val="nil"/>
              <w:bottom w:val="single" w:color="000000" w:sz="4" w:space="0"/>
              <w:right w:val="single" w:color="000000" w:sz="4" w:space="0"/>
            </w:tcBorders>
            <w:shd w:val="clear" w:color="auto" w:fill="FFFFFF"/>
          </w:tcPr>
          <w:p w14:paraId="764DC3B6">
            <w:pPr>
              <w:jc w:val="right"/>
              <w:rPr>
                <w:rFonts w:ascii="宋体" w:hAnsi="宋体"/>
                <w:sz w:val="18"/>
                <w:szCs w:val="18"/>
              </w:rPr>
            </w:pPr>
            <w:r>
              <w:rPr>
                <w:rFonts w:ascii="宋体" w:hAnsi="宋体"/>
                <w:sz w:val="18"/>
                <w:szCs w:val="18"/>
              </w:rPr>
              <w:t>6,035.73</w:t>
            </w:r>
          </w:p>
        </w:tc>
        <w:tc>
          <w:tcPr>
            <w:tcW w:w="3882" w:type="dxa"/>
            <w:tcBorders>
              <w:top w:val="nil"/>
              <w:left w:val="nil"/>
              <w:bottom w:val="single" w:color="000000" w:sz="4" w:space="0"/>
              <w:right w:val="single" w:color="000000" w:sz="4" w:space="0"/>
            </w:tcBorders>
            <w:shd w:val="clear" w:color="auto" w:fill="auto"/>
            <w:noWrap/>
            <w:vAlign w:val="center"/>
          </w:tcPr>
          <w:p w14:paraId="613CF6EE">
            <w:pPr>
              <w:widowControl/>
              <w:jc w:val="left"/>
              <w:rPr>
                <w:rFonts w:ascii="宋体" w:hAnsi="宋体" w:cs="Arial"/>
                <w:color w:val="000000"/>
                <w:kern w:val="0"/>
                <w:sz w:val="18"/>
                <w:szCs w:val="18"/>
              </w:rPr>
            </w:pPr>
            <w:r>
              <w:rPr>
                <w:rFonts w:hint="eastAsia" w:ascii="宋体" w:hAnsi="宋体" w:cs="Arial"/>
                <w:color w:val="000000"/>
                <w:kern w:val="0"/>
                <w:sz w:val="18"/>
                <w:szCs w:val="18"/>
              </w:rPr>
              <w:t>一、本年支出</w:t>
            </w:r>
          </w:p>
        </w:tc>
        <w:tc>
          <w:tcPr>
            <w:tcW w:w="1362" w:type="dxa"/>
            <w:tcBorders>
              <w:top w:val="single" w:color="auto" w:sz="4" w:space="0"/>
              <w:left w:val="single" w:color="auto" w:sz="4" w:space="0"/>
              <w:bottom w:val="single" w:color="auto" w:sz="4" w:space="0"/>
              <w:right w:val="nil"/>
            </w:tcBorders>
            <w:shd w:val="clear" w:color="auto" w:fill="FFFFFF"/>
          </w:tcPr>
          <w:p w14:paraId="3B877FAC">
            <w:pPr>
              <w:jc w:val="right"/>
              <w:rPr>
                <w:rFonts w:ascii="宋体" w:hAnsi="宋体"/>
                <w:sz w:val="18"/>
                <w:szCs w:val="18"/>
              </w:rPr>
            </w:pPr>
            <w:r>
              <w:rPr>
                <w:rFonts w:ascii="宋体" w:hAnsi="宋体"/>
                <w:sz w:val="18"/>
                <w:szCs w:val="18"/>
              </w:rPr>
              <w:t>6,035.73</w:t>
            </w:r>
          </w:p>
        </w:tc>
      </w:tr>
      <w:tr w14:paraId="5DB6ECC4">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B9E0128">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1363" w:type="dxa"/>
            <w:tcBorders>
              <w:top w:val="nil"/>
              <w:left w:val="nil"/>
              <w:bottom w:val="single" w:color="000000" w:sz="4" w:space="0"/>
              <w:right w:val="single" w:color="000000" w:sz="4" w:space="0"/>
            </w:tcBorders>
            <w:shd w:val="clear" w:color="auto" w:fill="FFFFFF"/>
          </w:tcPr>
          <w:p w14:paraId="3660F801">
            <w:pPr>
              <w:jc w:val="right"/>
              <w:rPr>
                <w:rFonts w:ascii="宋体" w:hAnsi="宋体"/>
                <w:sz w:val="18"/>
                <w:szCs w:val="18"/>
              </w:rPr>
            </w:pPr>
            <w:r>
              <w:rPr>
                <w:rFonts w:ascii="宋体" w:hAnsi="宋体"/>
                <w:sz w:val="18"/>
                <w:szCs w:val="18"/>
              </w:rPr>
              <w:t>6,035.73</w:t>
            </w:r>
          </w:p>
        </w:tc>
        <w:tc>
          <w:tcPr>
            <w:tcW w:w="3882" w:type="dxa"/>
            <w:tcBorders>
              <w:top w:val="nil"/>
              <w:left w:val="nil"/>
              <w:bottom w:val="single" w:color="000000" w:sz="4" w:space="0"/>
              <w:right w:val="single" w:color="000000" w:sz="4" w:space="0"/>
            </w:tcBorders>
            <w:shd w:val="clear" w:color="auto" w:fill="auto"/>
            <w:noWrap/>
            <w:vAlign w:val="center"/>
          </w:tcPr>
          <w:p w14:paraId="50CCD1E8">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362" w:type="dxa"/>
            <w:tcBorders>
              <w:top w:val="nil"/>
              <w:left w:val="single" w:color="auto" w:sz="4" w:space="0"/>
              <w:bottom w:val="single" w:color="auto" w:sz="4" w:space="0"/>
              <w:right w:val="nil"/>
            </w:tcBorders>
            <w:shd w:val="clear" w:color="auto" w:fill="FFFFFF"/>
          </w:tcPr>
          <w:p w14:paraId="0AFBE8AB">
            <w:pPr>
              <w:jc w:val="right"/>
              <w:rPr>
                <w:rFonts w:ascii="宋体" w:hAnsi="宋体"/>
                <w:sz w:val="18"/>
                <w:szCs w:val="18"/>
              </w:rPr>
            </w:pPr>
            <w:r>
              <w:rPr>
                <w:rFonts w:ascii="宋体" w:hAnsi="宋体"/>
                <w:sz w:val="18"/>
                <w:szCs w:val="18"/>
              </w:rPr>
              <w:t>4,250.62</w:t>
            </w:r>
          </w:p>
        </w:tc>
      </w:tr>
      <w:tr w14:paraId="5E8F639C">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AE7AED6">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1363" w:type="dxa"/>
            <w:tcBorders>
              <w:top w:val="nil"/>
              <w:left w:val="nil"/>
              <w:bottom w:val="single" w:color="000000" w:sz="4" w:space="0"/>
              <w:right w:val="single" w:color="000000" w:sz="4" w:space="0"/>
            </w:tcBorders>
            <w:shd w:val="clear" w:color="auto" w:fill="FFFFFF"/>
          </w:tcPr>
          <w:p w14:paraId="37E7CB02">
            <w:pPr>
              <w:jc w:val="right"/>
              <w:rPr>
                <w:rFonts w:ascii="宋体" w:hAnsi="宋体"/>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217BA0C">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362" w:type="dxa"/>
            <w:tcBorders>
              <w:top w:val="nil"/>
              <w:left w:val="single" w:color="auto" w:sz="4" w:space="0"/>
              <w:bottom w:val="single" w:color="auto" w:sz="4" w:space="0"/>
              <w:right w:val="nil"/>
            </w:tcBorders>
            <w:shd w:val="clear" w:color="auto" w:fill="FFFFFF"/>
          </w:tcPr>
          <w:p w14:paraId="09534AEA">
            <w:pPr>
              <w:jc w:val="right"/>
              <w:rPr>
                <w:rFonts w:ascii="宋体" w:hAnsi="宋体"/>
                <w:sz w:val="18"/>
                <w:szCs w:val="18"/>
              </w:rPr>
            </w:pPr>
          </w:p>
        </w:tc>
      </w:tr>
      <w:tr w14:paraId="2FD438F2">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E820AF4">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1363" w:type="dxa"/>
            <w:tcBorders>
              <w:top w:val="nil"/>
              <w:left w:val="nil"/>
              <w:bottom w:val="single" w:color="000000" w:sz="4" w:space="0"/>
              <w:right w:val="single" w:color="000000" w:sz="4" w:space="0"/>
            </w:tcBorders>
            <w:shd w:val="clear" w:color="auto" w:fill="FFFFFF"/>
          </w:tcPr>
          <w:p w14:paraId="0B91DE0C">
            <w:pPr>
              <w:jc w:val="right"/>
              <w:rPr>
                <w:rFonts w:ascii="宋体" w:hAnsi="宋体"/>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BC84B47">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362" w:type="dxa"/>
            <w:tcBorders>
              <w:top w:val="nil"/>
              <w:left w:val="single" w:color="auto" w:sz="4" w:space="0"/>
              <w:bottom w:val="single" w:color="auto" w:sz="4" w:space="0"/>
              <w:right w:val="nil"/>
            </w:tcBorders>
            <w:shd w:val="clear" w:color="auto" w:fill="FFFFFF"/>
          </w:tcPr>
          <w:p w14:paraId="3EAF8119">
            <w:pPr>
              <w:jc w:val="right"/>
              <w:rPr>
                <w:rFonts w:ascii="宋体" w:hAnsi="宋体"/>
                <w:sz w:val="18"/>
                <w:szCs w:val="18"/>
              </w:rPr>
            </w:pPr>
          </w:p>
        </w:tc>
      </w:tr>
      <w:tr w14:paraId="62E11CE6">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6D3F04C">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63397C26">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C43AD6E">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362" w:type="dxa"/>
            <w:tcBorders>
              <w:top w:val="nil"/>
              <w:left w:val="single" w:color="auto" w:sz="4" w:space="0"/>
              <w:bottom w:val="single" w:color="auto" w:sz="4" w:space="0"/>
              <w:right w:val="nil"/>
            </w:tcBorders>
            <w:shd w:val="clear" w:color="auto" w:fill="FFFFFF"/>
          </w:tcPr>
          <w:p w14:paraId="13E0668B">
            <w:pPr>
              <w:jc w:val="right"/>
              <w:rPr>
                <w:rFonts w:ascii="宋体" w:hAnsi="宋体"/>
                <w:sz w:val="18"/>
                <w:szCs w:val="18"/>
              </w:rPr>
            </w:pPr>
          </w:p>
        </w:tc>
      </w:tr>
      <w:tr w14:paraId="6292B105">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B841912">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58778933">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DCE4EA2">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362" w:type="dxa"/>
            <w:tcBorders>
              <w:top w:val="nil"/>
              <w:left w:val="single" w:color="auto" w:sz="4" w:space="0"/>
              <w:bottom w:val="single" w:color="auto" w:sz="4" w:space="0"/>
              <w:right w:val="nil"/>
            </w:tcBorders>
            <w:shd w:val="clear" w:color="auto" w:fill="FFFFFF"/>
          </w:tcPr>
          <w:p w14:paraId="2F9A0734">
            <w:pPr>
              <w:jc w:val="right"/>
              <w:rPr>
                <w:rFonts w:ascii="宋体" w:hAnsi="宋体"/>
                <w:sz w:val="18"/>
                <w:szCs w:val="18"/>
              </w:rPr>
            </w:pPr>
            <w:r>
              <w:rPr>
                <w:rFonts w:ascii="宋体" w:hAnsi="宋体"/>
                <w:sz w:val="18"/>
                <w:szCs w:val="18"/>
              </w:rPr>
              <w:t>1,113.29</w:t>
            </w:r>
          </w:p>
        </w:tc>
      </w:tr>
      <w:tr w14:paraId="6CA1D64D">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86BE100">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4F0BDECA">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224E7DB">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362" w:type="dxa"/>
            <w:tcBorders>
              <w:top w:val="nil"/>
              <w:left w:val="single" w:color="auto" w:sz="4" w:space="0"/>
              <w:bottom w:val="single" w:color="auto" w:sz="4" w:space="0"/>
              <w:right w:val="nil"/>
            </w:tcBorders>
            <w:shd w:val="clear" w:color="auto" w:fill="FFFFFF"/>
          </w:tcPr>
          <w:p w14:paraId="06D17D48">
            <w:pPr>
              <w:jc w:val="right"/>
              <w:rPr>
                <w:rFonts w:ascii="宋体" w:hAnsi="宋体"/>
                <w:sz w:val="18"/>
                <w:szCs w:val="18"/>
              </w:rPr>
            </w:pPr>
          </w:p>
        </w:tc>
      </w:tr>
      <w:tr w14:paraId="6D7777E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CB9DB82">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7D282F5F">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4036B90">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1362" w:type="dxa"/>
            <w:tcBorders>
              <w:top w:val="nil"/>
              <w:left w:val="single" w:color="auto" w:sz="4" w:space="0"/>
              <w:bottom w:val="single" w:color="auto" w:sz="4" w:space="0"/>
              <w:right w:val="nil"/>
            </w:tcBorders>
            <w:shd w:val="clear" w:color="auto" w:fill="FFFFFF"/>
          </w:tcPr>
          <w:p w14:paraId="073848E8">
            <w:pPr>
              <w:jc w:val="right"/>
              <w:rPr>
                <w:rFonts w:ascii="宋体" w:hAnsi="宋体"/>
                <w:sz w:val="18"/>
                <w:szCs w:val="18"/>
              </w:rPr>
            </w:pPr>
          </w:p>
        </w:tc>
      </w:tr>
      <w:tr w14:paraId="4BCEA262">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DE52DF9">
            <w:pPr>
              <w:widowControl/>
              <w:jc w:val="right"/>
              <w:rPr>
                <w:rFonts w:ascii="宋体" w:hAnsi="宋体" w:cs="Arial"/>
                <w:color w:val="000000"/>
                <w:kern w:val="0"/>
                <w:sz w:val="18"/>
                <w:szCs w:val="18"/>
              </w:rPr>
            </w:pPr>
          </w:p>
        </w:tc>
        <w:tc>
          <w:tcPr>
            <w:tcW w:w="1363" w:type="dxa"/>
            <w:tcBorders>
              <w:top w:val="nil"/>
              <w:left w:val="nil"/>
              <w:bottom w:val="nil"/>
              <w:right w:val="nil"/>
            </w:tcBorders>
            <w:shd w:val="clear" w:color="auto" w:fill="auto"/>
            <w:vAlign w:val="center"/>
          </w:tcPr>
          <w:p w14:paraId="6EDFFEE7">
            <w:pPr>
              <w:widowControl/>
              <w:jc w:val="right"/>
              <w:rPr>
                <w:rFonts w:ascii="宋体" w:hAnsi="宋体" w:cs="Arial"/>
                <w:color w:val="000000"/>
                <w:kern w:val="0"/>
                <w:sz w:val="18"/>
                <w:szCs w:val="18"/>
              </w:rPr>
            </w:pPr>
          </w:p>
        </w:tc>
        <w:tc>
          <w:tcPr>
            <w:tcW w:w="3882" w:type="dxa"/>
            <w:tcBorders>
              <w:top w:val="nil"/>
              <w:left w:val="single" w:color="000000" w:sz="4" w:space="0"/>
              <w:bottom w:val="single" w:color="000000" w:sz="4" w:space="0"/>
              <w:right w:val="single" w:color="000000" w:sz="4" w:space="0"/>
            </w:tcBorders>
            <w:shd w:val="clear" w:color="auto" w:fill="auto"/>
            <w:noWrap/>
            <w:vAlign w:val="center"/>
          </w:tcPr>
          <w:p w14:paraId="52798637">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362" w:type="dxa"/>
            <w:tcBorders>
              <w:top w:val="nil"/>
              <w:left w:val="single" w:color="auto" w:sz="4" w:space="0"/>
              <w:bottom w:val="single" w:color="auto" w:sz="4" w:space="0"/>
              <w:right w:val="nil"/>
            </w:tcBorders>
            <w:shd w:val="clear" w:color="auto" w:fill="FFFFFF"/>
          </w:tcPr>
          <w:p w14:paraId="498EF4F9">
            <w:pPr>
              <w:jc w:val="right"/>
              <w:rPr>
                <w:rFonts w:ascii="宋体" w:hAnsi="宋体"/>
                <w:sz w:val="18"/>
                <w:szCs w:val="18"/>
              </w:rPr>
            </w:pPr>
            <w:r>
              <w:rPr>
                <w:rFonts w:ascii="宋体" w:hAnsi="宋体"/>
                <w:sz w:val="18"/>
                <w:szCs w:val="18"/>
              </w:rPr>
              <w:t>328.88</w:t>
            </w:r>
          </w:p>
        </w:tc>
      </w:tr>
      <w:tr w14:paraId="43C68949">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8CFB125">
            <w:pPr>
              <w:widowControl/>
              <w:jc w:val="right"/>
              <w:rPr>
                <w:rFonts w:ascii="宋体" w:hAnsi="宋体" w:cs="Arial"/>
                <w:color w:val="000000"/>
                <w:kern w:val="0"/>
                <w:sz w:val="18"/>
                <w:szCs w:val="18"/>
              </w:rPr>
            </w:pPr>
          </w:p>
        </w:tc>
        <w:tc>
          <w:tcPr>
            <w:tcW w:w="1363" w:type="dxa"/>
            <w:tcBorders>
              <w:top w:val="single" w:color="000000" w:sz="4" w:space="0"/>
              <w:left w:val="nil"/>
              <w:bottom w:val="single" w:color="000000" w:sz="4" w:space="0"/>
              <w:right w:val="single" w:color="000000" w:sz="4" w:space="0"/>
            </w:tcBorders>
            <w:shd w:val="clear" w:color="auto" w:fill="auto"/>
            <w:vAlign w:val="center"/>
          </w:tcPr>
          <w:p w14:paraId="54AC1E4E">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4F6077E">
            <w:pPr>
              <w:widowControl/>
              <w:jc w:val="left"/>
              <w:rPr>
                <w:rFonts w:ascii="宋体" w:hAnsi="宋体" w:cs="Arial"/>
                <w:color w:val="000000"/>
                <w:kern w:val="0"/>
                <w:sz w:val="18"/>
                <w:szCs w:val="18"/>
              </w:rPr>
            </w:pPr>
            <w:r>
              <w:rPr>
                <w:rFonts w:hint="eastAsia" w:ascii="宋体" w:hAnsi="宋体" w:cs="Arial"/>
                <w:color w:val="000000"/>
                <w:kern w:val="0"/>
                <w:sz w:val="18"/>
                <w:szCs w:val="18"/>
              </w:rPr>
              <w:t>（九）社会保险基金支出</w:t>
            </w:r>
          </w:p>
        </w:tc>
        <w:tc>
          <w:tcPr>
            <w:tcW w:w="1362" w:type="dxa"/>
            <w:tcBorders>
              <w:top w:val="nil"/>
              <w:left w:val="single" w:color="auto" w:sz="4" w:space="0"/>
              <w:bottom w:val="single" w:color="auto" w:sz="4" w:space="0"/>
              <w:right w:val="nil"/>
            </w:tcBorders>
            <w:shd w:val="clear" w:color="auto" w:fill="FFFFFF"/>
          </w:tcPr>
          <w:p w14:paraId="1B93E7EE">
            <w:pPr>
              <w:jc w:val="right"/>
              <w:rPr>
                <w:rFonts w:ascii="宋体" w:hAnsi="宋体"/>
                <w:sz w:val="18"/>
                <w:szCs w:val="18"/>
              </w:rPr>
            </w:pPr>
          </w:p>
        </w:tc>
      </w:tr>
      <w:tr w14:paraId="0525B8D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66C4714">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FD1144F">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144008F">
            <w:pPr>
              <w:widowControl/>
              <w:jc w:val="left"/>
              <w:rPr>
                <w:rFonts w:ascii="宋体" w:hAnsi="宋体" w:cs="Arial"/>
                <w:color w:val="000000"/>
                <w:kern w:val="0"/>
                <w:sz w:val="18"/>
                <w:szCs w:val="18"/>
              </w:rPr>
            </w:pPr>
            <w:r>
              <w:rPr>
                <w:rFonts w:hint="eastAsia" w:ascii="宋体" w:hAnsi="宋体" w:cs="Arial"/>
                <w:color w:val="000000"/>
                <w:kern w:val="0"/>
                <w:sz w:val="18"/>
                <w:szCs w:val="18"/>
              </w:rPr>
              <w:t>（十）卫生健康支出</w:t>
            </w:r>
          </w:p>
        </w:tc>
        <w:tc>
          <w:tcPr>
            <w:tcW w:w="1362" w:type="dxa"/>
            <w:tcBorders>
              <w:top w:val="nil"/>
              <w:left w:val="single" w:color="auto" w:sz="4" w:space="0"/>
              <w:bottom w:val="single" w:color="auto" w:sz="4" w:space="0"/>
              <w:right w:val="nil"/>
            </w:tcBorders>
            <w:shd w:val="clear" w:color="auto" w:fill="FFFFFF"/>
          </w:tcPr>
          <w:p w14:paraId="49B6840A">
            <w:pPr>
              <w:jc w:val="right"/>
              <w:rPr>
                <w:rFonts w:ascii="宋体" w:hAnsi="宋体"/>
                <w:sz w:val="18"/>
                <w:szCs w:val="18"/>
              </w:rPr>
            </w:pPr>
            <w:r>
              <w:rPr>
                <w:rFonts w:ascii="宋体" w:hAnsi="宋体"/>
                <w:sz w:val="18"/>
                <w:szCs w:val="18"/>
              </w:rPr>
              <w:t>157.76</w:t>
            </w:r>
          </w:p>
        </w:tc>
      </w:tr>
      <w:tr w14:paraId="1B898410">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FFE4D31">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C0D2C75">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20F9B55">
            <w:pPr>
              <w:widowControl/>
              <w:jc w:val="left"/>
              <w:rPr>
                <w:rFonts w:ascii="宋体" w:hAnsi="宋体" w:cs="Arial"/>
                <w:color w:val="000000"/>
                <w:kern w:val="0"/>
                <w:sz w:val="18"/>
                <w:szCs w:val="18"/>
              </w:rPr>
            </w:pPr>
            <w:r>
              <w:rPr>
                <w:rFonts w:hint="eastAsia" w:ascii="宋体" w:hAnsi="宋体" w:cs="Arial"/>
                <w:color w:val="000000"/>
                <w:kern w:val="0"/>
                <w:sz w:val="18"/>
                <w:szCs w:val="18"/>
              </w:rPr>
              <w:t>（十一）节能环保支出</w:t>
            </w:r>
          </w:p>
        </w:tc>
        <w:tc>
          <w:tcPr>
            <w:tcW w:w="1362" w:type="dxa"/>
            <w:tcBorders>
              <w:top w:val="nil"/>
              <w:left w:val="single" w:color="auto" w:sz="4" w:space="0"/>
              <w:bottom w:val="single" w:color="auto" w:sz="4" w:space="0"/>
              <w:right w:val="nil"/>
            </w:tcBorders>
            <w:shd w:val="clear" w:color="auto" w:fill="FFFFFF"/>
          </w:tcPr>
          <w:p w14:paraId="41EFA712">
            <w:pPr>
              <w:jc w:val="right"/>
              <w:rPr>
                <w:rFonts w:ascii="宋体" w:hAnsi="宋体"/>
                <w:sz w:val="18"/>
                <w:szCs w:val="18"/>
              </w:rPr>
            </w:pPr>
          </w:p>
        </w:tc>
      </w:tr>
      <w:tr w14:paraId="3A5CEDF4">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25D22E8">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3A9A9D53">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89355DE">
            <w:pPr>
              <w:widowControl/>
              <w:jc w:val="left"/>
              <w:rPr>
                <w:rFonts w:ascii="宋体" w:hAnsi="宋体" w:cs="Arial"/>
                <w:color w:val="000000"/>
                <w:kern w:val="0"/>
                <w:sz w:val="18"/>
                <w:szCs w:val="18"/>
              </w:rPr>
            </w:pPr>
            <w:r>
              <w:rPr>
                <w:rFonts w:hint="eastAsia" w:ascii="宋体" w:hAnsi="宋体" w:cs="Arial"/>
                <w:color w:val="000000"/>
                <w:kern w:val="0"/>
                <w:sz w:val="18"/>
                <w:szCs w:val="18"/>
              </w:rPr>
              <w:t>（十二）城乡社区支出</w:t>
            </w:r>
          </w:p>
        </w:tc>
        <w:tc>
          <w:tcPr>
            <w:tcW w:w="1362" w:type="dxa"/>
            <w:tcBorders>
              <w:top w:val="nil"/>
              <w:left w:val="single" w:color="auto" w:sz="4" w:space="0"/>
              <w:bottom w:val="single" w:color="auto" w:sz="4" w:space="0"/>
              <w:right w:val="nil"/>
            </w:tcBorders>
            <w:shd w:val="clear" w:color="auto" w:fill="FFFFFF"/>
          </w:tcPr>
          <w:p w14:paraId="174FC77E">
            <w:pPr>
              <w:jc w:val="right"/>
              <w:rPr>
                <w:rFonts w:ascii="宋体" w:hAnsi="宋体"/>
                <w:sz w:val="18"/>
                <w:szCs w:val="18"/>
              </w:rPr>
            </w:pPr>
          </w:p>
        </w:tc>
      </w:tr>
      <w:tr w14:paraId="553D68C5">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2828C83">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37CEA4FC">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8CE4803">
            <w:pPr>
              <w:widowControl/>
              <w:jc w:val="left"/>
              <w:rPr>
                <w:rFonts w:ascii="宋体" w:hAnsi="宋体" w:cs="Arial"/>
                <w:color w:val="000000"/>
                <w:kern w:val="0"/>
                <w:sz w:val="18"/>
                <w:szCs w:val="18"/>
              </w:rPr>
            </w:pPr>
            <w:r>
              <w:rPr>
                <w:rFonts w:hint="eastAsia" w:ascii="宋体" w:hAnsi="宋体" w:cs="Arial"/>
                <w:color w:val="000000"/>
                <w:kern w:val="0"/>
                <w:sz w:val="18"/>
                <w:szCs w:val="18"/>
              </w:rPr>
              <w:t>（十三）农林水支出</w:t>
            </w:r>
          </w:p>
        </w:tc>
        <w:tc>
          <w:tcPr>
            <w:tcW w:w="1362" w:type="dxa"/>
            <w:tcBorders>
              <w:top w:val="nil"/>
              <w:left w:val="single" w:color="auto" w:sz="4" w:space="0"/>
              <w:bottom w:val="single" w:color="auto" w:sz="4" w:space="0"/>
              <w:right w:val="nil"/>
            </w:tcBorders>
            <w:shd w:val="clear" w:color="auto" w:fill="FFFFFF"/>
          </w:tcPr>
          <w:p w14:paraId="00197AE0">
            <w:pPr>
              <w:jc w:val="right"/>
              <w:rPr>
                <w:rFonts w:ascii="宋体" w:hAnsi="宋体"/>
                <w:sz w:val="18"/>
                <w:szCs w:val="18"/>
              </w:rPr>
            </w:pPr>
          </w:p>
        </w:tc>
      </w:tr>
      <w:tr w14:paraId="1E142DAF">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95B2296">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1FF7F0C">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923B00F">
            <w:pPr>
              <w:widowControl/>
              <w:jc w:val="left"/>
              <w:rPr>
                <w:rFonts w:ascii="宋体" w:hAnsi="宋体" w:cs="Arial"/>
                <w:color w:val="000000"/>
                <w:kern w:val="0"/>
                <w:sz w:val="18"/>
                <w:szCs w:val="18"/>
              </w:rPr>
            </w:pPr>
            <w:r>
              <w:rPr>
                <w:rFonts w:hint="eastAsia" w:ascii="宋体" w:hAnsi="宋体" w:cs="Arial"/>
                <w:color w:val="000000"/>
                <w:kern w:val="0"/>
                <w:sz w:val="18"/>
                <w:szCs w:val="18"/>
              </w:rPr>
              <w:t>（十四）交通运输支出</w:t>
            </w:r>
          </w:p>
        </w:tc>
        <w:tc>
          <w:tcPr>
            <w:tcW w:w="1362" w:type="dxa"/>
            <w:tcBorders>
              <w:top w:val="nil"/>
              <w:left w:val="single" w:color="auto" w:sz="4" w:space="0"/>
              <w:bottom w:val="single" w:color="auto" w:sz="4" w:space="0"/>
              <w:right w:val="nil"/>
            </w:tcBorders>
            <w:shd w:val="clear" w:color="auto" w:fill="FFFFFF"/>
          </w:tcPr>
          <w:p w14:paraId="2B6EABDF">
            <w:pPr>
              <w:jc w:val="right"/>
              <w:rPr>
                <w:rFonts w:ascii="宋体" w:hAnsi="宋体"/>
                <w:sz w:val="18"/>
                <w:szCs w:val="18"/>
              </w:rPr>
            </w:pPr>
          </w:p>
        </w:tc>
      </w:tr>
      <w:tr w14:paraId="472B661E">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B83E308">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210BE2C">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0F03A4F">
            <w:pPr>
              <w:widowControl/>
              <w:jc w:val="left"/>
              <w:rPr>
                <w:rFonts w:ascii="宋体" w:hAnsi="宋体" w:cs="Arial"/>
                <w:color w:val="000000"/>
                <w:kern w:val="0"/>
                <w:sz w:val="18"/>
                <w:szCs w:val="18"/>
              </w:rPr>
            </w:pPr>
            <w:r>
              <w:rPr>
                <w:rFonts w:hint="eastAsia" w:ascii="宋体" w:hAnsi="宋体" w:cs="Arial"/>
                <w:color w:val="000000"/>
                <w:kern w:val="0"/>
                <w:sz w:val="18"/>
                <w:szCs w:val="18"/>
              </w:rPr>
              <w:t>（十五）资源勘探工业信息等支出</w:t>
            </w:r>
          </w:p>
        </w:tc>
        <w:tc>
          <w:tcPr>
            <w:tcW w:w="1362" w:type="dxa"/>
            <w:tcBorders>
              <w:top w:val="nil"/>
              <w:left w:val="single" w:color="auto" w:sz="4" w:space="0"/>
              <w:bottom w:val="single" w:color="auto" w:sz="4" w:space="0"/>
              <w:right w:val="nil"/>
            </w:tcBorders>
            <w:shd w:val="clear" w:color="auto" w:fill="FFFFFF"/>
          </w:tcPr>
          <w:p w14:paraId="482EAD43">
            <w:pPr>
              <w:jc w:val="right"/>
              <w:rPr>
                <w:rFonts w:ascii="宋体" w:hAnsi="宋体"/>
                <w:sz w:val="18"/>
                <w:szCs w:val="18"/>
              </w:rPr>
            </w:pPr>
          </w:p>
        </w:tc>
      </w:tr>
      <w:tr w14:paraId="13998B50">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7903665">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7346D757">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8D20507">
            <w:pPr>
              <w:widowControl/>
              <w:jc w:val="left"/>
              <w:rPr>
                <w:rFonts w:ascii="宋体" w:hAnsi="宋体" w:cs="Arial"/>
                <w:color w:val="000000"/>
                <w:kern w:val="0"/>
                <w:sz w:val="18"/>
                <w:szCs w:val="18"/>
              </w:rPr>
            </w:pPr>
            <w:r>
              <w:rPr>
                <w:rFonts w:hint="eastAsia" w:ascii="宋体" w:hAnsi="宋体" w:cs="Arial"/>
                <w:color w:val="000000"/>
                <w:kern w:val="0"/>
                <w:sz w:val="18"/>
                <w:szCs w:val="18"/>
              </w:rPr>
              <w:t>（十六）商业服务业等支出</w:t>
            </w:r>
          </w:p>
        </w:tc>
        <w:tc>
          <w:tcPr>
            <w:tcW w:w="1362" w:type="dxa"/>
            <w:tcBorders>
              <w:top w:val="nil"/>
              <w:left w:val="single" w:color="auto" w:sz="4" w:space="0"/>
              <w:bottom w:val="single" w:color="auto" w:sz="4" w:space="0"/>
              <w:right w:val="nil"/>
            </w:tcBorders>
            <w:shd w:val="clear" w:color="auto" w:fill="FFFFFF"/>
          </w:tcPr>
          <w:p w14:paraId="591E49B5">
            <w:pPr>
              <w:jc w:val="right"/>
              <w:rPr>
                <w:rFonts w:ascii="宋体" w:hAnsi="宋体"/>
                <w:sz w:val="18"/>
                <w:szCs w:val="18"/>
              </w:rPr>
            </w:pPr>
          </w:p>
        </w:tc>
      </w:tr>
      <w:tr w14:paraId="7AD97509">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1197521">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C87EC44">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509F9C5">
            <w:pPr>
              <w:widowControl/>
              <w:jc w:val="left"/>
              <w:rPr>
                <w:rFonts w:ascii="宋体" w:hAnsi="宋体" w:cs="Arial"/>
                <w:color w:val="000000"/>
                <w:kern w:val="0"/>
                <w:sz w:val="18"/>
                <w:szCs w:val="18"/>
              </w:rPr>
            </w:pPr>
            <w:r>
              <w:rPr>
                <w:rFonts w:hint="eastAsia" w:ascii="宋体" w:hAnsi="宋体" w:cs="Arial"/>
                <w:color w:val="000000"/>
                <w:kern w:val="0"/>
                <w:sz w:val="18"/>
                <w:szCs w:val="18"/>
              </w:rPr>
              <w:t>（十七）金融支出</w:t>
            </w:r>
          </w:p>
        </w:tc>
        <w:tc>
          <w:tcPr>
            <w:tcW w:w="1362" w:type="dxa"/>
            <w:tcBorders>
              <w:top w:val="nil"/>
              <w:left w:val="single" w:color="auto" w:sz="4" w:space="0"/>
              <w:bottom w:val="single" w:color="auto" w:sz="4" w:space="0"/>
              <w:right w:val="nil"/>
            </w:tcBorders>
            <w:shd w:val="clear" w:color="auto" w:fill="FFFFFF"/>
          </w:tcPr>
          <w:p w14:paraId="788BD6BF">
            <w:pPr>
              <w:jc w:val="right"/>
              <w:rPr>
                <w:rFonts w:ascii="宋体" w:hAnsi="宋体"/>
                <w:sz w:val="18"/>
                <w:szCs w:val="18"/>
              </w:rPr>
            </w:pPr>
          </w:p>
        </w:tc>
      </w:tr>
      <w:tr w14:paraId="300E225C">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D74302A">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3B99B939">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47DC695">
            <w:pPr>
              <w:widowControl/>
              <w:jc w:val="left"/>
              <w:rPr>
                <w:rFonts w:ascii="宋体" w:hAnsi="宋体" w:cs="Arial"/>
                <w:color w:val="000000"/>
                <w:kern w:val="0"/>
                <w:sz w:val="18"/>
                <w:szCs w:val="18"/>
              </w:rPr>
            </w:pPr>
            <w:r>
              <w:rPr>
                <w:rFonts w:hint="eastAsia" w:ascii="宋体" w:hAnsi="宋体" w:cs="Arial"/>
                <w:color w:val="000000"/>
                <w:kern w:val="0"/>
                <w:sz w:val="18"/>
                <w:szCs w:val="18"/>
              </w:rPr>
              <w:t>（十八）援助其他地区支出</w:t>
            </w:r>
          </w:p>
        </w:tc>
        <w:tc>
          <w:tcPr>
            <w:tcW w:w="1362" w:type="dxa"/>
            <w:tcBorders>
              <w:top w:val="nil"/>
              <w:left w:val="single" w:color="auto" w:sz="4" w:space="0"/>
              <w:bottom w:val="single" w:color="auto" w:sz="4" w:space="0"/>
              <w:right w:val="nil"/>
            </w:tcBorders>
            <w:shd w:val="clear" w:color="auto" w:fill="FFFFFF"/>
          </w:tcPr>
          <w:p w14:paraId="6FE07634">
            <w:pPr>
              <w:jc w:val="right"/>
              <w:rPr>
                <w:rFonts w:ascii="宋体" w:hAnsi="宋体"/>
                <w:sz w:val="18"/>
                <w:szCs w:val="18"/>
              </w:rPr>
            </w:pPr>
          </w:p>
        </w:tc>
      </w:tr>
      <w:tr w14:paraId="02DCD15F">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D676461">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34B97DF">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366DAEC">
            <w:pPr>
              <w:widowControl/>
              <w:jc w:val="left"/>
              <w:rPr>
                <w:rFonts w:ascii="宋体" w:hAnsi="宋体" w:cs="Arial"/>
                <w:color w:val="000000"/>
                <w:kern w:val="0"/>
                <w:sz w:val="18"/>
                <w:szCs w:val="18"/>
              </w:rPr>
            </w:pPr>
            <w:r>
              <w:rPr>
                <w:rFonts w:hint="eastAsia" w:ascii="宋体" w:hAnsi="宋体" w:cs="Arial"/>
                <w:color w:val="000000"/>
                <w:kern w:val="0"/>
                <w:sz w:val="18"/>
                <w:szCs w:val="18"/>
              </w:rPr>
              <w:t>（十九）自然资源海洋气象等支出</w:t>
            </w:r>
          </w:p>
        </w:tc>
        <w:tc>
          <w:tcPr>
            <w:tcW w:w="1362" w:type="dxa"/>
            <w:tcBorders>
              <w:top w:val="nil"/>
              <w:left w:val="single" w:color="auto" w:sz="4" w:space="0"/>
              <w:bottom w:val="single" w:color="auto" w:sz="4" w:space="0"/>
              <w:right w:val="nil"/>
            </w:tcBorders>
            <w:shd w:val="clear" w:color="auto" w:fill="FFFFFF"/>
          </w:tcPr>
          <w:p w14:paraId="1F6C0BE8">
            <w:pPr>
              <w:jc w:val="right"/>
              <w:rPr>
                <w:rFonts w:ascii="宋体" w:hAnsi="宋体"/>
                <w:sz w:val="18"/>
                <w:szCs w:val="18"/>
              </w:rPr>
            </w:pPr>
          </w:p>
        </w:tc>
      </w:tr>
      <w:tr w14:paraId="7A81B56D">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E7BB71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158F97B7">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B338AF0">
            <w:pPr>
              <w:widowControl/>
              <w:jc w:val="left"/>
              <w:rPr>
                <w:rFonts w:ascii="宋体" w:hAnsi="宋体" w:cs="Arial"/>
                <w:color w:val="000000"/>
                <w:kern w:val="0"/>
                <w:sz w:val="18"/>
                <w:szCs w:val="18"/>
              </w:rPr>
            </w:pPr>
            <w:r>
              <w:rPr>
                <w:rFonts w:hint="eastAsia" w:ascii="宋体" w:hAnsi="宋体" w:cs="Arial"/>
                <w:color w:val="000000"/>
                <w:kern w:val="0"/>
                <w:sz w:val="18"/>
                <w:szCs w:val="18"/>
              </w:rPr>
              <w:t>（二十）住房保障支出</w:t>
            </w:r>
          </w:p>
        </w:tc>
        <w:tc>
          <w:tcPr>
            <w:tcW w:w="1362" w:type="dxa"/>
            <w:tcBorders>
              <w:top w:val="nil"/>
              <w:left w:val="single" w:color="auto" w:sz="4" w:space="0"/>
              <w:bottom w:val="single" w:color="auto" w:sz="4" w:space="0"/>
              <w:right w:val="nil"/>
            </w:tcBorders>
            <w:shd w:val="clear" w:color="auto" w:fill="FFFFFF"/>
          </w:tcPr>
          <w:p w14:paraId="5DA5F372">
            <w:pPr>
              <w:jc w:val="right"/>
              <w:rPr>
                <w:rFonts w:ascii="宋体" w:hAnsi="宋体"/>
                <w:sz w:val="18"/>
                <w:szCs w:val="18"/>
              </w:rPr>
            </w:pPr>
            <w:r>
              <w:rPr>
                <w:rFonts w:ascii="宋体" w:hAnsi="宋体"/>
                <w:sz w:val="18"/>
                <w:szCs w:val="18"/>
              </w:rPr>
              <w:t>185.18</w:t>
            </w:r>
          </w:p>
        </w:tc>
      </w:tr>
      <w:tr w14:paraId="5D0D3CEC">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FB40796">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69B7858">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193E030">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（二十一）粮油物资储备支出</w:t>
            </w:r>
          </w:p>
        </w:tc>
        <w:tc>
          <w:tcPr>
            <w:tcW w:w="1362" w:type="dxa"/>
            <w:tcBorders>
              <w:top w:val="nil"/>
              <w:left w:val="single" w:color="auto" w:sz="4" w:space="0"/>
              <w:bottom w:val="single" w:color="auto" w:sz="4" w:space="0"/>
              <w:right w:val="nil"/>
            </w:tcBorders>
            <w:shd w:val="clear" w:color="auto" w:fill="FFFFFF"/>
          </w:tcPr>
          <w:p w14:paraId="14E618C0">
            <w:pPr>
              <w:jc w:val="right"/>
              <w:rPr>
                <w:rFonts w:ascii="宋体" w:hAnsi="宋体"/>
                <w:sz w:val="18"/>
                <w:szCs w:val="18"/>
              </w:rPr>
            </w:pPr>
          </w:p>
        </w:tc>
      </w:tr>
      <w:tr w14:paraId="6C2E58DD">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FCFEBF4">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B6B0E21">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25387A3">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（二十二）国有资本经营预算支出</w:t>
            </w:r>
          </w:p>
        </w:tc>
        <w:tc>
          <w:tcPr>
            <w:tcW w:w="1362" w:type="dxa"/>
            <w:tcBorders>
              <w:top w:val="nil"/>
              <w:left w:val="single" w:color="auto" w:sz="4" w:space="0"/>
              <w:bottom w:val="single" w:color="auto" w:sz="4" w:space="0"/>
              <w:right w:val="nil"/>
            </w:tcBorders>
            <w:shd w:val="clear" w:color="auto" w:fill="FFFFFF"/>
          </w:tcPr>
          <w:p w14:paraId="35BBC812">
            <w:pPr>
              <w:jc w:val="right"/>
              <w:rPr>
                <w:rFonts w:ascii="宋体" w:hAnsi="宋体"/>
                <w:sz w:val="18"/>
                <w:szCs w:val="18"/>
              </w:rPr>
            </w:pPr>
          </w:p>
        </w:tc>
      </w:tr>
      <w:tr w14:paraId="6691398C">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CC1F9E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7C79196">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7C6EFF9">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（二十三）灾害防治及应急管理支出</w:t>
            </w:r>
          </w:p>
        </w:tc>
        <w:tc>
          <w:tcPr>
            <w:tcW w:w="1362" w:type="dxa"/>
            <w:tcBorders>
              <w:top w:val="nil"/>
              <w:left w:val="single" w:color="auto" w:sz="4" w:space="0"/>
              <w:bottom w:val="single" w:color="auto" w:sz="4" w:space="0"/>
              <w:right w:val="nil"/>
            </w:tcBorders>
            <w:shd w:val="clear" w:color="auto" w:fill="FFFFFF"/>
          </w:tcPr>
          <w:p w14:paraId="177E0570">
            <w:pPr>
              <w:jc w:val="right"/>
              <w:rPr>
                <w:rFonts w:ascii="宋体" w:hAnsi="宋体"/>
                <w:sz w:val="18"/>
                <w:szCs w:val="18"/>
              </w:rPr>
            </w:pPr>
          </w:p>
        </w:tc>
      </w:tr>
      <w:tr w14:paraId="41114970">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FACABD5">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183FB16A">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CB8FC55">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（二十四）预备费</w:t>
            </w:r>
          </w:p>
        </w:tc>
        <w:tc>
          <w:tcPr>
            <w:tcW w:w="1362" w:type="dxa"/>
            <w:tcBorders>
              <w:top w:val="nil"/>
              <w:left w:val="single" w:color="auto" w:sz="4" w:space="0"/>
              <w:bottom w:val="single" w:color="auto" w:sz="4" w:space="0"/>
              <w:right w:val="nil"/>
            </w:tcBorders>
            <w:shd w:val="clear" w:color="auto" w:fill="FFFFFF"/>
          </w:tcPr>
          <w:p w14:paraId="5EDB60BB">
            <w:pPr>
              <w:jc w:val="right"/>
              <w:rPr>
                <w:rFonts w:ascii="宋体" w:hAnsi="宋体"/>
                <w:sz w:val="18"/>
                <w:szCs w:val="18"/>
              </w:rPr>
            </w:pPr>
          </w:p>
        </w:tc>
      </w:tr>
      <w:tr w14:paraId="2918757B">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13B6AD2">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10069374">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828EF0D">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（二十五）其他支出</w:t>
            </w:r>
          </w:p>
        </w:tc>
        <w:tc>
          <w:tcPr>
            <w:tcW w:w="1362" w:type="dxa"/>
            <w:tcBorders>
              <w:top w:val="nil"/>
              <w:left w:val="single" w:color="auto" w:sz="4" w:space="0"/>
              <w:bottom w:val="single" w:color="auto" w:sz="4" w:space="0"/>
              <w:right w:val="nil"/>
            </w:tcBorders>
            <w:shd w:val="clear" w:color="auto" w:fill="FFFFFF"/>
          </w:tcPr>
          <w:p w14:paraId="22865AAE">
            <w:pPr>
              <w:jc w:val="right"/>
              <w:rPr>
                <w:rFonts w:ascii="宋体" w:hAnsi="宋体"/>
                <w:sz w:val="18"/>
                <w:szCs w:val="18"/>
              </w:rPr>
            </w:pPr>
          </w:p>
        </w:tc>
      </w:tr>
      <w:tr w14:paraId="493DB2B4">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3D26A6B">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10F3D7DF">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2AC0EA6">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（二十六）债务还本支出</w:t>
            </w:r>
          </w:p>
        </w:tc>
        <w:tc>
          <w:tcPr>
            <w:tcW w:w="1362" w:type="dxa"/>
            <w:tcBorders>
              <w:top w:val="nil"/>
              <w:left w:val="single" w:color="auto" w:sz="4" w:space="0"/>
              <w:bottom w:val="single" w:color="auto" w:sz="4" w:space="0"/>
              <w:right w:val="nil"/>
            </w:tcBorders>
            <w:shd w:val="clear" w:color="auto" w:fill="FFFFFF"/>
          </w:tcPr>
          <w:p w14:paraId="113EBD5E">
            <w:pPr>
              <w:jc w:val="right"/>
              <w:rPr>
                <w:rFonts w:ascii="宋体" w:hAnsi="宋体"/>
                <w:sz w:val="18"/>
                <w:szCs w:val="18"/>
              </w:rPr>
            </w:pPr>
          </w:p>
        </w:tc>
      </w:tr>
      <w:tr w14:paraId="6F46FC67">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1962EA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49480B7">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80224B9">
            <w:pPr>
              <w:widowControl/>
              <w:jc w:val="left"/>
              <w:rPr>
                <w:rFonts w:ascii="宋体" w:hAnsi="宋体" w:cs="Arial"/>
                <w:color w:val="000000"/>
                <w:kern w:val="0"/>
                <w:sz w:val="18"/>
                <w:szCs w:val="18"/>
              </w:rPr>
            </w:pPr>
            <w:r>
              <w:rPr>
                <w:rFonts w:hint="eastAsia" w:ascii="宋体" w:hAnsi="宋体" w:cs="Arial"/>
                <w:color w:val="000000"/>
                <w:kern w:val="0"/>
                <w:sz w:val="18"/>
                <w:szCs w:val="18"/>
              </w:rPr>
              <w:t>（二十七）债务付息支出</w:t>
            </w:r>
          </w:p>
        </w:tc>
        <w:tc>
          <w:tcPr>
            <w:tcW w:w="1362" w:type="dxa"/>
            <w:tcBorders>
              <w:top w:val="nil"/>
              <w:left w:val="single" w:color="auto" w:sz="4" w:space="0"/>
              <w:bottom w:val="single" w:color="auto" w:sz="4" w:space="0"/>
              <w:right w:val="nil"/>
            </w:tcBorders>
            <w:shd w:val="clear" w:color="auto" w:fill="FFFFFF"/>
          </w:tcPr>
          <w:p w14:paraId="456C0308">
            <w:pPr>
              <w:jc w:val="right"/>
              <w:rPr>
                <w:rFonts w:ascii="宋体" w:hAnsi="宋体"/>
                <w:sz w:val="18"/>
                <w:szCs w:val="18"/>
              </w:rPr>
            </w:pPr>
          </w:p>
        </w:tc>
      </w:tr>
      <w:tr w14:paraId="058C2770">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D579382">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3460A4CD">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FCFBD2D">
            <w:pPr>
              <w:widowControl/>
              <w:jc w:val="left"/>
              <w:rPr>
                <w:rFonts w:ascii="宋体" w:hAnsi="宋体" w:cs="Arial"/>
                <w:color w:val="000000"/>
                <w:kern w:val="0"/>
                <w:sz w:val="18"/>
                <w:szCs w:val="18"/>
              </w:rPr>
            </w:pPr>
            <w:r>
              <w:rPr>
                <w:rFonts w:hint="eastAsia" w:ascii="宋体" w:hAnsi="宋体" w:cs="Arial"/>
                <w:color w:val="000000"/>
                <w:kern w:val="0"/>
                <w:sz w:val="18"/>
                <w:szCs w:val="18"/>
              </w:rPr>
              <w:t>（二十八）债务发行费用支出</w:t>
            </w:r>
          </w:p>
        </w:tc>
        <w:tc>
          <w:tcPr>
            <w:tcW w:w="1362" w:type="dxa"/>
            <w:tcBorders>
              <w:top w:val="nil"/>
              <w:left w:val="single" w:color="auto" w:sz="4" w:space="0"/>
              <w:bottom w:val="single" w:color="auto" w:sz="4" w:space="0"/>
              <w:right w:val="nil"/>
            </w:tcBorders>
            <w:shd w:val="clear" w:color="auto" w:fill="FFFFFF"/>
          </w:tcPr>
          <w:p w14:paraId="0876D56C">
            <w:pPr>
              <w:jc w:val="right"/>
              <w:rPr>
                <w:rFonts w:ascii="宋体" w:hAnsi="宋体"/>
                <w:sz w:val="18"/>
                <w:szCs w:val="18"/>
              </w:rPr>
            </w:pPr>
          </w:p>
        </w:tc>
      </w:tr>
      <w:tr w14:paraId="1092BBC9">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BB445DE">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1FC1A577">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8C55137">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（二十九）抗疫特别国债安排的支出</w:t>
            </w:r>
          </w:p>
        </w:tc>
        <w:tc>
          <w:tcPr>
            <w:tcW w:w="1362" w:type="dxa"/>
            <w:tcBorders>
              <w:top w:val="nil"/>
              <w:left w:val="single" w:color="auto" w:sz="4" w:space="0"/>
              <w:bottom w:val="single" w:color="auto" w:sz="4" w:space="0"/>
              <w:right w:val="nil"/>
            </w:tcBorders>
            <w:shd w:val="clear" w:color="auto" w:fill="FFFFFF"/>
          </w:tcPr>
          <w:p w14:paraId="25F2A2B9">
            <w:pPr>
              <w:jc w:val="right"/>
              <w:rPr>
                <w:rFonts w:ascii="宋体" w:hAnsi="宋体"/>
                <w:sz w:val="18"/>
                <w:szCs w:val="18"/>
              </w:rPr>
            </w:pPr>
          </w:p>
        </w:tc>
      </w:tr>
      <w:tr w14:paraId="20716A5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B3E41F3">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6DD1983">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80EA2B4">
            <w:pPr>
              <w:widowControl/>
              <w:jc w:val="left"/>
              <w:rPr>
                <w:rFonts w:ascii="宋体" w:hAnsi="宋体" w:cs="Arial"/>
                <w:color w:val="000000"/>
                <w:kern w:val="0"/>
                <w:sz w:val="18"/>
                <w:szCs w:val="18"/>
              </w:rPr>
            </w:pPr>
          </w:p>
        </w:tc>
        <w:tc>
          <w:tcPr>
            <w:tcW w:w="1362" w:type="dxa"/>
            <w:tcBorders>
              <w:top w:val="nil"/>
              <w:left w:val="single" w:color="auto" w:sz="4" w:space="0"/>
              <w:bottom w:val="single" w:color="auto" w:sz="4" w:space="0"/>
              <w:right w:val="nil"/>
            </w:tcBorders>
            <w:shd w:val="clear" w:color="auto" w:fill="FFFFFF"/>
          </w:tcPr>
          <w:p w14:paraId="30C044FC">
            <w:pPr>
              <w:jc w:val="right"/>
              <w:rPr>
                <w:rFonts w:ascii="宋体" w:hAnsi="宋体"/>
                <w:sz w:val="18"/>
                <w:szCs w:val="18"/>
              </w:rPr>
            </w:pPr>
          </w:p>
        </w:tc>
      </w:tr>
      <w:tr w14:paraId="2FBAA036">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nil"/>
            </w:tcBorders>
            <w:shd w:val="clear" w:color="auto" w:fill="auto"/>
            <w:noWrap/>
            <w:vAlign w:val="center"/>
          </w:tcPr>
          <w:p w14:paraId="7CCB4E7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  总  计</w:t>
            </w:r>
          </w:p>
        </w:tc>
        <w:tc>
          <w:tcPr>
            <w:tcW w:w="1363" w:type="dxa"/>
            <w:tcBorders>
              <w:top w:val="nil"/>
              <w:left w:val="single" w:color="000000" w:sz="4" w:space="0"/>
              <w:bottom w:val="single" w:color="000000" w:sz="4" w:space="0"/>
              <w:right w:val="single" w:color="000000" w:sz="4" w:space="0"/>
            </w:tcBorders>
            <w:shd w:val="clear" w:color="auto" w:fill="FFFFFF"/>
            <w:vAlign w:val="center"/>
          </w:tcPr>
          <w:p w14:paraId="51C0D636">
            <w:pPr>
              <w:widowControl/>
              <w:jc w:val="right"/>
              <w:rPr>
                <w:rFonts w:ascii="宋体" w:hAnsi="宋体" w:cs="Arial"/>
                <w:b/>
                <w:color w:val="000000"/>
                <w:kern w:val="0"/>
                <w:sz w:val="18"/>
                <w:szCs w:val="18"/>
              </w:rPr>
            </w:pPr>
            <w:r>
              <w:rPr>
                <w:rFonts w:ascii="宋体" w:hAnsi="宋体"/>
                <w:sz w:val="18"/>
                <w:szCs w:val="18"/>
              </w:rPr>
              <w:t>6,035.73</w:t>
            </w:r>
          </w:p>
        </w:tc>
        <w:tc>
          <w:tcPr>
            <w:tcW w:w="3882" w:type="dxa"/>
            <w:tcBorders>
              <w:top w:val="nil"/>
              <w:left w:val="nil"/>
              <w:bottom w:val="single" w:color="000000" w:sz="4" w:space="0"/>
              <w:right w:val="single" w:color="000000" w:sz="4" w:space="0"/>
            </w:tcBorders>
            <w:shd w:val="clear" w:color="auto" w:fill="auto"/>
            <w:noWrap/>
            <w:vAlign w:val="center"/>
          </w:tcPr>
          <w:p w14:paraId="72EC5A2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  总  计</w:t>
            </w:r>
          </w:p>
        </w:tc>
        <w:tc>
          <w:tcPr>
            <w:tcW w:w="1362" w:type="dxa"/>
            <w:tcBorders>
              <w:top w:val="nil"/>
              <w:left w:val="single" w:color="auto" w:sz="4" w:space="0"/>
              <w:bottom w:val="single" w:color="auto" w:sz="4" w:space="0"/>
              <w:right w:val="nil"/>
            </w:tcBorders>
            <w:shd w:val="clear" w:color="auto" w:fill="FFFFFF"/>
            <w:vAlign w:val="center"/>
          </w:tcPr>
          <w:p w14:paraId="3F8F5C1A">
            <w:pPr>
              <w:widowControl/>
              <w:jc w:val="right"/>
              <w:rPr>
                <w:rFonts w:ascii="宋体" w:hAnsi="宋体" w:cs="Arial"/>
                <w:b/>
                <w:color w:val="000000"/>
                <w:kern w:val="0"/>
                <w:sz w:val="18"/>
                <w:szCs w:val="18"/>
              </w:rPr>
            </w:pPr>
            <w:r>
              <w:rPr>
                <w:rFonts w:ascii="宋体" w:hAnsi="宋体"/>
                <w:sz w:val="18"/>
                <w:szCs w:val="18"/>
              </w:rPr>
              <w:t>6,035.73</w:t>
            </w:r>
          </w:p>
        </w:tc>
      </w:tr>
    </w:tbl>
    <w:p w14:paraId="3D6F67DB">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4D39FFDC">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表五、财政拨款支出表</w:t>
      </w:r>
    </w:p>
    <w:p w14:paraId="657A5C81">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14400" w:type="dxa"/>
        <w:jc w:val="center"/>
        <w:tblLayout w:type="fixed"/>
        <w:tblCellMar>
          <w:top w:w="0" w:type="dxa"/>
          <w:left w:w="108" w:type="dxa"/>
          <w:bottom w:w="0" w:type="dxa"/>
          <w:right w:w="108" w:type="dxa"/>
        </w:tblCellMar>
      </w:tblPr>
      <w:tblGrid>
        <w:gridCol w:w="3905"/>
        <w:gridCol w:w="1065"/>
        <w:gridCol w:w="1066"/>
        <w:gridCol w:w="1025"/>
        <w:gridCol w:w="1066"/>
        <w:gridCol w:w="1066"/>
        <w:gridCol w:w="1025"/>
        <w:gridCol w:w="1066"/>
        <w:gridCol w:w="1066"/>
        <w:gridCol w:w="1025"/>
        <w:gridCol w:w="1025"/>
      </w:tblGrid>
      <w:tr w14:paraId="28A7DC9D">
        <w:tblPrEx>
          <w:tblCellMar>
            <w:top w:w="0" w:type="dxa"/>
            <w:left w:w="108" w:type="dxa"/>
            <w:bottom w:w="0" w:type="dxa"/>
            <w:right w:w="108" w:type="dxa"/>
          </w:tblCellMar>
        </w:tblPrEx>
        <w:trPr>
          <w:trHeight w:val="20" w:hRule="atLeast"/>
          <w:tblHeader/>
          <w:jc w:val="center"/>
        </w:trPr>
        <w:tc>
          <w:tcPr>
            <w:tcW w:w="3947" w:type="dxa"/>
            <w:vMerge w:val="restart"/>
            <w:tcBorders>
              <w:top w:val="single" w:color="000000" w:sz="4" w:space="0"/>
              <w:left w:val="nil"/>
              <w:bottom w:val="single" w:color="000000" w:sz="4" w:space="0"/>
              <w:right w:val="single" w:color="000000" w:sz="4" w:space="0"/>
            </w:tcBorders>
            <w:shd w:val="clear" w:color="auto" w:fill="auto"/>
            <w:noWrap/>
            <w:vAlign w:val="center"/>
          </w:tcPr>
          <w:p w14:paraId="2523DC0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696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总计</w:t>
            </w:r>
          </w:p>
        </w:tc>
        <w:tc>
          <w:tcPr>
            <w:tcW w:w="3143" w:type="dxa"/>
            <w:gridSpan w:val="3"/>
            <w:tcBorders>
              <w:top w:val="single" w:color="000000" w:sz="4" w:space="0"/>
              <w:left w:val="nil"/>
              <w:bottom w:val="single" w:color="000000" w:sz="4" w:space="0"/>
              <w:right w:val="single" w:color="000000" w:sz="4" w:space="0"/>
            </w:tcBorders>
            <w:shd w:val="clear" w:color="auto" w:fill="auto"/>
            <w:noWrap/>
            <w:vAlign w:val="center"/>
          </w:tcPr>
          <w:p w14:paraId="7A2236B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c>
          <w:tcPr>
            <w:tcW w:w="3143" w:type="dxa"/>
            <w:gridSpan w:val="3"/>
            <w:tcBorders>
              <w:top w:val="single" w:color="000000" w:sz="4" w:space="0"/>
              <w:left w:val="nil"/>
              <w:bottom w:val="single" w:color="000000" w:sz="4" w:space="0"/>
              <w:right w:val="single" w:color="000000" w:sz="4" w:space="0"/>
            </w:tcBorders>
            <w:shd w:val="clear" w:color="auto" w:fill="auto"/>
            <w:noWrap/>
            <w:vAlign w:val="center"/>
          </w:tcPr>
          <w:p w14:paraId="458A65D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政府性基金预算支出</w:t>
            </w:r>
          </w:p>
        </w:tc>
        <w:tc>
          <w:tcPr>
            <w:tcW w:w="3143" w:type="dxa"/>
            <w:gridSpan w:val="3"/>
            <w:tcBorders>
              <w:top w:val="single" w:color="000000" w:sz="4" w:space="0"/>
              <w:left w:val="nil"/>
              <w:bottom w:val="single" w:color="000000" w:sz="4" w:space="0"/>
            </w:tcBorders>
            <w:shd w:val="clear" w:color="auto" w:fill="auto"/>
            <w:noWrap/>
            <w:vAlign w:val="center"/>
          </w:tcPr>
          <w:p w14:paraId="3F2470D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国有资本经营预算支出</w:t>
            </w:r>
          </w:p>
        </w:tc>
      </w:tr>
      <w:tr w14:paraId="663FB034">
        <w:tblPrEx>
          <w:tblCellMar>
            <w:top w:w="0" w:type="dxa"/>
            <w:left w:w="108" w:type="dxa"/>
            <w:bottom w:w="0" w:type="dxa"/>
            <w:right w:w="108" w:type="dxa"/>
          </w:tblCellMar>
        </w:tblPrEx>
        <w:trPr>
          <w:trHeight w:val="20" w:hRule="atLeast"/>
          <w:tblHeader/>
          <w:jc w:val="center"/>
        </w:trPr>
        <w:tc>
          <w:tcPr>
            <w:tcW w:w="3947" w:type="dxa"/>
            <w:vMerge w:val="continue"/>
            <w:tcBorders>
              <w:top w:val="single" w:color="000000" w:sz="4" w:space="0"/>
              <w:left w:val="nil"/>
              <w:bottom w:val="single" w:color="000000" w:sz="4" w:space="0"/>
              <w:right w:val="single" w:color="000000" w:sz="4" w:space="0"/>
            </w:tcBorders>
            <w:shd w:val="clear" w:color="auto" w:fill="auto"/>
            <w:vAlign w:val="center"/>
          </w:tcPr>
          <w:p w14:paraId="1C38D3D7">
            <w:pPr>
              <w:widowControl/>
              <w:jc w:val="left"/>
              <w:rPr>
                <w:rFonts w:ascii="宋体" w:hAnsi="宋体" w:cs="Arial"/>
                <w:b/>
                <w:color w:val="000000"/>
                <w:kern w:val="0"/>
                <w:sz w:val="18"/>
                <w:szCs w:val="18"/>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C0587">
            <w:pPr>
              <w:widowControl/>
              <w:jc w:val="left"/>
              <w:rPr>
                <w:rFonts w:ascii="宋体" w:hAnsi="宋体" w:cs="Arial"/>
                <w:b/>
                <w:color w:val="000000"/>
                <w:kern w:val="0"/>
                <w:sz w:val="18"/>
                <w:szCs w:val="18"/>
              </w:rPr>
            </w:pPr>
          </w:p>
        </w:tc>
        <w:tc>
          <w:tcPr>
            <w:tcW w:w="1075" w:type="dxa"/>
            <w:tcBorders>
              <w:top w:val="nil"/>
              <w:left w:val="nil"/>
              <w:bottom w:val="single" w:color="000000" w:sz="4" w:space="0"/>
              <w:right w:val="single" w:color="000000" w:sz="4" w:space="0"/>
            </w:tcBorders>
            <w:shd w:val="clear" w:color="auto" w:fill="auto"/>
            <w:noWrap/>
            <w:vAlign w:val="center"/>
          </w:tcPr>
          <w:p w14:paraId="19A9A96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14:paraId="4376236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single" w:color="000000" w:sz="4" w:space="0"/>
            </w:tcBorders>
            <w:shd w:val="clear" w:color="auto" w:fill="auto"/>
            <w:noWrap/>
            <w:vAlign w:val="center"/>
          </w:tcPr>
          <w:p w14:paraId="659D485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75" w:type="dxa"/>
            <w:tcBorders>
              <w:top w:val="nil"/>
              <w:left w:val="nil"/>
              <w:bottom w:val="single" w:color="000000" w:sz="4" w:space="0"/>
              <w:right w:val="single" w:color="000000" w:sz="4" w:space="0"/>
            </w:tcBorders>
            <w:shd w:val="clear" w:color="auto" w:fill="auto"/>
            <w:noWrap/>
            <w:vAlign w:val="center"/>
          </w:tcPr>
          <w:p w14:paraId="67DD90B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14:paraId="22A7F10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single" w:color="000000" w:sz="4" w:space="0"/>
            </w:tcBorders>
            <w:shd w:val="clear" w:color="auto" w:fill="auto"/>
            <w:noWrap/>
            <w:vAlign w:val="center"/>
          </w:tcPr>
          <w:p w14:paraId="6DE17A3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75" w:type="dxa"/>
            <w:tcBorders>
              <w:top w:val="nil"/>
              <w:left w:val="nil"/>
              <w:bottom w:val="single" w:color="000000" w:sz="4" w:space="0"/>
              <w:right w:val="single" w:color="000000" w:sz="4" w:space="0"/>
            </w:tcBorders>
            <w:shd w:val="clear" w:color="auto" w:fill="auto"/>
            <w:noWrap/>
            <w:vAlign w:val="center"/>
          </w:tcPr>
          <w:p w14:paraId="4255377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14:paraId="4A91A6B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nil"/>
            </w:tcBorders>
            <w:shd w:val="clear" w:color="auto" w:fill="auto"/>
            <w:noWrap/>
            <w:vAlign w:val="center"/>
          </w:tcPr>
          <w:p w14:paraId="5C6469B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2AC06C15">
        <w:tblPrEx>
          <w:tblCellMar>
            <w:top w:w="0" w:type="dxa"/>
            <w:left w:w="108" w:type="dxa"/>
            <w:bottom w:w="0" w:type="dxa"/>
            <w:right w:w="108" w:type="dxa"/>
          </w:tblCellMar>
        </w:tblPrEx>
        <w:trPr>
          <w:trHeight w:val="20" w:hRule="atLeast"/>
          <w:tblHeader/>
          <w:jc w:val="center"/>
        </w:trPr>
        <w:tc>
          <w:tcPr>
            <w:tcW w:w="3947" w:type="dxa"/>
            <w:tcBorders>
              <w:top w:val="nil"/>
              <w:left w:val="nil"/>
              <w:bottom w:val="single" w:color="000000" w:sz="4" w:space="0"/>
              <w:right w:val="single" w:color="000000" w:sz="4" w:space="0"/>
            </w:tcBorders>
            <w:shd w:val="clear" w:color="auto" w:fill="auto"/>
            <w:noWrap/>
            <w:vAlign w:val="center"/>
          </w:tcPr>
          <w:p w14:paraId="6473DE99">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1034" w:type="dxa"/>
            <w:tcBorders>
              <w:top w:val="nil"/>
              <w:left w:val="nil"/>
              <w:bottom w:val="single" w:color="000000" w:sz="4" w:space="0"/>
              <w:right w:val="single" w:color="000000" w:sz="4" w:space="0"/>
            </w:tcBorders>
            <w:shd w:val="clear" w:color="auto" w:fill="auto"/>
            <w:noWrap/>
            <w:vAlign w:val="center"/>
          </w:tcPr>
          <w:p w14:paraId="58910C68">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34" w:type="dxa"/>
            <w:tcBorders>
              <w:top w:val="nil"/>
              <w:left w:val="nil"/>
              <w:bottom w:val="single" w:color="000000" w:sz="4" w:space="0"/>
              <w:right w:val="single" w:color="000000" w:sz="4" w:space="0"/>
            </w:tcBorders>
            <w:shd w:val="clear" w:color="auto" w:fill="auto"/>
            <w:noWrap/>
            <w:vAlign w:val="center"/>
          </w:tcPr>
          <w:p w14:paraId="5FA8C979">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34" w:type="dxa"/>
            <w:tcBorders>
              <w:top w:val="nil"/>
              <w:left w:val="nil"/>
              <w:bottom w:val="single" w:color="000000" w:sz="4" w:space="0"/>
              <w:right w:val="single" w:color="000000" w:sz="4" w:space="0"/>
            </w:tcBorders>
            <w:shd w:val="clear" w:color="auto" w:fill="auto"/>
            <w:noWrap/>
            <w:vAlign w:val="center"/>
          </w:tcPr>
          <w:p w14:paraId="384902D1">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075" w:type="dxa"/>
            <w:tcBorders>
              <w:top w:val="nil"/>
              <w:left w:val="nil"/>
              <w:bottom w:val="single" w:color="000000" w:sz="4" w:space="0"/>
              <w:right w:val="single" w:color="000000" w:sz="4" w:space="0"/>
            </w:tcBorders>
            <w:shd w:val="clear" w:color="auto" w:fill="auto"/>
            <w:noWrap/>
            <w:vAlign w:val="center"/>
          </w:tcPr>
          <w:p w14:paraId="7BD5DC34">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034" w:type="dxa"/>
            <w:tcBorders>
              <w:top w:val="nil"/>
              <w:left w:val="nil"/>
              <w:bottom w:val="single" w:color="000000" w:sz="4" w:space="0"/>
              <w:right w:val="single" w:color="000000" w:sz="4" w:space="0"/>
            </w:tcBorders>
            <w:shd w:val="clear" w:color="auto" w:fill="auto"/>
            <w:noWrap/>
            <w:vAlign w:val="center"/>
          </w:tcPr>
          <w:p w14:paraId="659D00C3">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034" w:type="dxa"/>
            <w:tcBorders>
              <w:top w:val="nil"/>
              <w:left w:val="nil"/>
              <w:bottom w:val="single" w:color="000000" w:sz="4" w:space="0"/>
              <w:right w:val="single" w:color="000000" w:sz="4" w:space="0"/>
            </w:tcBorders>
            <w:shd w:val="clear" w:color="auto" w:fill="auto"/>
            <w:noWrap/>
            <w:vAlign w:val="center"/>
          </w:tcPr>
          <w:p w14:paraId="107BB5FF">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075" w:type="dxa"/>
            <w:tcBorders>
              <w:top w:val="nil"/>
              <w:left w:val="nil"/>
              <w:bottom w:val="single" w:color="000000" w:sz="4" w:space="0"/>
              <w:right w:val="single" w:color="000000" w:sz="4" w:space="0"/>
            </w:tcBorders>
            <w:shd w:val="clear" w:color="auto" w:fill="auto"/>
            <w:noWrap/>
            <w:vAlign w:val="center"/>
          </w:tcPr>
          <w:p w14:paraId="6C4DE046">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034" w:type="dxa"/>
            <w:tcBorders>
              <w:top w:val="nil"/>
              <w:left w:val="nil"/>
              <w:bottom w:val="single" w:color="000000" w:sz="4" w:space="0"/>
              <w:right w:val="single" w:color="000000" w:sz="4" w:space="0"/>
            </w:tcBorders>
            <w:shd w:val="clear" w:color="auto" w:fill="auto"/>
            <w:noWrap/>
            <w:vAlign w:val="center"/>
          </w:tcPr>
          <w:p w14:paraId="15EAD16A">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034" w:type="dxa"/>
            <w:tcBorders>
              <w:top w:val="nil"/>
              <w:left w:val="nil"/>
              <w:bottom w:val="single" w:color="000000" w:sz="4" w:space="0"/>
              <w:right w:val="single" w:color="000000" w:sz="4" w:space="0"/>
            </w:tcBorders>
            <w:shd w:val="clear" w:color="auto" w:fill="auto"/>
            <w:noWrap/>
            <w:vAlign w:val="center"/>
          </w:tcPr>
          <w:p w14:paraId="29B5FBBF">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011" w:type="dxa"/>
            <w:tcBorders>
              <w:top w:val="nil"/>
              <w:left w:val="nil"/>
              <w:bottom w:val="single" w:color="000000" w:sz="4" w:space="0"/>
              <w:right w:val="nil"/>
            </w:tcBorders>
            <w:shd w:val="clear" w:color="auto" w:fill="auto"/>
            <w:noWrap/>
            <w:vAlign w:val="center"/>
          </w:tcPr>
          <w:p w14:paraId="27E9C184">
            <w:pPr>
              <w:widowControl/>
              <w:jc w:val="center"/>
              <w:rPr>
                <w:rFonts w:ascii="宋体" w:hAnsi="宋体" w:cs="Arial"/>
                <w:kern w:val="0"/>
                <w:sz w:val="18"/>
                <w:szCs w:val="18"/>
              </w:rPr>
            </w:pPr>
            <w:r>
              <w:rPr>
                <w:rFonts w:hint="eastAsia" w:ascii="宋体" w:hAnsi="宋体" w:cs="Arial"/>
                <w:kern w:val="0"/>
                <w:sz w:val="18"/>
                <w:szCs w:val="18"/>
              </w:rPr>
              <w:t>10</w:t>
            </w:r>
          </w:p>
        </w:tc>
      </w:tr>
      <w:tr w14:paraId="17A039C8">
        <w:tblPrEx>
          <w:tblCellMar>
            <w:top w:w="0" w:type="dxa"/>
            <w:left w:w="108" w:type="dxa"/>
            <w:bottom w:w="0" w:type="dxa"/>
            <w:right w:w="108" w:type="dxa"/>
          </w:tblCellMar>
        </w:tblPrEx>
        <w:trPr>
          <w:trHeight w:val="20" w:hRule="atLeast"/>
          <w:jc w:val="center"/>
        </w:trPr>
        <w:tc>
          <w:tcPr>
            <w:tcW w:w="1227" w:type="dxa"/>
            <w:tcBorders>
              <w:top w:val="nil"/>
              <w:left w:val="nil"/>
              <w:bottom w:val="single" w:color="000000" w:sz="4" w:space="0"/>
              <w:right w:val="single" w:color="000000" w:sz="4" w:space="0"/>
            </w:tcBorders>
            <w:shd w:val="clear" w:color="FFFFFF" w:fill="FFFFFF"/>
            <w:noWrap/>
          </w:tcPr>
          <w:p w14:paraId="66B9CE63">
            <w:pPr>
              <w:rPr>
                <w:rFonts w:ascii="宋体" w:hAnsi="宋体"/>
                <w:b/>
                <w:sz w:val="18"/>
                <w:szCs w:val="18"/>
              </w:rPr>
            </w:pPr>
            <w:r>
              <w:rPr>
                <w:rFonts w:ascii="宋体" w:hAnsi="宋体"/>
                <w:b/>
                <w:sz w:val="18"/>
                <w:szCs w:val="18"/>
              </w:rPr>
              <w:t>总计</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03F25402">
            <w:pPr>
              <w:jc w:val="right"/>
              <w:rPr>
                <w:rFonts w:ascii="宋体" w:hAnsi="宋体"/>
                <w:b/>
                <w:sz w:val="18"/>
                <w:szCs w:val="18"/>
              </w:rPr>
            </w:pPr>
            <w:r>
              <w:rPr>
                <w:rFonts w:ascii="宋体" w:hAnsi="宋体"/>
                <w:b/>
                <w:sz w:val="18"/>
                <w:szCs w:val="18"/>
              </w:rPr>
              <w:t>6,035.73</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01AC78E5">
            <w:pPr>
              <w:jc w:val="right"/>
              <w:rPr>
                <w:rFonts w:ascii="宋体" w:hAnsi="宋体"/>
                <w:b/>
                <w:sz w:val="18"/>
                <w:szCs w:val="18"/>
              </w:rPr>
            </w:pPr>
            <w:r>
              <w:rPr>
                <w:rFonts w:ascii="宋体" w:hAnsi="宋体"/>
                <w:b/>
                <w:sz w:val="18"/>
                <w:szCs w:val="18"/>
              </w:rPr>
              <w:t>6,035.73</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0975332F">
            <w:pPr>
              <w:jc w:val="right"/>
              <w:rPr>
                <w:rFonts w:ascii="宋体" w:hAnsi="宋体"/>
                <w:b/>
                <w:sz w:val="18"/>
                <w:szCs w:val="18"/>
              </w:rPr>
            </w:pPr>
            <w:r>
              <w:rPr>
                <w:rFonts w:ascii="宋体" w:hAnsi="宋体"/>
                <w:b/>
                <w:sz w:val="18"/>
                <w:szCs w:val="18"/>
              </w:rPr>
              <w:t>2,828.10</w:t>
            </w:r>
          </w:p>
        </w:tc>
        <w:tc>
          <w:tcPr>
            <w:tcW w:w="1045" w:type="dxa"/>
            <w:tcBorders>
              <w:top w:val="nil"/>
              <w:left w:val="nil"/>
              <w:bottom w:val="single" w:color="000000" w:sz="4" w:space="0"/>
              <w:right w:val="single" w:color="000000" w:sz="4" w:space="0"/>
            </w:tcBorders>
            <w:shd w:val="clear" w:color="FFFFFF" w:fill="FFFFFF"/>
            <w:noWrap/>
            <w:tcMar>
              <w:left w:w="0" w:type="dxa"/>
              <w:right w:w="28" w:type="dxa"/>
            </w:tcMar>
          </w:tcPr>
          <w:p w14:paraId="2A28F42A">
            <w:pPr>
              <w:jc w:val="right"/>
              <w:rPr>
                <w:rFonts w:ascii="宋体" w:hAnsi="宋体"/>
                <w:b/>
                <w:sz w:val="18"/>
                <w:szCs w:val="18"/>
              </w:rPr>
            </w:pPr>
            <w:r>
              <w:rPr>
                <w:rFonts w:ascii="宋体" w:hAnsi="宋体"/>
                <w:b/>
                <w:sz w:val="18"/>
                <w:szCs w:val="18"/>
              </w:rPr>
              <w:t>3,207.63</w:t>
            </w:r>
          </w:p>
        </w:tc>
        <w:tc>
          <w:tcPr>
            <w:tcW w:w="654" w:type="dxa"/>
            <w:tcBorders>
              <w:top w:val="nil"/>
              <w:left w:val="nil"/>
              <w:bottom w:val="single" w:color="000000" w:sz="4" w:space="0"/>
              <w:right w:val="single" w:color="000000" w:sz="4" w:space="0"/>
            </w:tcBorders>
            <w:shd w:val="clear" w:color="FFFFFF" w:fill="FFFFFF"/>
            <w:noWrap/>
            <w:tcMar>
              <w:left w:w="0" w:type="dxa"/>
              <w:right w:w="28" w:type="dxa"/>
            </w:tcMar>
          </w:tcPr>
          <w:p w14:paraId="4675E184">
            <w:pPr>
              <w:jc w:val="right"/>
              <w:rPr>
                <w:rFonts w:ascii="宋体" w:hAnsi="宋体"/>
                <w:b/>
                <w:sz w:val="18"/>
                <w:szCs w:val="18"/>
              </w:rPr>
            </w:pPr>
          </w:p>
        </w:tc>
        <w:tc>
          <w:tcPr>
            <w:tcW w:w="952" w:type="dxa"/>
            <w:tcBorders>
              <w:top w:val="nil"/>
              <w:left w:val="nil"/>
              <w:bottom w:val="single" w:color="000000" w:sz="4" w:space="0"/>
              <w:right w:val="single" w:color="000000" w:sz="4" w:space="0"/>
            </w:tcBorders>
            <w:shd w:val="clear" w:color="FFFFFF" w:fill="FFFFFF"/>
            <w:noWrap/>
            <w:tcMar>
              <w:left w:w="0" w:type="dxa"/>
              <w:right w:w="28" w:type="dxa"/>
            </w:tcMar>
          </w:tcPr>
          <w:p w14:paraId="2DF81278">
            <w:pPr>
              <w:jc w:val="right"/>
              <w:rPr>
                <w:rFonts w:ascii="宋体" w:hAnsi="宋体"/>
                <w:b/>
                <w:sz w:val="18"/>
                <w:szCs w:val="18"/>
              </w:rPr>
            </w:pPr>
          </w:p>
        </w:tc>
        <w:tc>
          <w:tcPr>
            <w:tcW w:w="749" w:type="dxa"/>
            <w:tcBorders>
              <w:top w:val="nil"/>
              <w:left w:val="nil"/>
              <w:bottom w:val="single" w:color="000000" w:sz="4" w:space="0"/>
              <w:right w:val="single" w:color="000000" w:sz="4" w:space="0"/>
            </w:tcBorders>
            <w:shd w:val="clear" w:color="FFFFFF" w:fill="FFFFFF"/>
            <w:noWrap/>
            <w:tcMar>
              <w:left w:w="0" w:type="dxa"/>
              <w:right w:w="28" w:type="dxa"/>
            </w:tcMar>
          </w:tcPr>
          <w:p w14:paraId="30F1CEB7">
            <w:pPr>
              <w:jc w:val="right"/>
              <w:rPr>
                <w:rFonts w:ascii="宋体" w:hAnsi="宋体" w:cs="Arial"/>
                <w:b/>
                <w:sz w:val="18"/>
                <w:szCs w:val="18"/>
              </w:rPr>
            </w:pPr>
          </w:p>
        </w:tc>
        <w:tc>
          <w:tcPr>
            <w:tcW w:w="708" w:type="dxa"/>
            <w:tcBorders>
              <w:top w:val="nil"/>
              <w:left w:val="nil"/>
              <w:bottom w:val="single" w:color="000000" w:sz="4" w:space="0"/>
              <w:right w:val="single" w:color="000000" w:sz="4" w:space="0"/>
            </w:tcBorders>
            <w:shd w:val="clear" w:color="FFFFFF" w:fill="FFFFFF"/>
            <w:noWrap/>
            <w:tcMar>
              <w:left w:w="0" w:type="dxa"/>
              <w:right w:w="28" w:type="dxa"/>
            </w:tcMar>
          </w:tcPr>
          <w:p w14:paraId="702DEA2C">
            <w:pPr>
              <w:jc w:val="right"/>
              <w:rPr>
                <w:rFonts w:ascii="宋体" w:hAnsi="宋体" w:cs="Arial"/>
                <w:b/>
                <w:sz w:val="18"/>
                <w:szCs w:val="18"/>
              </w:rPr>
            </w:pPr>
          </w:p>
        </w:tc>
        <w:tc>
          <w:tcPr>
            <w:tcW w:w="851" w:type="dxa"/>
            <w:tcBorders>
              <w:top w:val="nil"/>
              <w:left w:val="nil"/>
              <w:bottom w:val="single" w:color="000000" w:sz="4" w:space="0"/>
              <w:right w:val="single" w:color="000000" w:sz="4" w:space="0"/>
            </w:tcBorders>
            <w:shd w:val="clear" w:color="FFFFFF" w:fill="FFFFFF"/>
            <w:noWrap/>
            <w:tcMar>
              <w:left w:w="0" w:type="dxa"/>
              <w:right w:w="28" w:type="dxa"/>
            </w:tcMar>
          </w:tcPr>
          <w:p w14:paraId="15F85232">
            <w:pPr>
              <w:jc w:val="right"/>
              <w:rPr>
                <w:rFonts w:ascii="宋体" w:hAnsi="宋体" w:cs="Arial"/>
                <w:b/>
                <w:sz w:val="18"/>
                <w:szCs w:val="18"/>
              </w:rPr>
            </w:pPr>
          </w:p>
        </w:tc>
        <w:tc>
          <w:tcPr>
            <w:tcW w:w="850" w:type="dxa"/>
            <w:tcBorders>
              <w:top w:val="nil"/>
              <w:left w:val="nil"/>
              <w:bottom w:val="single" w:color="000000" w:sz="4" w:space="0"/>
              <w:right w:val="nil"/>
            </w:tcBorders>
            <w:shd w:val="clear" w:color="FFFFFF" w:fill="FFFFFF"/>
            <w:noWrap/>
            <w:tcMar>
              <w:left w:w="0" w:type="dxa"/>
              <w:right w:w="28" w:type="dxa"/>
            </w:tcMar>
          </w:tcPr>
          <w:p w14:paraId="5E33FA4A">
            <w:pPr>
              <w:jc w:val="right"/>
              <w:rPr>
                <w:rFonts w:ascii="宋体" w:hAnsi="宋体" w:cs="Arial"/>
                <w:b/>
                <w:sz w:val="18"/>
                <w:szCs w:val="18"/>
              </w:rPr>
            </w:pPr>
          </w:p>
        </w:tc>
      </w:tr>
      <w:tr w14:paraId="23A45F81">
        <w:tblPrEx>
          <w:tblCellMar>
            <w:top w:w="0" w:type="dxa"/>
            <w:left w:w="108" w:type="dxa"/>
            <w:bottom w:w="0" w:type="dxa"/>
            <w:right w:w="108" w:type="dxa"/>
          </w:tblCellMar>
        </w:tblPrEx>
        <w:trPr>
          <w:trHeight w:val="20" w:hRule="atLeast"/>
          <w:jc w:val="center"/>
        </w:trPr>
        <w:tc>
          <w:tcPr>
            <w:tcW w:w="1227" w:type="dxa"/>
            <w:tcBorders>
              <w:top w:val="nil"/>
              <w:left w:val="nil"/>
              <w:bottom w:val="single" w:color="000000" w:sz="4" w:space="0"/>
              <w:right w:val="single" w:color="000000" w:sz="4" w:space="0"/>
            </w:tcBorders>
            <w:shd w:val="clear" w:color="FFFFFF" w:fill="FFFFFF"/>
            <w:noWrap/>
          </w:tcPr>
          <w:p w14:paraId="39233690">
            <w:pPr>
              <w:rPr>
                <w:rFonts w:ascii="宋体" w:hAnsi="宋体"/>
                <w:sz w:val="18"/>
                <w:szCs w:val="18"/>
              </w:rPr>
            </w:pPr>
            <w:r>
              <w:rPr>
                <w:rFonts w:ascii="宋体" w:hAnsi="宋体"/>
                <w:sz w:val="18"/>
                <w:szCs w:val="18"/>
              </w:rPr>
              <w:t>[128001]甘肃省妇女联合会机关</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48B9A7AA">
            <w:pPr>
              <w:jc w:val="right"/>
              <w:rPr>
                <w:rFonts w:ascii="宋体" w:hAnsi="宋体"/>
                <w:sz w:val="18"/>
                <w:szCs w:val="18"/>
              </w:rPr>
            </w:pPr>
            <w:r>
              <w:rPr>
                <w:rFonts w:ascii="宋体" w:hAnsi="宋体"/>
                <w:sz w:val="18"/>
                <w:szCs w:val="18"/>
              </w:rPr>
              <w:t>4,320.44</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1671D809">
            <w:pPr>
              <w:jc w:val="right"/>
              <w:rPr>
                <w:rFonts w:ascii="宋体" w:hAnsi="宋体"/>
                <w:sz w:val="18"/>
                <w:szCs w:val="18"/>
              </w:rPr>
            </w:pPr>
            <w:r>
              <w:rPr>
                <w:rFonts w:ascii="宋体" w:hAnsi="宋体"/>
                <w:sz w:val="18"/>
                <w:szCs w:val="18"/>
              </w:rPr>
              <w:t>4,320.44</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1755D874">
            <w:pPr>
              <w:jc w:val="right"/>
              <w:rPr>
                <w:rFonts w:ascii="宋体" w:hAnsi="宋体"/>
                <w:sz w:val="18"/>
                <w:szCs w:val="18"/>
              </w:rPr>
            </w:pPr>
            <w:r>
              <w:rPr>
                <w:rFonts w:ascii="宋体" w:hAnsi="宋体"/>
                <w:sz w:val="18"/>
                <w:szCs w:val="18"/>
              </w:rPr>
              <w:t>1,319.83</w:t>
            </w:r>
          </w:p>
        </w:tc>
        <w:tc>
          <w:tcPr>
            <w:tcW w:w="1045" w:type="dxa"/>
            <w:tcBorders>
              <w:top w:val="nil"/>
              <w:left w:val="nil"/>
              <w:bottom w:val="single" w:color="000000" w:sz="4" w:space="0"/>
              <w:right w:val="single" w:color="000000" w:sz="4" w:space="0"/>
            </w:tcBorders>
            <w:shd w:val="clear" w:color="FFFFFF" w:fill="FFFFFF"/>
            <w:noWrap/>
            <w:tcMar>
              <w:left w:w="0" w:type="dxa"/>
              <w:right w:w="28" w:type="dxa"/>
            </w:tcMar>
          </w:tcPr>
          <w:p w14:paraId="3D3D7822">
            <w:pPr>
              <w:jc w:val="right"/>
              <w:rPr>
                <w:rFonts w:ascii="宋体" w:hAnsi="宋体"/>
                <w:sz w:val="18"/>
                <w:szCs w:val="18"/>
              </w:rPr>
            </w:pPr>
            <w:r>
              <w:rPr>
                <w:rFonts w:ascii="宋体" w:hAnsi="宋体"/>
                <w:sz w:val="18"/>
                <w:szCs w:val="18"/>
              </w:rPr>
              <w:t>3,000.61</w:t>
            </w:r>
          </w:p>
        </w:tc>
        <w:tc>
          <w:tcPr>
            <w:tcW w:w="654" w:type="dxa"/>
            <w:tcBorders>
              <w:top w:val="nil"/>
              <w:left w:val="nil"/>
              <w:bottom w:val="single" w:color="000000" w:sz="4" w:space="0"/>
              <w:right w:val="single" w:color="000000" w:sz="4" w:space="0"/>
            </w:tcBorders>
            <w:shd w:val="clear" w:color="FFFFFF" w:fill="FFFFFF"/>
            <w:noWrap/>
            <w:tcMar>
              <w:left w:w="0" w:type="dxa"/>
              <w:right w:w="28" w:type="dxa"/>
            </w:tcMar>
          </w:tcPr>
          <w:p w14:paraId="3F60677A">
            <w:pPr>
              <w:jc w:val="right"/>
              <w:rPr>
                <w:rFonts w:ascii="宋体" w:hAnsi="宋体"/>
                <w:sz w:val="18"/>
                <w:szCs w:val="18"/>
              </w:rPr>
            </w:pPr>
          </w:p>
        </w:tc>
        <w:tc>
          <w:tcPr>
            <w:tcW w:w="952" w:type="dxa"/>
            <w:tcBorders>
              <w:top w:val="nil"/>
              <w:left w:val="nil"/>
              <w:bottom w:val="single" w:color="000000" w:sz="4" w:space="0"/>
              <w:right w:val="single" w:color="000000" w:sz="4" w:space="0"/>
            </w:tcBorders>
            <w:shd w:val="clear" w:color="FFFFFF" w:fill="FFFFFF"/>
            <w:noWrap/>
            <w:tcMar>
              <w:left w:w="0" w:type="dxa"/>
              <w:right w:w="28" w:type="dxa"/>
            </w:tcMar>
          </w:tcPr>
          <w:p w14:paraId="4DA7DC00">
            <w:pPr>
              <w:jc w:val="right"/>
              <w:rPr>
                <w:rFonts w:ascii="宋体" w:hAnsi="宋体"/>
                <w:sz w:val="18"/>
                <w:szCs w:val="18"/>
              </w:rPr>
            </w:pPr>
          </w:p>
        </w:tc>
        <w:tc>
          <w:tcPr>
            <w:tcW w:w="749" w:type="dxa"/>
            <w:tcBorders>
              <w:top w:val="nil"/>
              <w:left w:val="nil"/>
              <w:bottom w:val="single" w:color="000000" w:sz="4" w:space="0"/>
              <w:right w:val="single" w:color="000000" w:sz="4" w:space="0"/>
            </w:tcBorders>
            <w:shd w:val="clear" w:color="FFFFFF" w:fill="FFFFFF"/>
            <w:noWrap/>
            <w:tcMar>
              <w:left w:w="0" w:type="dxa"/>
              <w:right w:w="28" w:type="dxa"/>
            </w:tcMar>
          </w:tcPr>
          <w:p w14:paraId="7D1358A4">
            <w:pPr>
              <w:jc w:val="right"/>
              <w:rPr>
                <w:rFonts w:ascii="宋体" w:hAnsi="宋体" w:cs="Arial"/>
                <w:sz w:val="18"/>
                <w:szCs w:val="18"/>
              </w:rPr>
            </w:pPr>
          </w:p>
        </w:tc>
        <w:tc>
          <w:tcPr>
            <w:tcW w:w="708" w:type="dxa"/>
            <w:tcBorders>
              <w:top w:val="nil"/>
              <w:left w:val="nil"/>
              <w:bottom w:val="single" w:color="000000" w:sz="4" w:space="0"/>
              <w:right w:val="single" w:color="000000" w:sz="4" w:space="0"/>
            </w:tcBorders>
            <w:shd w:val="clear" w:color="FFFFFF" w:fill="FFFFFF"/>
            <w:noWrap/>
            <w:tcMar>
              <w:left w:w="0" w:type="dxa"/>
              <w:right w:w="28" w:type="dxa"/>
            </w:tcMar>
          </w:tcPr>
          <w:p w14:paraId="2AE2072D">
            <w:pPr>
              <w:jc w:val="right"/>
              <w:rPr>
                <w:rFonts w:ascii="宋体" w:hAnsi="宋体" w:cs="Arial"/>
                <w:sz w:val="18"/>
                <w:szCs w:val="18"/>
              </w:rPr>
            </w:pPr>
          </w:p>
        </w:tc>
        <w:tc>
          <w:tcPr>
            <w:tcW w:w="851" w:type="dxa"/>
            <w:tcBorders>
              <w:top w:val="nil"/>
              <w:left w:val="nil"/>
              <w:bottom w:val="single" w:color="000000" w:sz="4" w:space="0"/>
              <w:right w:val="single" w:color="000000" w:sz="4" w:space="0"/>
            </w:tcBorders>
            <w:shd w:val="clear" w:color="FFFFFF" w:fill="FFFFFF"/>
            <w:noWrap/>
            <w:tcMar>
              <w:left w:w="0" w:type="dxa"/>
              <w:right w:w="28" w:type="dxa"/>
            </w:tcMar>
          </w:tcPr>
          <w:p w14:paraId="4D999F18">
            <w:pPr>
              <w:jc w:val="right"/>
              <w:rPr>
                <w:rFonts w:ascii="宋体" w:hAnsi="宋体" w:cs="Arial"/>
                <w:sz w:val="18"/>
                <w:szCs w:val="18"/>
              </w:rPr>
            </w:pPr>
          </w:p>
        </w:tc>
        <w:tc>
          <w:tcPr>
            <w:tcW w:w="850" w:type="dxa"/>
            <w:tcBorders>
              <w:top w:val="nil"/>
              <w:left w:val="nil"/>
              <w:bottom w:val="single" w:color="000000" w:sz="4" w:space="0"/>
              <w:right w:val="nil"/>
            </w:tcBorders>
            <w:shd w:val="clear" w:color="FFFFFF" w:fill="FFFFFF"/>
            <w:noWrap/>
            <w:tcMar>
              <w:left w:w="0" w:type="dxa"/>
              <w:right w:w="28" w:type="dxa"/>
            </w:tcMar>
          </w:tcPr>
          <w:p w14:paraId="0F2E45D9">
            <w:pPr>
              <w:jc w:val="right"/>
              <w:rPr>
                <w:rFonts w:ascii="宋体" w:hAnsi="宋体" w:cs="Arial"/>
                <w:sz w:val="18"/>
                <w:szCs w:val="18"/>
              </w:rPr>
            </w:pPr>
          </w:p>
        </w:tc>
      </w:tr>
      <w:tr w14:paraId="7E9F09FA">
        <w:tblPrEx>
          <w:tblCellMar>
            <w:top w:w="0" w:type="dxa"/>
            <w:left w:w="108" w:type="dxa"/>
            <w:bottom w:w="0" w:type="dxa"/>
            <w:right w:w="108" w:type="dxa"/>
          </w:tblCellMar>
        </w:tblPrEx>
        <w:trPr>
          <w:trHeight w:val="20" w:hRule="atLeast"/>
          <w:jc w:val="center"/>
        </w:trPr>
        <w:tc>
          <w:tcPr>
            <w:tcW w:w="1227" w:type="dxa"/>
            <w:tcBorders>
              <w:top w:val="nil"/>
              <w:left w:val="nil"/>
              <w:bottom w:val="single" w:color="000000" w:sz="4" w:space="0"/>
              <w:right w:val="single" w:color="000000" w:sz="4" w:space="0"/>
            </w:tcBorders>
            <w:shd w:val="clear" w:color="FFFFFF" w:fill="FFFFFF"/>
            <w:noWrap/>
          </w:tcPr>
          <w:p w14:paraId="11C00C60">
            <w:pPr>
              <w:rPr>
                <w:rFonts w:ascii="宋体" w:hAnsi="宋体"/>
                <w:sz w:val="18"/>
                <w:szCs w:val="18"/>
              </w:rPr>
            </w:pPr>
            <w:r>
              <w:rPr>
                <w:rFonts w:ascii="宋体" w:hAnsi="宋体"/>
                <w:sz w:val="18"/>
                <w:szCs w:val="18"/>
              </w:rPr>
              <w:t>[128002]甘肃省政府妇女儿童工作委员会办公室</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5DBB0344">
            <w:pPr>
              <w:jc w:val="right"/>
              <w:rPr>
                <w:rFonts w:ascii="宋体" w:hAnsi="宋体"/>
                <w:sz w:val="18"/>
                <w:szCs w:val="18"/>
              </w:rPr>
            </w:pPr>
            <w:r>
              <w:rPr>
                <w:rFonts w:ascii="宋体" w:hAnsi="宋体"/>
                <w:sz w:val="18"/>
                <w:szCs w:val="18"/>
              </w:rPr>
              <w:t>89.83</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4A52183C">
            <w:pPr>
              <w:jc w:val="right"/>
              <w:rPr>
                <w:rFonts w:ascii="宋体" w:hAnsi="宋体"/>
                <w:sz w:val="18"/>
                <w:szCs w:val="18"/>
              </w:rPr>
            </w:pPr>
            <w:r>
              <w:rPr>
                <w:rFonts w:ascii="宋体" w:hAnsi="宋体"/>
                <w:sz w:val="18"/>
                <w:szCs w:val="18"/>
              </w:rPr>
              <w:t>89.83</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19DA4047">
            <w:pPr>
              <w:jc w:val="right"/>
              <w:rPr>
                <w:rFonts w:ascii="宋体" w:hAnsi="宋体"/>
                <w:sz w:val="18"/>
                <w:szCs w:val="18"/>
              </w:rPr>
            </w:pPr>
            <w:r>
              <w:rPr>
                <w:rFonts w:ascii="宋体" w:hAnsi="宋体"/>
                <w:sz w:val="18"/>
                <w:szCs w:val="18"/>
              </w:rPr>
              <w:t>89.83</w:t>
            </w:r>
          </w:p>
        </w:tc>
        <w:tc>
          <w:tcPr>
            <w:tcW w:w="1045" w:type="dxa"/>
            <w:tcBorders>
              <w:top w:val="nil"/>
              <w:left w:val="nil"/>
              <w:bottom w:val="single" w:color="000000" w:sz="4" w:space="0"/>
              <w:right w:val="single" w:color="000000" w:sz="4" w:space="0"/>
            </w:tcBorders>
            <w:shd w:val="clear" w:color="FFFFFF" w:fill="FFFFFF"/>
            <w:noWrap/>
            <w:tcMar>
              <w:left w:w="0" w:type="dxa"/>
              <w:right w:w="28" w:type="dxa"/>
            </w:tcMar>
          </w:tcPr>
          <w:p w14:paraId="55F68D78">
            <w:pPr>
              <w:jc w:val="right"/>
              <w:rPr>
                <w:rFonts w:ascii="宋体" w:hAnsi="宋体"/>
                <w:sz w:val="18"/>
                <w:szCs w:val="18"/>
              </w:rPr>
            </w:pPr>
          </w:p>
        </w:tc>
        <w:tc>
          <w:tcPr>
            <w:tcW w:w="654" w:type="dxa"/>
            <w:tcBorders>
              <w:top w:val="nil"/>
              <w:left w:val="nil"/>
              <w:bottom w:val="single" w:color="000000" w:sz="4" w:space="0"/>
              <w:right w:val="single" w:color="000000" w:sz="4" w:space="0"/>
            </w:tcBorders>
            <w:shd w:val="clear" w:color="FFFFFF" w:fill="FFFFFF"/>
            <w:noWrap/>
            <w:tcMar>
              <w:left w:w="0" w:type="dxa"/>
              <w:right w:w="28" w:type="dxa"/>
            </w:tcMar>
          </w:tcPr>
          <w:p w14:paraId="3C061D21">
            <w:pPr>
              <w:jc w:val="right"/>
              <w:rPr>
                <w:rFonts w:ascii="宋体" w:hAnsi="宋体"/>
                <w:sz w:val="18"/>
                <w:szCs w:val="18"/>
              </w:rPr>
            </w:pPr>
          </w:p>
        </w:tc>
        <w:tc>
          <w:tcPr>
            <w:tcW w:w="952" w:type="dxa"/>
            <w:tcBorders>
              <w:top w:val="nil"/>
              <w:left w:val="nil"/>
              <w:bottom w:val="single" w:color="000000" w:sz="4" w:space="0"/>
              <w:right w:val="single" w:color="000000" w:sz="4" w:space="0"/>
            </w:tcBorders>
            <w:shd w:val="clear" w:color="FFFFFF" w:fill="FFFFFF"/>
            <w:noWrap/>
            <w:tcMar>
              <w:left w:w="0" w:type="dxa"/>
              <w:right w:w="28" w:type="dxa"/>
            </w:tcMar>
          </w:tcPr>
          <w:p w14:paraId="4855A7F0">
            <w:pPr>
              <w:jc w:val="right"/>
              <w:rPr>
                <w:rFonts w:ascii="宋体" w:hAnsi="宋体"/>
                <w:sz w:val="18"/>
                <w:szCs w:val="18"/>
              </w:rPr>
            </w:pPr>
          </w:p>
        </w:tc>
        <w:tc>
          <w:tcPr>
            <w:tcW w:w="749" w:type="dxa"/>
            <w:tcBorders>
              <w:top w:val="nil"/>
              <w:left w:val="nil"/>
              <w:bottom w:val="single" w:color="000000" w:sz="4" w:space="0"/>
              <w:right w:val="single" w:color="000000" w:sz="4" w:space="0"/>
            </w:tcBorders>
            <w:shd w:val="clear" w:color="FFFFFF" w:fill="FFFFFF"/>
            <w:noWrap/>
            <w:tcMar>
              <w:left w:w="0" w:type="dxa"/>
              <w:right w:w="28" w:type="dxa"/>
            </w:tcMar>
          </w:tcPr>
          <w:p w14:paraId="742EE041">
            <w:pPr>
              <w:jc w:val="right"/>
              <w:rPr>
                <w:rFonts w:ascii="宋体" w:hAnsi="宋体" w:cs="Arial"/>
                <w:sz w:val="18"/>
                <w:szCs w:val="18"/>
              </w:rPr>
            </w:pPr>
          </w:p>
        </w:tc>
        <w:tc>
          <w:tcPr>
            <w:tcW w:w="708" w:type="dxa"/>
            <w:tcBorders>
              <w:top w:val="nil"/>
              <w:left w:val="nil"/>
              <w:bottom w:val="single" w:color="000000" w:sz="4" w:space="0"/>
              <w:right w:val="single" w:color="000000" w:sz="4" w:space="0"/>
            </w:tcBorders>
            <w:shd w:val="clear" w:color="FFFFFF" w:fill="FFFFFF"/>
            <w:noWrap/>
            <w:tcMar>
              <w:left w:w="0" w:type="dxa"/>
              <w:right w:w="28" w:type="dxa"/>
            </w:tcMar>
          </w:tcPr>
          <w:p w14:paraId="5521E918">
            <w:pPr>
              <w:jc w:val="right"/>
              <w:rPr>
                <w:rFonts w:ascii="宋体" w:hAnsi="宋体" w:cs="Arial"/>
                <w:sz w:val="18"/>
                <w:szCs w:val="18"/>
              </w:rPr>
            </w:pPr>
          </w:p>
        </w:tc>
        <w:tc>
          <w:tcPr>
            <w:tcW w:w="851" w:type="dxa"/>
            <w:tcBorders>
              <w:top w:val="nil"/>
              <w:left w:val="nil"/>
              <w:bottom w:val="single" w:color="000000" w:sz="4" w:space="0"/>
              <w:right w:val="single" w:color="000000" w:sz="4" w:space="0"/>
            </w:tcBorders>
            <w:shd w:val="clear" w:color="FFFFFF" w:fill="FFFFFF"/>
            <w:noWrap/>
            <w:tcMar>
              <w:left w:w="0" w:type="dxa"/>
              <w:right w:w="28" w:type="dxa"/>
            </w:tcMar>
          </w:tcPr>
          <w:p w14:paraId="6514E8E2">
            <w:pPr>
              <w:jc w:val="right"/>
              <w:rPr>
                <w:rFonts w:ascii="宋体" w:hAnsi="宋体" w:cs="Arial"/>
                <w:sz w:val="18"/>
                <w:szCs w:val="18"/>
              </w:rPr>
            </w:pPr>
          </w:p>
        </w:tc>
        <w:tc>
          <w:tcPr>
            <w:tcW w:w="850" w:type="dxa"/>
            <w:tcBorders>
              <w:top w:val="nil"/>
              <w:left w:val="nil"/>
              <w:bottom w:val="single" w:color="000000" w:sz="4" w:space="0"/>
              <w:right w:val="nil"/>
            </w:tcBorders>
            <w:shd w:val="clear" w:color="FFFFFF" w:fill="FFFFFF"/>
            <w:noWrap/>
            <w:tcMar>
              <w:left w:w="0" w:type="dxa"/>
              <w:right w:w="28" w:type="dxa"/>
            </w:tcMar>
          </w:tcPr>
          <w:p w14:paraId="6814E31C">
            <w:pPr>
              <w:jc w:val="right"/>
              <w:rPr>
                <w:rFonts w:ascii="宋体" w:hAnsi="宋体" w:cs="Arial"/>
                <w:sz w:val="18"/>
                <w:szCs w:val="18"/>
              </w:rPr>
            </w:pPr>
          </w:p>
        </w:tc>
      </w:tr>
      <w:tr w14:paraId="6EB2FD95">
        <w:tblPrEx>
          <w:tblCellMar>
            <w:top w:w="0" w:type="dxa"/>
            <w:left w:w="108" w:type="dxa"/>
            <w:bottom w:w="0" w:type="dxa"/>
            <w:right w:w="108" w:type="dxa"/>
          </w:tblCellMar>
        </w:tblPrEx>
        <w:trPr>
          <w:trHeight w:val="20" w:hRule="atLeast"/>
          <w:jc w:val="center"/>
        </w:trPr>
        <w:tc>
          <w:tcPr>
            <w:tcW w:w="1227" w:type="dxa"/>
            <w:tcBorders>
              <w:top w:val="nil"/>
              <w:left w:val="nil"/>
              <w:bottom w:val="single" w:color="000000" w:sz="4" w:space="0"/>
              <w:right w:val="single" w:color="000000" w:sz="4" w:space="0"/>
            </w:tcBorders>
            <w:shd w:val="clear" w:color="FFFFFF" w:fill="FFFFFF"/>
            <w:noWrap/>
          </w:tcPr>
          <w:p w14:paraId="6D695375">
            <w:pPr>
              <w:rPr>
                <w:rFonts w:ascii="宋体" w:hAnsi="宋体"/>
                <w:sz w:val="18"/>
                <w:szCs w:val="18"/>
              </w:rPr>
            </w:pPr>
            <w:r>
              <w:rPr>
                <w:rFonts w:ascii="宋体" w:hAnsi="宋体"/>
                <w:sz w:val="18"/>
                <w:szCs w:val="18"/>
              </w:rPr>
              <w:t>[128003]甘肃省妇联网络及新媒体中心</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70F30AB4">
            <w:pPr>
              <w:jc w:val="right"/>
              <w:rPr>
                <w:rFonts w:ascii="宋体" w:hAnsi="宋体"/>
                <w:sz w:val="18"/>
                <w:szCs w:val="18"/>
              </w:rPr>
            </w:pPr>
            <w:r>
              <w:rPr>
                <w:rFonts w:ascii="宋体" w:hAnsi="宋体"/>
                <w:sz w:val="18"/>
                <w:szCs w:val="18"/>
              </w:rPr>
              <w:t>59.20</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6A0509A3">
            <w:pPr>
              <w:jc w:val="right"/>
              <w:rPr>
                <w:rFonts w:ascii="宋体" w:hAnsi="宋体"/>
                <w:sz w:val="18"/>
                <w:szCs w:val="18"/>
              </w:rPr>
            </w:pPr>
            <w:r>
              <w:rPr>
                <w:rFonts w:ascii="宋体" w:hAnsi="宋体"/>
                <w:sz w:val="18"/>
                <w:szCs w:val="18"/>
              </w:rPr>
              <w:t>59.20</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1A390EB1">
            <w:pPr>
              <w:jc w:val="right"/>
              <w:rPr>
                <w:rFonts w:ascii="宋体" w:hAnsi="宋体"/>
                <w:sz w:val="18"/>
                <w:szCs w:val="18"/>
              </w:rPr>
            </w:pPr>
            <w:r>
              <w:rPr>
                <w:rFonts w:ascii="宋体" w:hAnsi="宋体"/>
                <w:sz w:val="18"/>
                <w:szCs w:val="18"/>
              </w:rPr>
              <w:t>59.20</w:t>
            </w:r>
          </w:p>
        </w:tc>
        <w:tc>
          <w:tcPr>
            <w:tcW w:w="1045" w:type="dxa"/>
            <w:tcBorders>
              <w:top w:val="nil"/>
              <w:left w:val="nil"/>
              <w:bottom w:val="single" w:color="000000" w:sz="4" w:space="0"/>
              <w:right w:val="single" w:color="000000" w:sz="4" w:space="0"/>
            </w:tcBorders>
            <w:shd w:val="clear" w:color="FFFFFF" w:fill="FFFFFF"/>
            <w:noWrap/>
            <w:tcMar>
              <w:left w:w="0" w:type="dxa"/>
              <w:right w:w="28" w:type="dxa"/>
            </w:tcMar>
          </w:tcPr>
          <w:p w14:paraId="2D054FF2">
            <w:pPr>
              <w:jc w:val="right"/>
              <w:rPr>
                <w:rFonts w:ascii="宋体" w:hAnsi="宋体"/>
                <w:sz w:val="18"/>
                <w:szCs w:val="18"/>
              </w:rPr>
            </w:pPr>
          </w:p>
        </w:tc>
        <w:tc>
          <w:tcPr>
            <w:tcW w:w="654" w:type="dxa"/>
            <w:tcBorders>
              <w:top w:val="nil"/>
              <w:left w:val="nil"/>
              <w:bottom w:val="single" w:color="000000" w:sz="4" w:space="0"/>
              <w:right w:val="single" w:color="000000" w:sz="4" w:space="0"/>
            </w:tcBorders>
            <w:shd w:val="clear" w:color="FFFFFF" w:fill="FFFFFF"/>
            <w:noWrap/>
            <w:tcMar>
              <w:left w:w="0" w:type="dxa"/>
              <w:right w:w="28" w:type="dxa"/>
            </w:tcMar>
          </w:tcPr>
          <w:p w14:paraId="009AB7C3">
            <w:pPr>
              <w:jc w:val="right"/>
              <w:rPr>
                <w:rFonts w:ascii="宋体" w:hAnsi="宋体"/>
                <w:sz w:val="18"/>
                <w:szCs w:val="18"/>
              </w:rPr>
            </w:pPr>
          </w:p>
        </w:tc>
        <w:tc>
          <w:tcPr>
            <w:tcW w:w="952" w:type="dxa"/>
            <w:tcBorders>
              <w:top w:val="nil"/>
              <w:left w:val="nil"/>
              <w:bottom w:val="single" w:color="000000" w:sz="4" w:space="0"/>
              <w:right w:val="single" w:color="000000" w:sz="4" w:space="0"/>
            </w:tcBorders>
            <w:shd w:val="clear" w:color="FFFFFF" w:fill="FFFFFF"/>
            <w:noWrap/>
            <w:tcMar>
              <w:left w:w="0" w:type="dxa"/>
              <w:right w:w="28" w:type="dxa"/>
            </w:tcMar>
          </w:tcPr>
          <w:p w14:paraId="56057FBD">
            <w:pPr>
              <w:jc w:val="right"/>
              <w:rPr>
                <w:rFonts w:ascii="宋体" w:hAnsi="宋体"/>
                <w:sz w:val="18"/>
                <w:szCs w:val="18"/>
              </w:rPr>
            </w:pPr>
          </w:p>
        </w:tc>
        <w:tc>
          <w:tcPr>
            <w:tcW w:w="749" w:type="dxa"/>
            <w:tcBorders>
              <w:top w:val="nil"/>
              <w:left w:val="nil"/>
              <w:bottom w:val="single" w:color="000000" w:sz="4" w:space="0"/>
              <w:right w:val="single" w:color="000000" w:sz="4" w:space="0"/>
            </w:tcBorders>
            <w:shd w:val="clear" w:color="FFFFFF" w:fill="FFFFFF"/>
            <w:noWrap/>
            <w:tcMar>
              <w:left w:w="0" w:type="dxa"/>
              <w:right w:w="28" w:type="dxa"/>
            </w:tcMar>
          </w:tcPr>
          <w:p w14:paraId="035B5E50">
            <w:pPr>
              <w:jc w:val="right"/>
              <w:rPr>
                <w:rFonts w:ascii="宋体" w:hAnsi="宋体" w:cs="Arial"/>
                <w:sz w:val="18"/>
                <w:szCs w:val="18"/>
              </w:rPr>
            </w:pPr>
          </w:p>
        </w:tc>
        <w:tc>
          <w:tcPr>
            <w:tcW w:w="708" w:type="dxa"/>
            <w:tcBorders>
              <w:top w:val="nil"/>
              <w:left w:val="nil"/>
              <w:bottom w:val="single" w:color="000000" w:sz="4" w:space="0"/>
              <w:right w:val="single" w:color="000000" w:sz="4" w:space="0"/>
            </w:tcBorders>
            <w:shd w:val="clear" w:color="FFFFFF" w:fill="FFFFFF"/>
            <w:noWrap/>
            <w:tcMar>
              <w:left w:w="0" w:type="dxa"/>
              <w:right w:w="28" w:type="dxa"/>
            </w:tcMar>
          </w:tcPr>
          <w:p w14:paraId="375ECACE">
            <w:pPr>
              <w:jc w:val="right"/>
              <w:rPr>
                <w:rFonts w:ascii="宋体" w:hAnsi="宋体" w:cs="Arial"/>
                <w:sz w:val="18"/>
                <w:szCs w:val="18"/>
              </w:rPr>
            </w:pPr>
          </w:p>
        </w:tc>
        <w:tc>
          <w:tcPr>
            <w:tcW w:w="851" w:type="dxa"/>
            <w:tcBorders>
              <w:top w:val="nil"/>
              <w:left w:val="nil"/>
              <w:bottom w:val="single" w:color="000000" w:sz="4" w:space="0"/>
              <w:right w:val="single" w:color="000000" w:sz="4" w:space="0"/>
            </w:tcBorders>
            <w:shd w:val="clear" w:color="FFFFFF" w:fill="FFFFFF"/>
            <w:noWrap/>
            <w:tcMar>
              <w:left w:w="0" w:type="dxa"/>
              <w:right w:w="28" w:type="dxa"/>
            </w:tcMar>
          </w:tcPr>
          <w:p w14:paraId="4E930E18">
            <w:pPr>
              <w:jc w:val="right"/>
              <w:rPr>
                <w:rFonts w:ascii="宋体" w:hAnsi="宋体" w:cs="Arial"/>
                <w:sz w:val="18"/>
                <w:szCs w:val="18"/>
              </w:rPr>
            </w:pPr>
          </w:p>
        </w:tc>
        <w:tc>
          <w:tcPr>
            <w:tcW w:w="850" w:type="dxa"/>
            <w:tcBorders>
              <w:top w:val="nil"/>
              <w:left w:val="nil"/>
              <w:bottom w:val="single" w:color="000000" w:sz="4" w:space="0"/>
              <w:right w:val="nil"/>
            </w:tcBorders>
            <w:shd w:val="clear" w:color="FFFFFF" w:fill="FFFFFF"/>
            <w:noWrap/>
            <w:tcMar>
              <w:left w:w="0" w:type="dxa"/>
              <w:right w:w="28" w:type="dxa"/>
            </w:tcMar>
          </w:tcPr>
          <w:p w14:paraId="744B927B">
            <w:pPr>
              <w:jc w:val="right"/>
              <w:rPr>
                <w:rFonts w:ascii="宋体" w:hAnsi="宋体" w:cs="Arial"/>
                <w:sz w:val="18"/>
                <w:szCs w:val="18"/>
              </w:rPr>
            </w:pPr>
          </w:p>
        </w:tc>
      </w:tr>
      <w:tr w14:paraId="3302A5BD">
        <w:tblPrEx>
          <w:tblCellMar>
            <w:top w:w="0" w:type="dxa"/>
            <w:left w:w="108" w:type="dxa"/>
            <w:bottom w:w="0" w:type="dxa"/>
            <w:right w:w="108" w:type="dxa"/>
          </w:tblCellMar>
        </w:tblPrEx>
        <w:trPr>
          <w:trHeight w:val="20" w:hRule="atLeast"/>
          <w:jc w:val="center"/>
        </w:trPr>
        <w:tc>
          <w:tcPr>
            <w:tcW w:w="1227" w:type="dxa"/>
            <w:tcBorders>
              <w:top w:val="nil"/>
              <w:left w:val="nil"/>
              <w:bottom w:val="single" w:color="000000" w:sz="4" w:space="0"/>
              <w:right w:val="single" w:color="000000" w:sz="4" w:space="0"/>
            </w:tcBorders>
            <w:shd w:val="clear" w:color="FFFFFF" w:fill="FFFFFF"/>
            <w:noWrap/>
          </w:tcPr>
          <w:p w14:paraId="73C4D996">
            <w:pPr>
              <w:rPr>
                <w:rFonts w:ascii="宋体" w:hAnsi="宋体"/>
                <w:sz w:val="18"/>
                <w:szCs w:val="18"/>
              </w:rPr>
            </w:pPr>
            <w:r>
              <w:rPr>
                <w:rFonts w:ascii="宋体" w:hAnsi="宋体"/>
                <w:sz w:val="18"/>
                <w:szCs w:val="18"/>
              </w:rPr>
              <w:t>[128004]甘肃省妇联保育院</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0B22A0E1">
            <w:pPr>
              <w:jc w:val="right"/>
              <w:rPr>
                <w:rFonts w:ascii="宋体" w:hAnsi="宋体"/>
                <w:sz w:val="18"/>
                <w:szCs w:val="18"/>
              </w:rPr>
            </w:pPr>
            <w:r>
              <w:rPr>
                <w:rFonts w:ascii="宋体" w:hAnsi="宋体"/>
                <w:sz w:val="18"/>
                <w:szCs w:val="18"/>
              </w:rPr>
              <w:t>921.24</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2153A816">
            <w:pPr>
              <w:jc w:val="right"/>
              <w:rPr>
                <w:rFonts w:ascii="宋体" w:hAnsi="宋体"/>
                <w:sz w:val="18"/>
                <w:szCs w:val="18"/>
              </w:rPr>
            </w:pPr>
            <w:r>
              <w:rPr>
                <w:rFonts w:ascii="宋体" w:hAnsi="宋体"/>
                <w:sz w:val="18"/>
                <w:szCs w:val="18"/>
              </w:rPr>
              <w:t>921.24</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785EA316">
            <w:pPr>
              <w:jc w:val="right"/>
              <w:rPr>
                <w:rFonts w:ascii="宋体" w:hAnsi="宋体"/>
                <w:sz w:val="18"/>
                <w:szCs w:val="18"/>
              </w:rPr>
            </w:pPr>
            <w:r>
              <w:rPr>
                <w:rFonts w:ascii="宋体" w:hAnsi="宋体"/>
                <w:sz w:val="18"/>
                <w:szCs w:val="18"/>
              </w:rPr>
              <w:t>868.14</w:t>
            </w:r>
          </w:p>
        </w:tc>
        <w:tc>
          <w:tcPr>
            <w:tcW w:w="1045" w:type="dxa"/>
            <w:tcBorders>
              <w:top w:val="nil"/>
              <w:left w:val="nil"/>
              <w:bottom w:val="single" w:color="000000" w:sz="4" w:space="0"/>
              <w:right w:val="single" w:color="000000" w:sz="4" w:space="0"/>
            </w:tcBorders>
            <w:shd w:val="clear" w:color="FFFFFF" w:fill="FFFFFF"/>
            <w:noWrap/>
            <w:tcMar>
              <w:left w:w="0" w:type="dxa"/>
              <w:right w:w="28" w:type="dxa"/>
            </w:tcMar>
          </w:tcPr>
          <w:p w14:paraId="37512847">
            <w:pPr>
              <w:jc w:val="right"/>
              <w:rPr>
                <w:rFonts w:ascii="宋体" w:hAnsi="宋体"/>
                <w:sz w:val="18"/>
                <w:szCs w:val="18"/>
              </w:rPr>
            </w:pPr>
            <w:r>
              <w:rPr>
                <w:rFonts w:ascii="宋体" w:hAnsi="宋体"/>
                <w:sz w:val="18"/>
                <w:szCs w:val="18"/>
              </w:rPr>
              <w:t>53.10</w:t>
            </w:r>
          </w:p>
        </w:tc>
        <w:tc>
          <w:tcPr>
            <w:tcW w:w="654" w:type="dxa"/>
            <w:tcBorders>
              <w:top w:val="nil"/>
              <w:left w:val="nil"/>
              <w:bottom w:val="single" w:color="000000" w:sz="4" w:space="0"/>
              <w:right w:val="single" w:color="000000" w:sz="4" w:space="0"/>
            </w:tcBorders>
            <w:shd w:val="clear" w:color="FFFFFF" w:fill="FFFFFF"/>
            <w:noWrap/>
            <w:tcMar>
              <w:left w:w="0" w:type="dxa"/>
              <w:right w:w="28" w:type="dxa"/>
            </w:tcMar>
          </w:tcPr>
          <w:p w14:paraId="6FD4D317">
            <w:pPr>
              <w:jc w:val="right"/>
              <w:rPr>
                <w:rFonts w:ascii="宋体" w:hAnsi="宋体"/>
                <w:sz w:val="18"/>
                <w:szCs w:val="18"/>
              </w:rPr>
            </w:pPr>
          </w:p>
        </w:tc>
        <w:tc>
          <w:tcPr>
            <w:tcW w:w="952" w:type="dxa"/>
            <w:tcBorders>
              <w:top w:val="nil"/>
              <w:left w:val="nil"/>
              <w:bottom w:val="single" w:color="000000" w:sz="4" w:space="0"/>
              <w:right w:val="single" w:color="000000" w:sz="4" w:space="0"/>
            </w:tcBorders>
            <w:shd w:val="clear" w:color="FFFFFF" w:fill="FFFFFF"/>
            <w:noWrap/>
            <w:tcMar>
              <w:left w:w="0" w:type="dxa"/>
              <w:right w:w="28" w:type="dxa"/>
            </w:tcMar>
          </w:tcPr>
          <w:p w14:paraId="665D4A2A">
            <w:pPr>
              <w:jc w:val="right"/>
              <w:rPr>
                <w:rFonts w:ascii="宋体" w:hAnsi="宋体"/>
                <w:sz w:val="18"/>
                <w:szCs w:val="18"/>
              </w:rPr>
            </w:pPr>
          </w:p>
        </w:tc>
        <w:tc>
          <w:tcPr>
            <w:tcW w:w="749" w:type="dxa"/>
            <w:tcBorders>
              <w:top w:val="nil"/>
              <w:left w:val="nil"/>
              <w:bottom w:val="single" w:color="000000" w:sz="4" w:space="0"/>
              <w:right w:val="single" w:color="000000" w:sz="4" w:space="0"/>
            </w:tcBorders>
            <w:shd w:val="clear" w:color="FFFFFF" w:fill="FFFFFF"/>
            <w:noWrap/>
            <w:tcMar>
              <w:left w:w="0" w:type="dxa"/>
              <w:right w:w="28" w:type="dxa"/>
            </w:tcMar>
          </w:tcPr>
          <w:p w14:paraId="4EE8D6AF">
            <w:pPr>
              <w:jc w:val="right"/>
              <w:rPr>
                <w:rFonts w:ascii="宋体" w:hAnsi="宋体" w:cs="Arial"/>
                <w:sz w:val="18"/>
                <w:szCs w:val="18"/>
              </w:rPr>
            </w:pPr>
          </w:p>
        </w:tc>
        <w:tc>
          <w:tcPr>
            <w:tcW w:w="708" w:type="dxa"/>
            <w:tcBorders>
              <w:top w:val="nil"/>
              <w:left w:val="nil"/>
              <w:bottom w:val="single" w:color="000000" w:sz="4" w:space="0"/>
              <w:right w:val="single" w:color="000000" w:sz="4" w:space="0"/>
            </w:tcBorders>
            <w:shd w:val="clear" w:color="FFFFFF" w:fill="FFFFFF"/>
            <w:noWrap/>
            <w:tcMar>
              <w:left w:w="0" w:type="dxa"/>
              <w:right w:w="28" w:type="dxa"/>
            </w:tcMar>
          </w:tcPr>
          <w:p w14:paraId="41F179DF">
            <w:pPr>
              <w:jc w:val="right"/>
              <w:rPr>
                <w:rFonts w:ascii="宋体" w:hAnsi="宋体" w:cs="Arial"/>
                <w:sz w:val="18"/>
                <w:szCs w:val="18"/>
              </w:rPr>
            </w:pPr>
          </w:p>
        </w:tc>
        <w:tc>
          <w:tcPr>
            <w:tcW w:w="851" w:type="dxa"/>
            <w:tcBorders>
              <w:top w:val="nil"/>
              <w:left w:val="nil"/>
              <w:bottom w:val="single" w:color="000000" w:sz="4" w:space="0"/>
              <w:right w:val="single" w:color="000000" w:sz="4" w:space="0"/>
            </w:tcBorders>
            <w:shd w:val="clear" w:color="FFFFFF" w:fill="FFFFFF"/>
            <w:noWrap/>
            <w:tcMar>
              <w:left w:w="0" w:type="dxa"/>
              <w:right w:w="28" w:type="dxa"/>
            </w:tcMar>
          </w:tcPr>
          <w:p w14:paraId="15C9C5BA">
            <w:pPr>
              <w:jc w:val="right"/>
              <w:rPr>
                <w:rFonts w:ascii="宋体" w:hAnsi="宋体" w:cs="Arial"/>
                <w:sz w:val="18"/>
                <w:szCs w:val="18"/>
              </w:rPr>
            </w:pPr>
          </w:p>
        </w:tc>
        <w:tc>
          <w:tcPr>
            <w:tcW w:w="850" w:type="dxa"/>
            <w:tcBorders>
              <w:top w:val="nil"/>
              <w:left w:val="nil"/>
              <w:bottom w:val="single" w:color="000000" w:sz="4" w:space="0"/>
              <w:right w:val="nil"/>
            </w:tcBorders>
            <w:shd w:val="clear" w:color="FFFFFF" w:fill="FFFFFF"/>
            <w:noWrap/>
            <w:tcMar>
              <w:left w:w="0" w:type="dxa"/>
              <w:right w:w="28" w:type="dxa"/>
            </w:tcMar>
          </w:tcPr>
          <w:p w14:paraId="7DD26485">
            <w:pPr>
              <w:jc w:val="right"/>
              <w:rPr>
                <w:rFonts w:ascii="宋体" w:hAnsi="宋体" w:cs="Arial"/>
                <w:sz w:val="18"/>
                <w:szCs w:val="18"/>
              </w:rPr>
            </w:pPr>
          </w:p>
        </w:tc>
      </w:tr>
      <w:tr w14:paraId="228D742E">
        <w:tblPrEx>
          <w:tblCellMar>
            <w:top w:w="0" w:type="dxa"/>
            <w:left w:w="108" w:type="dxa"/>
            <w:bottom w:w="0" w:type="dxa"/>
            <w:right w:w="108" w:type="dxa"/>
          </w:tblCellMar>
        </w:tblPrEx>
        <w:trPr>
          <w:trHeight w:val="20" w:hRule="atLeast"/>
          <w:jc w:val="center"/>
        </w:trPr>
        <w:tc>
          <w:tcPr>
            <w:tcW w:w="1227" w:type="dxa"/>
            <w:tcBorders>
              <w:top w:val="nil"/>
              <w:left w:val="nil"/>
              <w:bottom w:val="single" w:color="000000" w:sz="4" w:space="0"/>
              <w:right w:val="single" w:color="000000" w:sz="4" w:space="0"/>
            </w:tcBorders>
            <w:shd w:val="clear" w:color="FFFFFF" w:fill="FFFFFF"/>
            <w:noWrap/>
          </w:tcPr>
          <w:p w14:paraId="6648A60E">
            <w:pPr>
              <w:rPr>
                <w:rFonts w:ascii="宋体" w:hAnsi="宋体"/>
                <w:sz w:val="18"/>
                <w:szCs w:val="18"/>
              </w:rPr>
            </w:pPr>
            <w:r>
              <w:rPr>
                <w:rFonts w:ascii="宋体" w:hAnsi="宋体"/>
                <w:sz w:val="18"/>
                <w:szCs w:val="18"/>
              </w:rPr>
              <w:t>[128005]甘肃省妇联第二保育院</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49599867">
            <w:pPr>
              <w:jc w:val="right"/>
              <w:rPr>
                <w:rFonts w:ascii="宋体" w:hAnsi="宋体"/>
                <w:sz w:val="18"/>
                <w:szCs w:val="18"/>
              </w:rPr>
            </w:pPr>
            <w:r>
              <w:rPr>
                <w:rFonts w:ascii="宋体" w:hAnsi="宋体"/>
                <w:sz w:val="18"/>
                <w:szCs w:val="18"/>
              </w:rPr>
              <w:t>444.62</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55CDEC16">
            <w:pPr>
              <w:jc w:val="right"/>
              <w:rPr>
                <w:rFonts w:ascii="宋体" w:hAnsi="宋体"/>
                <w:sz w:val="18"/>
                <w:szCs w:val="18"/>
              </w:rPr>
            </w:pPr>
            <w:r>
              <w:rPr>
                <w:rFonts w:ascii="宋体" w:hAnsi="宋体"/>
                <w:sz w:val="18"/>
                <w:szCs w:val="18"/>
              </w:rPr>
              <w:t>444.62</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774F5A86">
            <w:pPr>
              <w:jc w:val="right"/>
              <w:rPr>
                <w:rFonts w:ascii="宋体" w:hAnsi="宋体"/>
                <w:sz w:val="18"/>
                <w:szCs w:val="18"/>
              </w:rPr>
            </w:pPr>
            <w:r>
              <w:rPr>
                <w:rFonts w:ascii="宋体" w:hAnsi="宋体"/>
                <w:sz w:val="18"/>
                <w:szCs w:val="18"/>
              </w:rPr>
              <w:t>403.20</w:t>
            </w:r>
          </w:p>
        </w:tc>
        <w:tc>
          <w:tcPr>
            <w:tcW w:w="1045" w:type="dxa"/>
            <w:tcBorders>
              <w:top w:val="nil"/>
              <w:left w:val="nil"/>
              <w:bottom w:val="single" w:color="000000" w:sz="4" w:space="0"/>
              <w:right w:val="single" w:color="000000" w:sz="4" w:space="0"/>
            </w:tcBorders>
            <w:shd w:val="clear" w:color="FFFFFF" w:fill="FFFFFF"/>
            <w:noWrap/>
            <w:tcMar>
              <w:left w:w="0" w:type="dxa"/>
              <w:right w:w="28" w:type="dxa"/>
            </w:tcMar>
          </w:tcPr>
          <w:p w14:paraId="18C048C4">
            <w:pPr>
              <w:jc w:val="right"/>
              <w:rPr>
                <w:rFonts w:ascii="宋体" w:hAnsi="宋体"/>
                <w:sz w:val="18"/>
                <w:szCs w:val="18"/>
              </w:rPr>
            </w:pPr>
            <w:r>
              <w:rPr>
                <w:rFonts w:ascii="宋体" w:hAnsi="宋体"/>
                <w:sz w:val="18"/>
                <w:szCs w:val="18"/>
              </w:rPr>
              <w:t>41.42</w:t>
            </w:r>
          </w:p>
        </w:tc>
        <w:tc>
          <w:tcPr>
            <w:tcW w:w="654" w:type="dxa"/>
            <w:tcBorders>
              <w:top w:val="nil"/>
              <w:left w:val="nil"/>
              <w:bottom w:val="single" w:color="000000" w:sz="4" w:space="0"/>
              <w:right w:val="single" w:color="000000" w:sz="4" w:space="0"/>
            </w:tcBorders>
            <w:shd w:val="clear" w:color="FFFFFF" w:fill="FFFFFF"/>
            <w:noWrap/>
            <w:tcMar>
              <w:left w:w="0" w:type="dxa"/>
              <w:right w:w="28" w:type="dxa"/>
            </w:tcMar>
          </w:tcPr>
          <w:p w14:paraId="716EF113">
            <w:pPr>
              <w:jc w:val="right"/>
              <w:rPr>
                <w:rFonts w:ascii="宋体" w:hAnsi="宋体"/>
                <w:sz w:val="18"/>
                <w:szCs w:val="18"/>
              </w:rPr>
            </w:pPr>
          </w:p>
        </w:tc>
        <w:tc>
          <w:tcPr>
            <w:tcW w:w="952" w:type="dxa"/>
            <w:tcBorders>
              <w:top w:val="nil"/>
              <w:left w:val="nil"/>
              <w:bottom w:val="single" w:color="000000" w:sz="4" w:space="0"/>
              <w:right w:val="single" w:color="000000" w:sz="4" w:space="0"/>
            </w:tcBorders>
            <w:shd w:val="clear" w:color="FFFFFF" w:fill="FFFFFF"/>
            <w:noWrap/>
            <w:tcMar>
              <w:left w:w="0" w:type="dxa"/>
              <w:right w:w="28" w:type="dxa"/>
            </w:tcMar>
          </w:tcPr>
          <w:p w14:paraId="138FCBED">
            <w:pPr>
              <w:jc w:val="right"/>
              <w:rPr>
                <w:rFonts w:ascii="宋体" w:hAnsi="宋体"/>
                <w:sz w:val="18"/>
                <w:szCs w:val="18"/>
              </w:rPr>
            </w:pPr>
          </w:p>
        </w:tc>
        <w:tc>
          <w:tcPr>
            <w:tcW w:w="749" w:type="dxa"/>
            <w:tcBorders>
              <w:top w:val="nil"/>
              <w:left w:val="nil"/>
              <w:bottom w:val="single" w:color="000000" w:sz="4" w:space="0"/>
              <w:right w:val="single" w:color="000000" w:sz="4" w:space="0"/>
            </w:tcBorders>
            <w:shd w:val="clear" w:color="FFFFFF" w:fill="FFFFFF"/>
            <w:noWrap/>
            <w:tcMar>
              <w:left w:w="0" w:type="dxa"/>
              <w:right w:w="28" w:type="dxa"/>
            </w:tcMar>
          </w:tcPr>
          <w:p w14:paraId="14DCE562">
            <w:pPr>
              <w:jc w:val="right"/>
              <w:rPr>
                <w:rFonts w:ascii="宋体" w:hAnsi="宋体" w:cs="Arial"/>
                <w:sz w:val="18"/>
                <w:szCs w:val="18"/>
              </w:rPr>
            </w:pPr>
          </w:p>
        </w:tc>
        <w:tc>
          <w:tcPr>
            <w:tcW w:w="708" w:type="dxa"/>
            <w:tcBorders>
              <w:top w:val="nil"/>
              <w:left w:val="nil"/>
              <w:bottom w:val="single" w:color="000000" w:sz="4" w:space="0"/>
              <w:right w:val="single" w:color="000000" w:sz="4" w:space="0"/>
            </w:tcBorders>
            <w:shd w:val="clear" w:color="FFFFFF" w:fill="FFFFFF"/>
            <w:noWrap/>
            <w:tcMar>
              <w:left w:w="0" w:type="dxa"/>
              <w:right w:w="28" w:type="dxa"/>
            </w:tcMar>
          </w:tcPr>
          <w:p w14:paraId="32C5CD30">
            <w:pPr>
              <w:jc w:val="right"/>
              <w:rPr>
                <w:rFonts w:ascii="宋体" w:hAnsi="宋体" w:cs="Arial"/>
                <w:sz w:val="18"/>
                <w:szCs w:val="18"/>
              </w:rPr>
            </w:pPr>
          </w:p>
        </w:tc>
        <w:tc>
          <w:tcPr>
            <w:tcW w:w="851" w:type="dxa"/>
            <w:tcBorders>
              <w:top w:val="nil"/>
              <w:left w:val="nil"/>
              <w:bottom w:val="single" w:color="000000" w:sz="4" w:space="0"/>
              <w:right w:val="single" w:color="000000" w:sz="4" w:space="0"/>
            </w:tcBorders>
            <w:shd w:val="clear" w:color="FFFFFF" w:fill="FFFFFF"/>
            <w:noWrap/>
            <w:tcMar>
              <w:left w:w="0" w:type="dxa"/>
              <w:right w:w="28" w:type="dxa"/>
            </w:tcMar>
          </w:tcPr>
          <w:p w14:paraId="3C2BFD0B">
            <w:pPr>
              <w:jc w:val="right"/>
              <w:rPr>
                <w:rFonts w:ascii="宋体" w:hAnsi="宋体" w:cs="Arial"/>
                <w:sz w:val="18"/>
                <w:szCs w:val="18"/>
              </w:rPr>
            </w:pPr>
          </w:p>
        </w:tc>
        <w:tc>
          <w:tcPr>
            <w:tcW w:w="850" w:type="dxa"/>
            <w:tcBorders>
              <w:top w:val="nil"/>
              <w:left w:val="nil"/>
              <w:bottom w:val="single" w:color="000000" w:sz="4" w:space="0"/>
              <w:right w:val="nil"/>
            </w:tcBorders>
            <w:shd w:val="clear" w:color="FFFFFF" w:fill="FFFFFF"/>
            <w:noWrap/>
            <w:tcMar>
              <w:left w:w="0" w:type="dxa"/>
              <w:right w:w="28" w:type="dxa"/>
            </w:tcMar>
          </w:tcPr>
          <w:p w14:paraId="0CF81D02">
            <w:pPr>
              <w:jc w:val="right"/>
              <w:rPr>
                <w:rFonts w:ascii="宋体" w:hAnsi="宋体" w:cs="Arial"/>
                <w:sz w:val="18"/>
                <w:szCs w:val="18"/>
              </w:rPr>
            </w:pPr>
          </w:p>
        </w:tc>
      </w:tr>
      <w:tr w14:paraId="4FB2583A">
        <w:tblPrEx>
          <w:tblCellMar>
            <w:top w:w="0" w:type="dxa"/>
            <w:left w:w="108" w:type="dxa"/>
            <w:bottom w:w="0" w:type="dxa"/>
            <w:right w:w="108" w:type="dxa"/>
          </w:tblCellMar>
        </w:tblPrEx>
        <w:trPr>
          <w:trHeight w:val="20" w:hRule="atLeast"/>
          <w:jc w:val="center"/>
        </w:trPr>
        <w:tc>
          <w:tcPr>
            <w:tcW w:w="1227" w:type="dxa"/>
            <w:tcBorders>
              <w:top w:val="nil"/>
              <w:left w:val="nil"/>
              <w:bottom w:val="single" w:color="000000" w:sz="4" w:space="0"/>
              <w:right w:val="single" w:color="000000" w:sz="4" w:space="0"/>
            </w:tcBorders>
            <w:shd w:val="clear" w:color="FFFFFF" w:fill="FFFFFF"/>
            <w:noWrap/>
          </w:tcPr>
          <w:p w14:paraId="09271496">
            <w:pPr>
              <w:rPr>
                <w:rFonts w:ascii="宋体" w:hAnsi="宋体"/>
                <w:sz w:val="18"/>
                <w:szCs w:val="18"/>
              </w:rPr>
            </w:pPr>
            <w:r>
              <w:rPr>
                <w:rFonts w:ascii="宋体" w:hAnsi="宋体"/>
                <w:sz w:val="18"/>
                <w:szCs w:val="18"/>
              </w:rPr>
              <w:t>[128006]甘肃省妇女儿童服务中心</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1518A0E4">
            <w:pPr>
              <w:jc w:val="right"/>
              <w:rPr>
                <w:rFonts w:ascii="宋体" w:hAnsi="宋体"/>
                <w:sz w:val="18"/>
                <w:szCs w:val="18"/>
              </w:rPr>
            </w:pPr>
            <w:r>
              <w:rPr>
                <w:rFonts w:ascii="宋体" w:hAnsi="宋体"/>
                <w:sz w:val="18"/>
                <w:szCs w:val="18"/>
              </w:rPr>
              <w:t>200.40</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3880F3C5">
            <w:pPr>
              <w:jc w:val="right"/>
              <w:rPr>
                <w:rFonts w:ascii="宋体" w:hAnsi="宋体"/>
                <w:sz w:val="18"/>
                <w:szCs w:val="18"/>
              </w:rPr>
            </w:pPr>
            <w:r>
              <w:rPr>
                <w:rFonts w:ascii="宋体" w:hAnsi="宋体"/>
                <w:sz w:val="18"/>
                <w:szCs w:val="18"/>
              </w:rPr>
              <w:t>200.40</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06155D1C">
            <w:pPr>
              <w:jc w:val="right"/>
              <w:rPr>
                <w:rFonts w:ascii="宋体" w:hAnsi="宋体"/>
                <w:sz w:val="18"/>
                <w:szCs w:val="18"/>
              </w:rPr>
            </w:pPr>
            <w:r>
              <w:rPr>
                <w:rFonts w:ascii="宋体" w:hAnsi="宋体"/>
                <w:sz w:val="18"/>
                <w:szCs w:val="18"/>
              </w:rPr>
              <w:t>87.90</w:t>
            </w:r>
          </w:p>
        </w:tc>
        <w:tc>
          <w:tcPr>
            <w:tcW w:w="1045" w:type="dxa"/>
            <w:tcBorders>
              <w:top w:val="nil"/>
              <w:left w:val="nil"/>
              <w:bottom w:val="single" w:color="000000" w:sz="4" w:space="0"/>
              <w:right w:val="single" w:color="000000" w:sz="4" w:space="0"/>
            </w:tcBorders>
            <w:shd w:val="clear" w:color="FFFFFF" w:fill="FFFFFF"/>
            <w:noWrap/>
            <w:tcMar>
              <w:left w:w="0" w:type="dxa"/>
              <w:right w:w="28" w:type="dxa"/>
            </w:tcMar>
          </w:tcPr>
          <w:p w14:paraId="6D22CF0D">
            <w:pPr>
              <w:jc w:val="right"/>
              <w:rPr>
                <w:rFonts w:ascii="宋体" w:hAnsi="宋体"/>
                <w:sz w:val="18"/>
                <w:szCs w:val="18"/>
              </w:rPr>
            </w:pPr>
            <w:r>
              <w:rPr>
                <w:rFonts w:ascii="宋体" w:hAnsi="宋体"/>
                <w:sz w:val="18"/>
                <w:szCs w:val="18"/>
              </w:rPr>
              <w:t>112.50</w:t>
            </w:r>
          </w:p>
        </w:tc>
        <w:tc>
          <w:tcPr>
            <w:tcW w:w="654" w:type="dxa"/>
            <w:tcBorders>
              <w:top w:val="nil"/>
              <w:left w:val="nil"/>
              <w:bottom w:val="single" w:color="000000" w:sz="4" w:space="0"/>
              <w:right w:val="single" w:color="000000" w:sz="4" w:space="0"/>
            </w:tcBorders>
            <w:shd w:val="clear" w:color="FFFFFF" w:fill="FFFFFF"/>
            <w:noWrap/>
            <w:tcMar>
              <w:left w:w="0" w:type="dxa"/>
              <w:right w:w="28" w:type="dxa"/>
            </w:tcMar>
          </w:tcPr>
          <w:p w14:paraId="6711ECDC">
            <w:pPr>
              <w:jc w:val="right"/>
              <w:rPr>
                <w:rFonts w:ascii="宋体" w:hAnsi="宋体"/>
                <w:sz w:val="18"/>
                <w:szCs w:val="18"/>
              </w:rPr>
            </w:pPr>
          </w:p>
        </w:tc>
        <w:tc>
          <w:tcPr>
            <w:tcW w:w="952" w:type="dxa"/>
            <w:tcBorders>
              <w:top w:val="nil"/>
              <w:left w:val="nil"/>
              <w:bottom w:val="single" w:color="000000" w:sz="4" w:space="0"/>
              <w:right w:val="single" w:color="000000" w:sz="4" w:space="0"/>
            </w:tcBorders>
            <w:shd w:val="clear" w:color="FFFFFF" w:fill="FFFFFF"/>
            <w:noWrap/>
            <w:tcMar>
              <w:left w:w="0" w:type="dxa"/>
              <w:right w:w="28" w:type="dxa"/>
            </w:tcMar>
          </w:tcPr>
          <w:p w14:paraId="0A8BF90F">
            <w:pPr>
              <w:jc w:val="right"/>
              <w:rPr>
                <w:rFonts w:ascii="宋体" w:hAnsi="宋体"/>
                <w:sz w:val="18"/>
                <w:szCs w:val="18"/>
              </w:rPr>
            </w:pPr>
          </w:p>
        </w:tc>
        <w:tc>
          <w:tcPr>
            <w:tcW w:w="749" w:type="dxa"/>
            <w:tcBorders>
              <w:top w:val="nil"/>
              <w:left w:val="nil"/>
              <w:bottom w:val="single" w:color="000000" w:sz="4" w:space="0"/>
              <w:right w:val="single" w:color="000000" w:sz="4" w:space="0"/>
            </w:tcBorders>
            <w:shd w:val="clear" w:color="FFFFFF" w:fill="FFFFFF"/>
            <w:noWrap/>
            <w:tcMar>
              <w:left w:w="0" w:type="dxa"/>
              <w:right w:w="28" w:type="dxa"/>
            </w:tcMar>
          </w:tcPr>
          <w:p w14:paraId="45631F76">
            <w:pPr>
              <w:jc w:val="right"/>
              <w:rPr>
                <w:rFonts w:ascii="宋体" w:hAnsi="宋体" w:cs="Arial"/>
                <w:sz w:val="18"/>
                <w:szCs w:val="18"/>
              </w:rPr>
            </w:pPr>
          </w:p>
        </w:tc>
        <w:tc>
          <w:tcPr>
            <w:tcW w:w="708" w:type="dxa"/>
            <w:tcBorders>
              <w:top w:val="nil"/>
              <w:left w:val="nil"/>
              <w:bottom w:val="single" w:color="000000" w:sz="4" w:space="0"/>
              <w:right w:val="single" w:color="000000" w:sz="4" w:space="0"/>
            </w:tcBorders>
            <w:shd w:val="clear" w:color="FFFFFF" w:fill="FFFFFF"/>
            <w:noWrap/>
            <w:tcMar>
              <w:left w:w="0" w:type="dxa"/>
              <w:right w:w="28" w:type="dxa"/>
            </w:tcMar>
          </w:tcPr>
          <w:p w14:paraId="7AA56EE3">
            <w:pPr>
              <w:jc w:val="right"/>
              <w:rPr>
                <w:rFonts w:ascii="宋体" w:hAnsi="宋体" w:cs="Arial"/>
                <w:sz w:val="18"/>
                <w:szCs w:val="18"/>
              </w:rPr>
            </w:pPr>
          </w:p>
        </w:tc>
        <w:tc>
          <w:tcPr>
            <w:tcW w:w="851" w:type="dxa"/>
            <w:tcBorders>
              <w:top w:val="nil"/>
              <w:left w:val="nil"/>
              <w:bottom w:val="single" w:color="000000" w:sz="4" w:space="0"/>
              <w:right w:val="single" w:color="000000" w:sz="4" w:space="0"/>
            </w:tcBorders>
            <w:shd w:val="clear" w:color="FFFFFF" w:fill="FFFFFF"/>
            <w:noWrap/>
            <w:tcMar>
              <w:left w:w="0" w:type="dxa"/>
              <w:right w:w="28" w:type="dxa"/>
            </w:tcMar>
          </w:tcPr>
          <w:p w14:paraId="69DADB6B">
            <w:pPr>
              <w:jc w:val="right"/>
              <w:rPr>
                <w:rFonts w:ascii="宋体" w:hAnsi="宋体" w:cs="Arial"/>
                <w:sz w:val="18"/>
                <w:szCs w:val="18"/>
              </w:rPr>
            </w:pPr>
          </w:p>
        </w:tc>
        <w:tc>
          <w:tcPr>
            <w:tcW w:w="850" w:type="dxa"/>
            <w:tcBorders>
              <w:top w:val="nil"/>
              <w:left w:val="nil"/>
              <w:bottom w:val="single" w:color="000000" w:sz="4" w:space="0"/>
              <w:right w:val="nil"/>
            </w:tcBorders>
            <w:shd w:val="clear" w:color="FFFFFF" w:fill="FFFFFF"/>
            <w:noWrap/>
            <w:tcMar>
              <w:left w:w="0" w:type="dxa"/>
              <w:right w:w="28" w:type="dxa"/>
            </w:tcMar>
          </w:tcPr>
          <w:p w14:paraId="0E3C4239">
            <w:pPr>
              <w:jc w:val="right"/>
              <w:rPr>
                <w:rFonts w:ascii="宋体" w:hAnsi="宋体" w:cs="Arial"/>
                <w:sz w:val="18"/>
                <w:szCs w:val="18"/>
              </w:rPr>
            </w:pPr>
          </w:p>
        </w:tc>
      </w:tr>
    </w:tbl>
    <w:p w14:paraId="06C2D728">
      <w:pPr>
        <w:widowControl/>
        <w:spacing w:line="560" w:lineRule="exact"/>
        <w:ind w:firstLine="360" w:firstLineChars="200"/>
        <w:jc w:val="left"/>
        <w:rPr>
          <w:rFonts w:ascii="仿宋" w:hAnsi="微软雅黑" w:eastAsia="仿宋"/>
          <w:sz w:val="18"/>
          <w:szCs w:val="18"/>
        </w:rPr>
        <w:sectPr>
          <w:pgSz w:w="16838" w:h="11906" w:orient="landscape"/>
          <w:pgMar w:top="1134" w:right="1134" w:bottom="1134" w:left="1134" w:header="851" w:footer="992" w:gutter="0"/>
          <w:cols w:space="425" w:num="1"/>
          <w:docGrid w:type="lines" w:linePitch="312" w:charSpace="0"/>
        </w:sectPr>
      </w:pPr>
    </w:p>
    <w:p w14:paraId="23BD883C">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表六、一般公共预算支出情况表</w:t>
      </w:r>
    </w:p>
    <w:p w14:paraId="5DC2ADAC">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6"/>
        <w:tblW w:w="9591" w:type="dxa"/>
        <w:jc w:val="center"/>
        <w:tblLayout w:type="autofit"/>
        <w:tblCellMar>
          <w:top w:w="0" w:type="dxa"/>
          <w:left w:w="108" w:type="dxa"/>
          <w:bottom w:w="0" w:type="dxa"/>
          <w:right w:w="108" w:type="dxa"/>
        </w:tblCellMar>
      </w:tblPr>
      <w:tblGrid>
        <w:gridCol w:w="1074"/>
        <w:gridCol w:w="4253"/>
        <w:gridCol w:w="1417"/>
        <w:gridCol w:w="1418"/>
        <w:gridCol w:w="1429"/>
      </w:tblGrid>
      <w:tr w14:paraId="44E22010">
        <w:tblPrEx>
          <w:tblCellMar>
            <w:top w:w="0" w:type="dxa"/>
            <w:left w:w="108" w:type="dxa"/>
            <w:bottom w:w="0" w:type="dxa"/>
            <w:right w:w="108" w:type="dxa"/>
          </w:tblCellMar>
        </w:tblPrEx>
        <w:trPr>
          <w:trHeight w:val="20" w:hRule="atLeast"/>
          <w:tblHeader/>
          <w:jc w:val="center"/>
        </w:trPr>
        <w:tc>
          <w:tcPr>
            <w:tcW w:w="5327" w:type="dxa"/>
            <w:gridSpan w:val="2"/>
            <w:tcBorders>
              <w:top w:val="single" w:color="000000" w:sz="4" w:space="0"/>
              <w:left w:val="nil"/>
              <w:bottom w:val="single" w:color="000000" w:sz="4" w:space="0"/>
              <w:right w:val="single" w:color="000000" w:sz="4" w:space="0"/>
            </w:tcBorders>
            <w:shd w:val="clear" w:color="auto" w:fill="auto"/>
            <w:noWrap/>
            <w:vAlign w:val="center"/>
          </w:tcPr>
          <w:p w14:paraId="0E9DD8D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支出功能分类科目</w:t>
            </w:r>
          </w:p>
        </w:tc>
        <w:tc>
          <w:tcPr>
            <w:tcW w:w="4264" w:type="dxa"/>
            <w:gridSpan w:val="3"/>
            <w:tcBorders>
              <w:top w:val="single" w:color="000000" w:sz="4" w:space="0"/>
              <w:left w:val="nil"/>
              <w:bottom w:val="single" w:color="000000" w:sz="4" w:space="0"/>
            </w:tcBorders>
            <w:shd w:val="clear" w:color="auto" w:fill="auto"/>
            <w:noWrap/>
            <w:vAlign w:val="center"/>
          </w:tcPr>
          <w:p w14:paraId="1DE6046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r>
      <w:tr w14:paraId="1B93A8BB">
        <w:tblPrEx>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noWrap/>
            <w:vAlign w:val="center"/>
          </w:tcPr>
          <w:p w14:paraId="449A994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53" w:type="dxa"/>
            <w:tcBorders>
              <w:top w:val="nil"/>
              <w:left w:val="nil"/>
              <w:bottom w:val="single" w:color="000000" w:sz="4" w:space="0"/>
              <w:right w:val="single" w:color="000000" w:sz="4" w:space="0"/>
            </w:tcBorders>
            <w:shd w:val="clear" w:color="auto" w:fill="auto"/>
            <w:noWrap/>
            <w:vAlign w:val="center"/>
          </w:tcPr>
          <w:p w14:paraId="224F526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417" w:type="dxa"/>
            <w:tcBorders>
              <w:top w:val="nil"/>
              <w:left w:val="nil"/>
              <w:bottom w:val="single" w:color="000000" w:sz="4" w:space="0"/>
              <w:right w:val="single" w:color="000000" w:sz="4" w:space="0"/>
            </w:tcBorders>
            <w:shd w:val="clear" w:color="auto" w:fill="auto"/>
            <w:noWrap/>
            <w:vAlign w:val="center"/>
          </w:tcPr>
          <w:p w14:paraId="28DD074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noWrap/>
            <w:vAlign w:val="center"/>
          </w:tcPr>
          <w:p w14:paraId="6C8F00C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429" w:type="dxa"/>
            <w:tcBorders>
              <w:top w:val="nil"/>
              <w:left w:val="nil"/>
              <w:bottom w:val="single" w:color="000000" w:sz="4" w:space="0"/>
              <w:right w:val="nil"/>
            </w:tcBorders>
            <w:shd w:val="clear" w:color="auto" w:fill="auto"/>
            <w:noWrap/>
            <w:vAlign w:val="center"/>
          </w:tcPr>
          <w:p w14:paraId="0A12860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58169A97">
        <w:tblPrEx>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noWrap/>
            <w:vAlign w:val="center"/>
          </w:tcPr>
          <w:p w14:paraId="7C3E1CD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53" w:type="dxa"/>
            <w:tcBorders>
              <w:top w:val="nil"/>
              <w:left w:val="nil"/>
              <w:bottom w:val="single" w:color="000000" w:sz="4" w:space="0"/>
              <w:right w:val="single" w:color="000000" w:sz="4" w:space="0"/>
            </w:tcBorders>
            <w:shd w:val="clear" w:color="auto" w:fill="auto"/>
            <w:noWrap/>
            <w:vAlign w:val="center"/>
          </w:tcPr>
          <w:p w14:paraId="51EC8A9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417" w:type="dxa"/>
            <w:tcBorders>
              <w:top w:val="nil"/>
              <w:left w:val="nil"/>
              <w:bottom w:val="single" w:color="000000" w:sz="4" w:space="0"/>
              <w:right w:val="single" w:color="000000" w:sz="4" w:space="0"/>
            </w:tcBorders>
            <w:shd w:val="clear" w:color="auto" w:fill="auto"/>
            <w:noWrap/>
            <w:vAlign w:val="center"/>
          </w:tcPr>
          <w:p w14:paraId="41FB2B5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18" w:type="dxa"/>
            <w:tcBorders>
              <w:top w:val="nil"/>
              <w:left w:val="nil"/>
              <w:bottom w:val="single" w:color="000000" w:sz="4" w:space="0"/>
              <w:right w:val="single" w:color="000000" w:sz="4" w:space="0"/>
            </w:tcBorders>
            <w:shd w:val="clear" w:color="auto" w:fill="auto"/>
            <w:noWrap/>
            <w:vAlign w:val="center"/>
          </w:tcPr>
          <w:p w14:paraId="5DF5360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429" w:type="dxa"/>
            <w:tcBorders>
              <w:top w:val="nil"/>
              <w:left w:val="nil"/>
              <w:bottom w:val="single" w:color="000000" w:sz="4" w:space="0"/>
              <w:right w:val="nil"/>
            </w:tcBorders>
            <w:shd w:val="clear" w:color="auto" w:fill="auto"/>
            <w:noWrap/>
            <w:vAlign w:val="center"/>
          </w:tcPr>
          <w:p w14:paraId="0697596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44DD8127">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4253BEC9">
            <w:pPr>
              <w:jc w:val="left"/>
              <w:rPr>
                <w:rFonts w:ascii="宋体" w:hAnsi="宋体"/>
                <w:b/>
                <w:sz w:val="18"/>
                <w:szCs w:val="18"/>
              </w:rPr>
            </w:pPr>
            <w:r>
              <w:rPr>
                <w:rFonts w:ascii="宋体" w:hAnsi="宋体"/>
                <w:b/>
                <w:sz w:val="18"/>
                <w:szCs w:val="18"/>
              </w:rPr>
              <w:t xml:space="preserve"> </w:t>
            </w:r>
          </w:p>
        </w:tc>
        <w:tc>
          <w:tcPr>
            <w:tcW w:w="4253" w:type="dxa"/>
            <w:tcBorders>
              <w:top w:val="nil"/>
              <w:left w:val="nil"/>
              <w:bottom w:val="single" w:color="000000" w:sz="4" w:space="0"/>
              <w:right w:val="single" w:color="000000" w:sz="4" w:space="0"/>
            </w:tcBorders>
            <w:shd w:val="clear" w:color="FFFFFF" w:fill="FFFFFF"/>
            <w:noWrap/>
          </w:tcPr>
          <w:p w14:paraId="5E30DF14">
            <w:pPr>
              <w:jc w:val="left"/>
              <w:rPr>
                <w:rFonts w:ascii="宋体" w:hAnsi="宋体"/>
                <w:b/>
                <w:sz w:val="18"/>
                <w:szCs w:val="18"/>
              </w:rPr>
            </w:pPr>
            <w:r>
              <w:rPr>
                <w:rFonts w:ascii="宋体" w:hAnsi="宋体"/>
                <w:b/>
                <w:sz w:val="18"/>
                <w:szCs w:val="18"/>
              </w:rPr>
              <w:t>总计</w:t>
            </w:r>
          </w:p>
        </w:tc>
        <w:tc>
          <w:tcPr>
            <w:tcW w:w="1417" w:type="dxa"/>
            <w:tcBorders>
              <w:top w:val="nil"/>
              <w:left w:val="nil"/>
              <w:bottom w:val="single" w:color="000000" w:sz="4" w:space="0"/>
              <w:right w:val="single" w:color="000000" w:sz="4" w:space="0"/>
            </w:tcBorders>
            <w:shd w:val="clear" w:color="FFFFFF" w:fill="FFFFFF"/>
            <w:noWrap/>
          </w:tcPr>
          <w:p w14:paraId="7D22AA3A">
            <w:pPr>
              <w:jc w:val="right"/>
              <w:rPr>
                <w:rFonts w:ascii="宋体" w:hAnsi="宋体"/>
                <w:b/>
                <w:sz w:val="18"/>
                <w:szCs w:val="18"/>
              </w:rPr>
            </w:pPr>
            <w:r>
              <w:rPr>
                <w:rFonts w:ascii="宋体" w:hAnsi="宋体"/>
                <w:b/>
                <w:sz w:val="18"/>
                <w:szCs w:val="18"/>
              </w:rPr>
              <w:t>6,035.73</w:t>
            </w:r>
          </w:p>
        </w:tc>
        <w:tc>
          <w:tcPr>
            <w:tcW w:w="1418" w:type="dxa"/>
            <w:tcBorders>
              <w:top w:val="nil"/>
              <w:left w:val="nil"/>
              <w:bottom w:val="single" w:color="000000" w:sz="4" w:space="0"/>
              <w:right w:val="single" w:color="000000" w:sz="4" w:space="0"/>
            </w:tcBorders>
            <w:shd w:val="clear" w:color="FFFFFF" w:fill="FFFFFF"/>
            <w:noWrap/>
          </w:tcPr>
          <w:p w14:paraId="45B39E27">
            <w:pPr>
              <w:jc w:val="right"/>
              <w:rPr>
                <w:rFonts w:ascii="宋体" w:hAnsi="宋体"/>
                <w:b/>
                <w:sz w:val="18"/>
                <w:szCs w:val="18"/>
              </w:rPr>
            </w:pPr>
            <w:r>
              <w:rPr>
                <w:rFonts w:ascii="宋体" w:hAnsi="宋体"/>
                <w:b/>
                <w:sz w:val="18"/>
                <w:szCs w:val="18"/>
              </w:rPr>
              <w:t>2,828.10</w:t>
            </w:r>
          </w:p>
        </w:tc>
        <w:tc>
          <w:tcPr>
            <w:tcW w:w="1429" w:type="dxa"/>
            <w:tcBorders>
              <w:top w:val="nil"/>
              <w:left w:val="nil"/>
              <w:bottom w:val="single" w:color="000000" w:sz="4" w:space="0"/>
              <w:right w:val="nil"/>
            </w:tcBorders>
            <w:shd w:val="clear" w:color="FFFFFF" w:fill="FFFFFF"/>
            <w:noWrap/>
          </w:tcPr>
          <w:p w14:paraId="1AB58321">
            <w:pPr>
              <w:jc w:val="right"/>
              <w:rPr>
                <w:rFonts w:ascii="宋体" w:hAnsi="宋体"/>
                <w:b/>
                <w:sz w:val="18"/>
                <w:szCs w:val="18"/>
              </w:rPr>
            </w:pPr>
            <w:r>
              <w:rPr>
                <w:rFonts w:ascii="宋体" w:hAnsi="宋体"/>
                <w:b/>
                <w:sz w:val="18"/>
                <w:szCs w:val="18"/>
              </w:rPr>
              <w:t>3,207.63</w:t>
            </w:r>
          </w:p>
        </w:tc>
      </w:tr>
      <w:tr w14:paraId="1B6033EC">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0B1C909E">
            <w:pPr>
              <w:jc w:val="left"/>
              <w:rPr>
                <w:rFonts w:ascii="宋体" w:hAnsi="宋体"/>
                <w:b/>
                <w:sz w:val="18"/>
                <w:szCs w:val="18"/>
              </w:rPr>
            </w:pPr>
            <w:r>
              <w:rPr>
                <w:rFonts w:ascii="宋体" w:hAnsi="宋体"/>
                <w:b/>
                <w:sz w:val="18"/>
                <w:szCs w:val="18"/>
              </w:rPr>
              <w:t>201</w:t>
            </w:r>
          </w:p>
        </w:tc>
        <w:tc>
          <w:tcPr>
            <w:tcW w:w="4253" w:type="dxa"/>
            <w:tcBorders>
              <w:top w:val="nil"/>
              <w:left w:val="nil"/>
              <w:bottom w:val="single" w:color="000000" w:sz="4" w:space="0"/>
              <w:right w:val="single" w:color="000000" w:sz="4" w:space="0"/>
            </w:tcBorders>
            <w:shd w:val="clear" w:color="FFFFFF" w:fill="FFFFFF"/>
            <w:noWrap/>
          </w:tcPr>
          <w:p w14:paraId="29AC9012">
            <w:pPr>
              <w:jc w:val="left"/>
              <w:rPr>
                <w:rFonts w:ascii="宋体" w:hAnsi="宋体"/>
                <w:b/>
                <w:sz w:val="18"/>
                <w:szCs w:val="18"/>
              </w:rPr>
            </w:pPr>
            <w:r>
              <w:rPr>
                <w:rFonts w:ascii="宋体" w:hAnsi="宋体"/>
                <w:b/>
                <w:sz w:val="18"/>
                <w:szCs w:val="18"/>
              </w:rPr>
              <w:t>一般公共服务支出</w:t>
            </w:r>
          </w:p>
        </w:tc>
        <w:tc>
          <w:tcPr>
            <w:tcW w:w="1417" w:type="dxa"/>
            <w:tcBorders>
              <w:top w:val="nil"/>
              <w:left w:val="nil"/>
              <w:bottom w:val="single" w:color="000000" w:sz="4" w:space="0"/>
              <w:right w:val="single" w:color="000000" w:sz="4" w:space="0"/>
            </w:tcBorders>
            <w:shd w:val="clear" w:color="FFFFFF" w:fill="FFFFFF"/>
            <w:noWrap/>
          </w:tcPr>
          <w:p w14:paraId="598FCA39">
            <w:pPr>
              <w:jc w:val="right"/>
              <w:rPr>
                <w:rFonts w:ascii="宋体" w:hAnsi="宋体"/>
                <w:b/>
                <w:sz w:val="18"/>
                <w:szCs w:val="18"/>
              </w:rPr>
            </w:pPr>
            <w:r>
              <w:rPr>
                <w:rFonts w:ascii="宋体" w:hAnsi="宋体"/>
                <w:b/>
                <w:sz w:val="18"/>
                <w:szCs w:val="18"/>
              </w:rPr>
              <w:t>4,250.62</w:t>
            </w:r>
          </w:p>
        </w:tc>
        <w:tc>
          <w:tcPr>
            <w:tcW w:w="1418" w:type="dxa"/>
            <w:tcBorders>
              <w:top w:val="nil"/>
              <w:left w:val="nil"/>
              <w:bottom w:val="single" w:color="000000" w:sz="4" w:space="0"/>
              <w:right w:val="single" w:color="000000" w:sz="4" w:space="0"/>
            </w:tcBorders>
            <w:shd w:val="clear" w:color="FFFFFF" w:fill="FFFFFF"/>
            <w:noWrap/>
          </w:tcPr>
          <w:p w14:paraId="66D22FC1">
            <w:pPr>
              <w:jc w:val="right"/>
              <w:rPr>
                <w:rFonts w:ascii="宋体" w:hAnsi="宋体"/>
                <w:b/>
                <w:sz w:val="18"/>
                <w:szCs w:val="18"/>
              </w:rPr>
            </w:pPr>
            <w:r>
              <w:rPr>
                <w:rFonts w:ascii="宋体" w:hAnsi="宋体"/>
                <w:b/>
                <w:sz w:val="18"/>
                <w:szCs w:val="18"/>
              </w:rPr>
              <w:t>1,138.12</w:t>
            </w:r>
          </w:p>
        </w:tc>
        <w:tc>
          <w:tcPr>
            <w:tcW w:w="1429" w:type="dxa"/>
            <w:tcBorders>
              <w:top w:val="nil"/>
              <w:left w:val="nil"/>
              <w:bottom w:val="single" w:color="000000" w:sz="4" w:space="0"/>
              <w:right w:val="nil"/>
            </w:tcBorders>
            <w:shd w:val="clear" w:color="FFFFFF" w:fill="FFFFFF"/>
            <w:noWrap/>
          </w:tcPr>
          <w:p w14:paraId="4A59735E">
            <w:pPr>
              <w:jc w:val="right"/>
              <w:rPr>
                <w:rFonts w:ascii="宋体" w:hAnsi="宋体"/>
                <w:b/>
                <w:sz w:val="18"/>
                <w:szCs w:val="18"/>
              </w:rPr>
            </w:pPr>
            <w:r>
              <w:rPr>
                <w:rFonts w:ascii="宋体" w:hAnsi="宋体"/>
                <w:b/>
                <w:sz w:val="18"/>
                <w:szCs w:val="18"/>
              </w:rPr>
              <w:t>3,112.50</w:t>
            </w:r>
          </w:p>
        </w:tc>
      </w:tr>
      <w:tr w14:paraId="4B6B1A7E">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463EAF85">
            <w:pPr>
              <w:jc w:val="left"/>
              <w:rPr>
                <w:rFonts w:ascii="宋体" w:hAnsi="宋体"/>
                <w:b/>
                <w:sz w:val="18"/>
                <w:szCs w:val="18"/>
              </w:rPr>
            </w:pPr>
            <w:r>
              <w:rPr>
                <w:rFonts w:ascii="宋体" w:hAnsi="宋体"/>
                <w:b/>
                <w:sz w:val="18"/>
                <w:szCs w:val="18"/>
              </w:rPr>
              <w:t>20129</w:t>
            </w:r>
          </w:p>
        </w:tc>
        <w:tc>
          <w:tcPr>
            <w:tcW w:w="4253" w:type="dxa"/>
            <w:tcBorders>
              <w:top w:val="nil"/>
              <w:left w:val="nil"/>
              <w:bottom w:val="single" w:color="000000" w:sz="4" w:space="0"/>
              <w:right w:val="single" w:color="000000" w:sz="4" w:space="0"/>
            </w:tcBorders>
            <w:shd w:val="clear" w:color="FFFFFF" w:fill="FFFFFF"/>
            <w:noWrap/>
          </w:tcPr>
          <w:p w14:paraId="0E2A9039">
            <w:pPr>
              <w:jc w:val="left"/>
              <w:rPr>
                <w:rFonts w:ascii="宋体" w:hAnsi="宋体"/>
                <w:b/>
                <w:sz w:val="18"/>
                <w:szCs w:val="18"/>
              </w:rPr>
            </w:pPr>
            <w:r>
              <w:rPr>
                <w:rFonts w:ascii="宋体" w:hAnsi="宋体"/>
                <w:b/>
                <w:sz w:val="18"/>
                <w:szCs w:val="18"/>
              </w:rPr>
              <w:t>群众团体事务</w:t>
            </w:r>
          </w:p>
        </w:tc>
        <w:tc>
          <w:tcPr>
            <w:tcW w:w="1417" w:type="dxa"/>
            <w:tcBorders>
              <w:top w:val="nil"/>
              <w:left w:val="nil"/>
              <w:bottom w:val="single" w:color="000000" w:sz="4" w:space="0"/>
              <w:right w:val="single" w:color="000000" w:sz="4" w:space="0"/>
            </w:tcBorders>
            <w:shd w:val="clear" w:color="FFFFFF" w:fill="FFFFFF"/>
            <w:noWrap/>
          </w:tcPr>
          <w:p w14:paraId="1D280CCD">
            <w:pPr>
              <w:jc w:val="right"/>
              <w:rPr>
                <w:rFonts w:ascii="宋体" w:hAnsi="宋体"/>
                <w:b/>
                <w:sz w:val="18"/>
                <w:szCs w:val="18"/>
              </w:rPr>
            </w:pPr>
            <w:r>
              <w:rPr>
                <w:rFonts w:ascii="宋体" w:hAnsi="宋体"/>
                <w:b/>
                <w:sz w:val="18"/>
                <w:szCs w:val="18"/>
              </w:rPr>
              <w:t>4,250.62</w:t>
            </w:r>
          </w:p>
        </w:tc>
        <w:tc>
          <w:tcPr>
            <w:tcW w:w="1418" w:type="dxa"/>
            <w:tcBorders>
              <w:top w:val="nil"/>
              <w:left w:val="nil"/>
              <w:bottom w:val="single" w:color="000000" w:sz="4" w:space="0"/>
              <w:right w:val="single" w:color="000000" w:sz="4" w:space="0"/>
            </w:tcBorders>
            <w:shd w:val="clear" w:color="FFFFFF" w:fill="FFFFFF"/>
            <w:noWrap/>
          </w:tcPr>
          <w:p w14:paraId="210CF7A7">
            <w:pPr>
              <w:jc w:val="right"/>
              <w:rPr>
                <w:rFonts w:ascii="宋体" w:hAnsi="宋体"/>
                <w:b/>
                <w:sz w:val="18"/>
                <w:szCs w:val="18"/>
              </w:rPr>
            </w:pPr>
            <w:r>
              <w:rPr>
                <w:rFonts w:ascii="宋体" w:hAnsi="宋体"/>
                <w:b/>
                <w:sz w:val="18"/>
                <w:szCs w:val="18"/>
              </w:rPr>
              <w:t>1,138.12</w:t>
            </w:r>
          </w:p>
        </w:tc>
        <w:tc>
          <w:tcPr>
            <w:tcW w:w="1429" w:type="dxa"/>
            <w:tcBorders>
              <w:top w:val="nil"/>
              <w:left w:val="nil"/>
              <w:bottom w:val="single" w:color="000000" w:sz="4" w:space="0"/>
              <w:right w:val="nil"/>
            </w:tcBorders>
            <w:shd w:val="clear" w:color="FFFFFF" w:fill="FFFFFF"/>
            <w:noWrap/>
          </w:tcPr>
          <w:p w14:paraId="50C8F731">
            <w:pPr>
              <w:jc w:val="right"/>
              <w:rPr>
                <w:rFonts w:ascii="宋体" w:hAnsi="宋体"/>
                <w:b/>
                <w:sz w:val="18"/>
                <w:szCs w:val="18"/>
              </w:rPr>
            </w:pPr>
            <w:r>
              <w:rPr>
                <w:rFonts w:ascii="宋体" w:hAnsi="宋体"/>
                <w:b/>
                <w:sz w:val="18"/>
                <w:szCs w:val="18"/>
              </w:rPr>
              <w:t>3,112.50</w:t>
            </w:r>
          </w:p>
        </w:tc>
      </w:tr>
      <w:tr w14:paraId="6C6D90FC">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63B78166">
            <w:pPr>
              <w:jc w:val="left"/>
              <w:rPr>
                <w:rFonts w:ascii="宋体" w:hAnsi="宋体"/>
                <w:sz w:val="18"/>
                <w:szCs w:val="18"/>
              </w:rPr>
            </w:pPr>
            <w:r>
              <w:rPr>
                <w:rFonts w:ascii="宋体" w:hAnsi="宋体"/>
                <w:sz w:val="18"/>
                <w:szCs w:val="18"/>
              </w:rPr>
              <w:t>2012901</w:t>
            </w:r>
          </w:p>
        </w:tc>
        <w:tc>
          <w:tcPr>
            <w:tcW w:w="4253" w:type="dxa"/>
            <w:tcBorders>
              <w:top w:val="nil"/>
              <w:left w:val="nil"/>
              <w:bottom w:val="single" w:color="000000" w:sz="4" w:space="0"/>
              <w:right w:val="single" w:color="000000" w:sz="4" w:space="0"/>
            </w:tcBorders>
            <w:shd w:val="clear" w:color="FFFFFF" w:fill="FFFFFF"/>
            <w:noWrap/>
          </w:tcPr>
          <w:p w14:paraId="5ECA0221">
            <w:pPr>
              <w:jc w:val="left"/>
              <w:rPr>
                <w:rFonts w:ascii="宋体" w:hAnsi="宋体"/>
                <w:sz w:val="18"/>
                <w:szCs w:val="18"/>
              </w:rPr>
            </w:pPr>
            <w:r>
              <w:rPr>
                <w:rFonts w:ascii="宋体" w:hAnsi="宋体"/>
                <w:sz w:val="18"/>
                <w:szCs w:val="18"/>
              </w:rPr>
              <w:t>行政运行</w:t>
            </w:r>
          </w:p>
        </w:tc>
        <w:tc>
          <w:tcPr>
            <w:tcW w:w="1417" w:type="dxa"/>
            <w:tcBorders>
              <w:top w:val="nil"/>
              <w:left w:val="nil"/>
              <w:bottom w:val="single" w:color="000000" w:sz="4" w:space="0"/>
              <w:right w:val="single" w:color="000000" w:sz="4" w:space="0"/>
            </w:tcBorders>
            <w:shd w:val="clear" w:color="FFFFFF" w:fill="FFFFFF"/>
            <w:noWrap/>
          </w:tcPr>
          <w:p w14:paraId="12A86F75">
            <w:pPr>
              <w:jc w:val="right"/>
              <w:rPr>
                <w:rFonts w:ascii="宋体" w:hAnsi="宋体"/>
                <w:sz w:val="18"/>
                <w:szCs w:val="18"/>
              </w:rPr>
            </w:pPr>
            <w:r>
              <w:rPr>
                <w:rFonts w:ascii="宋体" w:hAnsi="宋体"/>
                <w:sz w:val="18"/>
                <w:szCs w:val="18"/>
              </w:rPr>
              <w:t>985.62</w:t>
            </w:r>
          </w:p>
        </w:tc>
        <w:tc>
          <w:tcPr>
            <w:tcW w:w="1418" w:type="dxa"/>
            <w:tcBorders>
              <w:top w:val="nil"/>
              <w:left w:val="nil"/>
              <w:bottom w:val="single" w:color="000000" w:sz="4" w:space="0"/>
              <w:right w:val="single" w:color="000000" w:sz="4" w:space="0"/>
            </w:tcBorders>
            <w:shd w:val="clear" w:color="FFFFFF" w:fill="FFFFFF"/>
            <w:noWrap/>
          </w:tcPr>
          <w:p w14:paraId="7D5CACEF">
            <w:pPr>
              <w:jc w:val="right"/>
              <w:rPr>
                <w:rFonts w:ascii="宋体" w:hAnsi="宋体"/>
                <w:sz w:val="18"/>
                <w:szCs w:val="18"/>
              </w:rPr>
            </w:pPr>
            <w:r>
              <w:rPr>
                <w:rFonts w:ascii="宋体" w:hAnsi="宋体"/>
                <w:sz w:val="18"/>
                <w:szCs w:val="18"/>
              </w:rPr>
              <w:t>985.62</w:t>
            </w:r>
          </w:p>
        </w:tc>
        <w:tc>
          <w:tcPr>
            <w:tcW w:w="1429" w:type="dxa"/>
            <w:tcBorders>
              <w:top w:val="nil"/>
              <w:left w:val="nil"/>
              <w:bottom w:val="single" w:color="000000" w:sz="4" w:space="0"/>
              <w:right w:val="nil"/>
            </w:tcBorders>
            <w:shd w:val="clear" w:color="FFFFFF" w:fill="FFFFFF"/>
            <w:noWrap/>
          </w:tcPr>
          <w:p w14:paraId="53B0D8F5">
            <w:pPr>
              <w:jc w:val="right"/>
              <w:rPr>
                <w:rFonts w:ascii="宋体" w:hAnsi="宋体"/>
                <w:sz w:val="18"/>
                <w:szCs w:val="18"/>
              </w:rPr>
            </w:pPr>
          </w:p>
        </w:tc>
      </w:tr>
      <w:tr w14:paraId="029514B1">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4C491575">
            <w:pPr>
              <w:jc w:val="left"/>
              <w:rPr>
                <w:rFonts w:ascii="宋体" w:hAnsi="宋体"/>
                <w:sz w:val="18"/>
                <w:szCs w:val="18"/>
              </w:rPr>
            </w:pPr>
            <w:r>
              <w:rPr>
                <w:rFonts w:ascii="宋体" w:hAnsi="宋体"/>
                <w:sz w:val="18"/>
                <w:szCs w:val="18"/>
              </w:rPr>
              <w:t>2012902</w:t>
            </w:r>
          </w:p>
        </w:tc>
        <w:tc>
          <w:tcPr>
            <w:tcW w:w="4253" w:type="dxa"/>
            <w:tcBorders>
              <w:top w:val="nil"/>
              <w:left w:val="nil"/>
              <w:bottom w:val="single" w:color="000000" w:sz="4" w:space="0"/>
              <w:right w:val="single" w:color="000000" w:sz="4" w:space="0"/>
            </w:tcBorders>
            <w:shd w:val="clear" w:color="FFFFFF" w:fill="FFFFFF"/>
            <w:noWrap/>
          </w:tcPr>
          <w:p w14:paraId="00ED5ED7">
            <w:pPr>
              <w:jc w:val="left"/>
              <w:rPr>
                <w:rFonts w:ascii="宋体" w:hAnsi="宋体"/>
                <w:sz w:val="18"/>
                <w:szCs w:val="18"/>
              </w:rPr>
            </w:pPr>
            <w:r>
              <w:rPr>
                <w:rFonts w:ascii="宋体" w:hAnsi="宋体"/>
                <w:sz w:val="18"/>
                <w:szCs w:val="18"/>
              </w:rPr>
              <w:t>一般行政管理事务</w:t>
            </w:r>
          </w:p>
        </w:tc>
        <w:tc>
          <w:tcPr>
            <w:tcW w:w="1417" w:type="dxa"/>
            <w:tcBorders>
              <w:top w:val="nil"/>
              <w:left w:val="nil"/>
              <w:bottom w:val="single" w:color="000000" w:sz="4" w:space="0"/>
              <w:right w:val="single" w:color="000000" w:sz="4" w:space="0"/>
            </w:tcBorders>
            <w:shd w:val="clear" w:color="FFFFFF" w:fill="FFFFFF"/>
            <w:noWrap/>
          </w:tcPr>
          <w:p w14:paraId="0AC2153E">
            <w:pPr>
              <w:jc w:val="right"/>
              <w:rPr>
                <w:rFonts w:ascii="宋体" w:hAnsi="宋体"/>
                <w:sz w:val="18"/>
                <w:szCs w:val="18"/>
              </w:rPr>
            </w:pPr>
            <w:r>
              <w:rPr>
                <w:rFonts w:ascii="宋体" w:hAnsi="宋体"/>
                <w:sz w:val="18"/>
                <w:szCs w:val="18"/>
              </w:rPr>
              <w:t>3,000.00</w:t>
            </w:r>
          </w:p>
        </w:tc>
        <w:tc>
          <w:tcPr>
            <w:tcW w:w="1418" w:type="dxa"/>
            <w:tcBorders>
              <w:top w:val="nil"/>
              <w:left w:val="nil"/>
              <w:bottom w:val="single" w:color="000000" w:sz="4" w:space="0"/>
              <w:right w:val="single" w:color="000000" w:sz="4" w:space="0"/>
            </w:tcBorders>
            <w:shd w:val="clear" w:color="FFFFFF" w:fill="FFFFFF"/>
            <w:noWrap/>
          </w:tcPr>
          <w:p w14:paraId="00C9115A">
            <w:pPr>
              <w:jc w:val="right"/>
              <w:rPr>
                <w:rFonts w:ascii="宋体" w:hAnsi="宋体"/>
                <w:sz w:val="18"/>
                <w:szCs w:val="18"/>
              </w:rPr>
            </w:pPr>
          </w:p>
        </w:tc>
        <w:tc>
          <w:tcPr>
            <w:tcW w:w="1429" w:type="dxa"/>
            <w:tcBorders>
              <w:top w:val="nil"/>
              <w:left w:val="nil"/>
              <w:bottom w:val="single" w:color="000000" w:sz="4" w:space="0"/>
              <w:right w:val="nil"/>
            </w:tcBorders>
            <w:shd w:val="clear" w:color="FFFFFF" w:fill="FFFFFF"/>
            <w:noWrap/>
          </w:tcPr>
          <w:p w14:paraId="632055BC">
            <w:pPr>
              <w:jc w:val="right"/>
              <w:rPr>
                <w:rFonts w:ascii="宋体" w:hAnsi="宋体"/>
                <w:sz w:val="18"/>
                <w:szCs w:val="18"/>
              </w:rPr>
            </w:pPr>
            <w:r>
              <w:rPr>
                <w:rFonts w:ascii="宋体" w:hAnsi="宋体"/>
                <w:sz w:val="18"/>
                <w:szCs w:val="18"/>
              </w:rPr>
              <w:t>3,000.00</w:t>
            </w:r>
          </w:p>
        </w:tc>
      </w:tr>
      <w:tr w14:paraId="2AE1A92B">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03F04ECF">
            <w:pPr>
              <w:jc w:val="left"/>
              <w:rPr>
                <w:rFonts w:ascii="宋体" w:hAnsi="宋体"/>
                <w:sz w:val="18"/>
                <w:szCs w:val="18"/>
              </w:rPr>
            </w:pPr>
            <w:r>
              <w:rPr>
                <w:rFonts w:ascii="宋体" w:hAnsi="宋体"/>
                <w:sz w:val="18"/>
                <w:szCs w:val="18"/>
              </w:rPr>
              <w:t>2012950</w:t>
            </w:r>
          </w:p>
        </w:tc>
        <w:tc>
          <w:tcPr>
            <w:tcW w:w="4253" w:type="dxa"/>
            <w:tcBorders>
              <w:top w:val="nil"/>
              <w:left w:val="nil"/>
              <w:bottom w:val="single" w:color="000000" w:sz="4" w:space="0"/>
              <w:right w:val="single" w:color="000000" w:sz="4" w:space="0"/>
            </w:tcBorders>
            <w:shd w:val="clear" w:color="FFFFFF" w:fill="FFFFFF"/>
            <w:noWrap/>
          </w:tcPr>
          <w:p w14:paraId="458B7F30">
            <w:pPr>
              <w:jc w:val="left"/>
              <w:rPr>
                <w:rFonts w:ascii="宋体" w:hAnsi="宋体"/>
                <w:sz w:val="18"/>
                <w:szCs w:val="18"/>
              </w:rPr>
            </w:pPr>
            <w:r>
              <w:rPr>
                <w:rFonts w:ascii="宋体" w:hAnsi="宋体"/>
                <w:sz w:val="18"/>
                <w:szCs w:val="18"/>
              </w:rPr>
              <w:t>事业运行</w:t>
            </w:r>
          </w:p>
        </w:tc>
        <w:tc>
          <w:tcPr>
            <w:tcW w:w="1417" w:type="dxa"/>
            <w:tcBorders>
              <w:top w:val="nil"/>
              <w:left w:val="nil"/>
              <w:bottom w:val="single" w:color="000000" w:sz="4" w:space="0"/>
              <w:right w:val="single" w:color="000000" w:sz="4" w:space="0"/>
            </w:tcBorders>
            <w:shd w:val="clear" w:color="FFFFFF" w:fill="FFFFFF"/>
            <w:noWrap/>
          </w:tcPr>
          <w:p w14:paraId="7452D727">
            <w:pPr>
              <w:jc w:val="right"/>
              <w:rPr>
                <w:rFonts w:ascii="宋体" w:hAnsi="宋体"/>
                <w:sz w:val="18"/>
                <w:szCs w:val="18"/>
              </w:rPr>
            </w:pPr>
            <w:r>
              <w:rPr>
                <w:rFonts w:ascii="宋体" w:hAnsi="宋体"/>
                <w:sz w:val="18"/>
                <w:szCs w:val="18"/>
              </w:rPr>
              <w:t>152.50</w:t>
            </w:r>
          </w:p>
        </w:tc>
        <w:tc>
          <w:tcPr>
            <w:tcW w:w="1418" w:type="dxa"/>
            <w:tcBorders>
              <w:top w:val="nil"/>
              <w:left w:val="nil"/>
              <w:bottom w:val="single" w:color="000000" w:sz="4" w:space="0"/>
              <w:right w:val="single" w:color="000000" w:sz="4" w:space="0"/>
            </w:tcBorders>
            <w:shd w:val="clear" w:color="FFFFFF" w:fill="FFFFFF"/>
            <w:noWrap/>
          </w:tcPr>
          <w:p w14:paraId="0620D0C3">
            <w:pPr>
              <w:jc w:val="right"/>
              <w:rPr>
                <w:rFonts w:ascii="宋体" w:hAnsi="宋体"/>
                <w:sz w:val="18"/>
                <w:szCs w:val="18"/>
              </w:rPr>
            </w:pPr>
            <w:r>
              <w:rPr>
                <w:rFonts w:ascii="宋体" w:hAnsi="宋体"/>
                <w:sz w:val="18"/>
                <w:szCs w:val="18"/>
              </w:rPr>
              <w:t>152.50</w:t>
            </w:r>
          </w:p>
        </w:tc>
        <w:tc>
          <w:tcPr>
            <w:tcW w:w="1429" w:type="dxa"/>
            <w:tcBorders>
              <w:top w:val="nil"/>
              <w:left w:val="nil"/>
              <w:bottom w:val="single" w:color="000000" w:sz="4" w:space="0"/>
              <w:right w:val="nil"/>
            </w:tcBorders>
            <w:shd w:val="clear" w:color="FFFFFF" w:fill="FFFFFF"/>
            <w:noWrap/>
          </w:tcPr>
          <w:p w14:paraId="33DC534D">
            <w:pPr>
              <w:jc w:val="right"/>
              <w:rPr>
                <w:rFonts w:ascii="宋体" w:hAnsi="宋体"/>
                <w:sz w:val="18"/>
                <w:szCs w:val="18"/>
              </w:rPr>
            </w:pPr>
          </w:p>
        </w:tc>
      </w:tr>
      <w:tr w14:paraId="4400E20B">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28B2FF77">
            <w:pPr>
              <w:jc w:val="left"/>
              <w:rPr>
                <w:rFonts w:ascii="宋体" w:hAnsi="宋体"/>
                <w:sz w:val="18"/>
                <w:szCs w:val="18"/>
              </w:rPr>
            </w:pPr>
            <w:r>
              <w:rPr>
                <w:rFonts w:ascii="宋体" w:hAnsi="宋体"/>
                <w:sz w:val="18"/>
                <w:szCs w:val="18"/>
              </w:rPr>
              <w:t>2012999</w:t>
            </w:r>
          </w:p>
        </w:tc>
        <w:tc>
          <w:tcPr>
            <w:tcW w:w="4253" w:type="dxa"/>
            <w:tcBorders>
              <w:top w:val="nil"/>
              <w:left w:val="nil"/>
              <w:bottom w:val="single" w:color="000000" w:sz="4" w:space="0"/>
              <w:right w:val="single" w:color="000000" w:sz="4" w:space="0"/>
            </w:tcBorders>
            <w:shd w:val="clear" w:color="FFFFFF" w:fill="FFFFFF"/>
            <w:noWrap/>
          </w:tcPr>
          <w:p w14:paraId="51D5E7E8">
            <w:pPr>
              <w:jc w:val="left"/>
              <w:rPr>
                <w:rFonts w:ascii="宋体" w:hAnsi="宋体"/>
                <w:sz w:val="18"/>
                <w:szCs w:val="18"/>
              </w:rPr>
            </w:pPr>
            <w:r>
              <w:rPr>
                <w:rFonts w:ascii="宋体" w:hAnsi="宋体"/>
                <w:sz w:val="18"/>
                <w:szCs w:val="18"/>
              </w:rPr>
              <w:t>其他群众团体事务支出</w:t>
            </w:r>
          </w:p>
        </w:tc>
        <w:tc>
          <w:tcPr>
            <w:tcW w:w="1417" w:type="dxa"/>
            <w:tcBorders>
              <w:top w:val="nil"/>
              <w:left w:val="nil"/>
              <w:bottom w:val="single" w:color="000000" w:sz="4" w:space="0"/>
              <w:right w:val="single" w:color="000000" w:sz="4" w:space="0"/>
            </w:tcBorders>
            <w:shd w:val="clear" w:color="FFFFFF" w:fill="FFFFFF"/>
            <w:noWrap/>
          </w:tcPr>
          <w:p w14:paraId="045EEAE9">
            <w:pPr>
              <w:jc w:val="right"/>
              <w:rPr>
                <w:rFonts w:ascii="宋体" w:hAnsi="宋体"/>
                <w:sz w:val="18"/>
                <w:szCs w:val="18"/>
              </w:rPr>
            </w:pPr>
            <w:r>
              <w:rPr>
                <w:rFonts w:ascii="宋体" w:hAnsi="宋体"/>
                <w:sz w:val="18"/>
                <w:szCs w:val="18"/>
              </w:rPr>
              <w:t>112.50</w:t>
            </w:r>
          </w:p>
        </w:tc>
        <w:tc>
          <w:tcPr>
            <w:tcW w:w="1418" w:type="dxa"/>
            <w:tcBorders>
              <w:top w:val="nil"/>
              <w:left w:val="nil"/>
              <w:bottom w:val="single" w:color="000000" w:sz="4" w:space="0"/>
              <w:right w:val="single" w:color="000000" w:sz="4" w:space="0"/>
            </w:tcBorders>
            <w:shd w:val="clear" w:color="FFFFFF" w:fill="FFFFFF"/>
            <w:noWrap/>
          </w:tcPr>
          <w:p w14:paraId="27870625">
            <w:pPr>
              <w:jc w:val="right"/>
              <w:rPr>
                <w:rFonts w:ascii="宋体" w:hAnsi="宋体"/>
                <w:sz w:val="18"/>
                <w:szCs w:val="18"/>
              </w:rPr>
            </w:pPr>
          </w:p>
        </w:tc>
        <w:tc>
          <w:tcPr>
            <w:tcW w:w="1429" w:type="dxa"/>
            <w:tcBorders>
              <w:top w:val="nil"/>
              <w:left w:val="nil"/>
              <w:bottom w:val="single" w:color="000000" w:sz="4" w:space="0"/>
              <w:right w:val="nil"/>
            </w:tcBorders>
            <w:shd w:val="clear" w:color="FFFFFF" w:fill="FFFFFF"/>
            <w:noWrap/>
          </w:tcPr>
          <w:p w14:paraId="735CE134">
            <w:pPr>
              <w:jc w:val="right"/>
              <w:rPr>
                <w:rFonts w:ascii="宋体" w:hAnsi="宋体"/>
                <w:sz w:val="18"/>
                <w:szCs w:val="18"/>
              </w:rPr>
            </w:pPr>
            <w:r>
              <w:rPr>
                <w:rFonts w:ascii="宋体" w:hAnsi="宋体"/>
                <w:sz w:val="18"/>
                <w:szCs w:val="18"/>
              </w:rPr>
              <w:t>112.50</w:t>
            </w:r>
          </w:p>
        </w:tc>
      </w:tr>
      <w:tr w14:paraId="107CC84F">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770EB052">
            <w:pPr>
              <w:jc w:val="left"/>
              <w:rPr>
                <w:rFonts w:ascii="宋体" w:hAnsi="宋体"/>
                <w:b/>
                <w:sz w:val="18"/>
                <w:szCs w:val="18"/>
              </w:rPr>
            </w:pPr>
            <w:r>
              <w:rPr>
                <w:rFonts w:ascii="宋体" w:hAnsi="宋体"/>
                <w:b/>
                <w:sz w:val="18"/>
                <w:szCs w:val="18"/>
              </w:rPr>
              <w:t>205</w:t>
            </w:r>
          </w:p>
        </w:tc>
        <w:tc>
          <w:tcPr>
            <w:tcW w:w="4253" w:type="dxa"/>
            <w:tcBorders>
              <w:top w:val="nil"/>
              <w:left w:val="nil"/>
              <w:bottom w:val="single" w:color="000000" w:sz="4" w:space="0"/>
              <w:right w:val="single" w:color="000000" w:sz="4" w:space="0"/>
            </w:tcBorders>
            <w:shd w:val="clear" w:color="FFFFFF" w:fill="FFFFFF"/>
            <w:noWrap/>
          </w:tcPr>
          <w:p w14:paraId="13F94A54">
            <w:pPr>
              <w:jc w:val="left"/>
              <w:rPr>
                <w:rFonts w:ascii="宋体" w:hAnsi="宋体"/>
                <w:b/>
                <w:sz w:val="18"/>
                <w:szCs w:val="18"/>
              </w:rPr>
            </w:pPr>
            <w:r>
              <w:rPr>
                <w:rFonts w:ascii="宋体" w:hAnsi="宋体"/>
                <w:b/>
                <w:sz w:val="18"/>
                <w:szCs w:val="18"/>
              </w:rPr>
              <w:t>教育支出</w:t>
            </w:r>
          </w:p>
        </w:tc>
        <w:tc>
          <w:tcPr>
            <w:tcW w:w="1417" w:type="dxa"/>
            <w:tcBorders>
              <w:top w:val="nil"/>
              <w:left w:val="nil"/>
              <w:bottom w:val="single" w:color="000000" w:sz="4" w:space="0"/>
              <w:right w:val="single" w:color="000000" w:sz="4" w:space="0"/>
            </w:tcBorders>
            <w:shd w:val="clear" w:color="FFFFFF" w:fill="FFFFFF"/>
            <w:noWrap/>
          </w:tcPr>
          <w:p w14:paraId="3E43D067">
            <w:pPr>
              <w:jc w:val="right"/>
              <w:rPr>
                <w:rFonts w:ascii="宋体" w:hAnsi="宋体"/>
                <w:b/>
                <w:sz w:val="18"/>
                <w:szCs w:val="18"/>
              </w:rPr>
            </w:pPr>
            <w:r>
              <w:rPr>
                <w:rFonts w:ascii="宋体" w:hAnsi="宋体"/>
                <w:b/>
                <w:sz w:val="18"/>
                <w:szCs w:val="18"/>
              </w:rPr>
              <w:t>1,113.29</w:t>
            </w:r>
          </w:p>
        </w:tc>
        <w:tc>
          <w:tcPr>
            <w:tcW w:w="1418" w:type="dxa"/>
            <w:tcBorders>
              <w:top w:val="nil"/>
              <w:left w:val="nil"/>
              <w:bottom w:val="single" w:color="000000" w:sz="4" w:space="0"/>
              <w:right w:val="single" w:color="000000" w:sz="4" w:space="0"/>
            </w:tcBorders>
            <w:shd w:val="clear" w:color="FFFFFF" w:fill="FFFFFF"/>
            <w:noWrap/>
          </w:tcPr>
          <w:p w14:paraId="7B06DA98">
            <w:pPr>
              <w:jc w:val="right"/>
              <w:rPr>
                <w:rFonts w:ascii="宋体" w:hAnsi="宋体"/>
                <w:b/>
                <w:sz w:val="18"/>
                <w:szCs w:val="18"/>
              </w:rPr>
            </w:pPr>
            <w:r>
              <w:rPr>
                <w:rFonts w:ascii="宋体" w:hAnsi="宋体"/>
                <w:b/>
                <w:sz w:val="18"/>
                <w:szCs w:val="18"/>
              </w:rPr>
              <w:t>1,018.77</w:t>
            </w:r>
          </w:p>
        </w:tc>
        <w:tc>
          <w:tcPr>
            <w:tcW w:w="1429" w:type="dxa"/>
            <w:tcBorders>
              <w:top w:val="nil"/>
              <w:left w:val="nil"/>
              <w:bottom w:val="single" w:color="000000" w:sz="4" w:space="0"/>
              <w:right w:val="nil"/>
            </w:tcBorders>
            <w:shd w:val="clear" w:color="FFFFFF" w:fill="FFFFFF"/>
            <w:noWrap/>
          </w:tcPr>
          <w:p w14:paraId="6816DAA2">
            <w:pPr>
              <w:jc w:val="right"/>
              <w:rPr>
                <w:rFonts w:ascii="宋体" w:hAnsi="宋体"/>
                <w:b/>
                <w:sz w:val="18"/>
                <w:szCs w:val="18"/>
              </w:rPr>
            </w:pPr>
            <w:r>
              <w:rPr>
                <w:rFonts w:ascii="宋体" w:hAnsi="宋体"/>
                <w:b/>
                <w:sz w:val="18"/>
                <w:szCs w:val="18"/>
              </w:rPr>
              <w:t>94.52</w:t>
            </w:r>
          </w:p>
        </w:tc>
      </w:tr>
      <w:tr w14:paraId="361B3807">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7B23D7A1">
            <w:pPr>
              <w:jc w:val="left"/>
              <w:rPr>
                <w:rFonts w:ascii="宋体" w:hAnsi="宋体"/>
                <w:b/>
                <w:sz w:val="18"/>
                <w:szCs w:val="18"/>
              </w:rPr>
            </w:pPr>
            <w:r>
              <w:rPr>
                <w:rFonts w:ascii="宋体" w:hAnsi="宋体"/>
                <w:b/>
                <w:sz w:val="18"/>
                <w:szCs w:val="18"/>
              </w:rPr>
              <w:t>20502</w:t>
            </w:r>
          </w:p>
        </w:tc>
        <w:tc>
          <w:tcPr>
            <w:tcW w:w="4253" w:type="dxa"/>
            <w:tcBorders>
              <w:top w:val="nil"/>
              <w:left w:val="nil"/>
              <w:bottom w:val="single" w:color="000000" w:sz="4" w:space="0"/>
              <w:right w:val="single" w:color="000000" w:sz="4" w:space="0"/>
            </w:tcBorders>
            <w:shd w:val="clear" w:color="FFFFFF" w:fill="FFFFFF"/>
            <w:noWrap/>
          </w:tcPr>
          <w:p w14:paraId="09029A7F">
            <w:pPr>
              <w:jc w:val="left"/>
              <w:rPr>
                <w:rFonts w:ascii="宋体" w:hAnsi="宋体"/>
                <w:b/>
                <w:sz w:val="18"/>
                <w:szCs w:val="18"/>
              </w:rPr>
            </w:pPr>
            <w:r>
              <w:rPr>
                <w:rFonts w:ascii="宋体" w:hAnsi="宋体"/>
                <w:b/>
                <w:sz w:val="18"/>
                <w:szCs w:val="18"/>
              </w:rPr>
              <w:t>普通教育</w:t>
            </w:r>
          </w:p>
        </w:tc>
        <w:tc>
          <w:tcPr>
            <w:tcW w:w="1417" w:type="dxa"/>
            <w:tcBorders>
              <w:top w:val="nil"/>
              <w:left w:val="nil"/>
              <w:bottom w:val="single" w:color="000000" w:sz="4" w:space="0"/>
              <w:right w:val="single" w:color="000000" w:sz="4" w:space="0"/>
            </w:tcBorders>
            <w:shd w:val="clear" w:color="FFFFFF" w:fill="FFFFFF"/>
            <w:noWrap/>
          </w:tcPr>
          <w:p w14:paraId="27104991">
            <w:pPr>
              <w:jc w:val="right"/>
              <w:rPr>
                <w:rFonts w:ascii="宋体" w:hAnsi="宋体"/>
                <w:b/>
                <w:sz w:val="18"/>
                <w:szCs w:val="18"/>
              </w:rPr>
            </w:pPr>
            <w:r>
              <w:rPr>
                <w:rFonts w:ascii="宋体" w:hAnsi="宋体"/>
                <w:b/>
                <w:sz w:val="18"/>
                <w:szCs w:val="18"/>
              </w:rPr>
              <w:t>1,113.29</w:t>
            </w:r>
          </w:p>
        </w:tc>
        <w:tc>
          <w:tcPr>
            <w:tcW w:w="1418" w:type="dxa"/>
            <w:tcBorders>
              <w:top w:val="nil"/>
              <w:left w:val="nil"/>
              <w:bottom w:val="single" w:color="000000" w:sz="4" w:space="0"/>
              <w:right w:val="single" w:color="000000" w:sz="4" w:space="0"/>
            </w:tcBorders>
            <w:shd w:val="clear" w:color="FFFFFF" w:fill="FFFFFF"/>
            <w:noWrap/>
          </w:tcPr>
          <w:p w14:paraId="25505399">
            <w:pPr>
              <w:jc w:val="right"/>
              <w:rPr>
                <w:rFonts w:ascii="宋体" w:hAnsi="宋体"/>
                <w:b/>
                <w:sz w:val="18"/>
                <w:szCs w:val="18"/>
              </w:rPr>
            </w:pPr>
            <w:r>
              <w:rPr>
                <w:rFonts w:ascii="宋体" w:hAnsi="宋体"/>
                <w:b/>
                <w:sz w:val="18"/>
                <w:szCs w:val="18"/>
              </w:rPr>
              <w:t>1,018.77</w:t>
            </w:r>
          </w:p>
        </w:tc>
        <w:tc>
          <w:tcPr>
            <w:tcW w:w="1429" w:type="dxa"/>
            <w:tcBorders>
              <w:top w:val="nil"/>
              <w:left w:val="nil"/>
              <w:bottom w:val="single" w:color="000000" w:sz="4" w:space="0"/>
              <w:right w:val="nil"/>
            </w:tcBorders>
            <w:shd w:val="clear" w:color="FFFFFF" w:fill="FFFFFF"/>
            <w:noWrap/>
          </w:tcPr>
          <w:p w14:paraId="0E50CA5C">
            <w:pPr>
              <w:jc w:val="right"/>
              <w:rPr>
                <w:rFonts w:ascii="宋体" w:hAnsi="宋体"/>
                <w:b/>
                <w:sz w:val="18"/>
                <w:szCs w:val="18"/>
              </w:rPr>
            </w:pPr>
            <w:r>
              <w:rPr>
                <w:rFonts w:ascii="宋体" w:hAnsi="宋体"/>
                <w:b/>
                <w:sz w:val="18"/>
                <w:szCs w:val="18"/>
              </w:rPr>
              <w:t>94.52</w:t>
            </w:r>
          </w:p>
        </w:tc>
      </w:tr>
      <w:tr w14:paraId="25FF810B">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0EE29E10">
            <w:pPr>
              <w:jc w:val="left"/>
              <w:rPr>
                <w:rFonts w:ascii="宋体" w:hAnsi="宋体"/>
                <w:sz w:val="18"/>
                <w:szCs w:val="18"/>
              </w:rPr>
            </w:pPr>
            <w:r>
              <w:rPr>
                <w:rFonts w:ascii="宋体" w:hAnsi="宋体"/>
                <w:sz w:val="18"/>
                <w:szCs w:val="18"/>
              </w:rPr>
              <w:t>2050201</w:t>
            </w:r>
          </w:p>
        </w:tc>
        <w:tc>
          <w:tcPr>
            <w:tcW w:w="4253" w:type="dxa"/>
            <w:tcBorders>
              <w:top w:val="nil"/>
              <w:left w:val="nil"/>
              <w:bottom w:val="single" w:color="000000" w:sz="4" w:space="0"/>
              <w:right w:val="single" w:color="000000" w:sz="4" w:space="0"/>
            </w:tcBorders>
            <w:shd w:val="clear" w:color="FFFFFF" w:fill="FFFFFF"/>
            <w:noWrap/>
          </w:tcPr>
          <w:p w14:paraId="3B6881FC">
            <w:pPr>
              <w:jc w:val="left"/>
              <w:rPr>
                <w:rFonts w:ascii="宋体" w:hAnsi="宋体"/>
                <w:sz w:val="18"/>
                <w:szCs w:val="18"/>
              </w:rPr>
            </w:pPr>
            <w:r>
              <w:rPr>
                <w:rFonts w:ascii="宋体" w:hAnsi="宋体"/>
                <w:sz w:val="18"/>
                <w:szCs w:val="18"/>
              </w:rPr>
              <w:t>学前教育</w:t>
            </w:r>
          </w:p>
        </w:tc>
        <w:tc>
          <w:tcPr>
            <w:tcW w:w="1417" w:type="dxa"/>
            <w:tcBorders>
              <w:top w:val="nil"/>
              <w:left w:val="nil"/>
              <w:bottom w:val="single" w:color="000000" w:sz="4" w:space="0"/>
              <w:right w:val="single" w:color="000000" w:sz="4" w:space="0"/>
            </w:tcBorders>
            <w:shd w:val="clear" w:color="FFFFFF" w:fill="FFFFFF"/>
            <w:noWrap/>
          </w:tcPr>
          <w:p w14:paraId="2171A770">
            <w:pPr>
              <w:jc w:val="right"/>
              <w:rPr>
                <w:rFonts w:ascii="宋体" w:hAnsi="宋体"/>
                <w:sz w:val="18"/>
                <w:szCs w:val="18"/>
              </w:rPr>
            </w:pPr>
            <w:r>
              <w:rPr>
                <w:rFonts w:ascii="宋体" w:hAnsi="宋体"/>
                <w:sz w:val="18"/>
                <w:szCs w:val="18"/>
              </w:rPr>
              <w:t>1,113.29</w:t>
            </w:r>
          </w:p>
        </w:tc>
        <w:tc>
          <w:tcPr>
            <w:tcW w:w="1418" w:type="dxa"/>
            <w:tcBorders>
              <w:top w:val="nil"/>
              <w:left w:val="nil"/>
              <w:bottom w:val="single" w:color="000000" w:sz="4" w:space="0"/>
              <w:right w:val="single" w:color="000000" w:sz="4" w:space="0"/>
            </w:tcBorders>
            <w:shd w:val="clear" w:color="FFFFFF" w:fill="FFFFFF"/>
            <w:noWrap/>
          </w:tcPr>
          <w:p w14:paraId="5038B858">
            <w:pPr>
              <w:jc w:val="right"/>
              <w:rPr>
                <w:rFonts w:ascii="宋体" w:hAnsi="宋体"/>
                <w:sz w:val="18"/>
                <w:szCs w:val="18"/>
              </w:rPr>
            </w:pPr>
            <w:r>
              <w:rPr>
                <w:rFonts w:ascii="宋体" w:hAnsi="宋体"/>
                <w:sz w:val="18"/>
                <w:szCs w:val="18"/>
              </w:rPr>
              <w:t>1,018.77</w:t>
            </w:r>
          </w:p>
        </w:tc>
        <w:tc>
          <w:tcPr>
            <w:tcW w:w="1429" w:type="dxa"/>
            <w:tcBorders>
              <w:top w:val="nil"/>
              <w:left w:val="nil"/>
              <w:bottom w:val="single" w:color="000000" w:sz="4" w:space="0"/>
              <w:right w:val="nil"/>
            </w:tcBorders>
            <w:shd w:val="clear" w:color="FFFFFF" w:fill="FFFFFF"/>
            <w:noWrap/>
          </w:tcPr>
          <w:p w14:paraId="45F108DA">
            <w:pPr>
              <w:jc w:val="right"/>
              <w:rPr>
                <w:rFonts w:ascii="宋体" w:hAnsi="宋体"/>
                <w:sz w:val="18"/>
                <w:szCs w:val="18"/>
              </w:rPr>
            </w:pPr>
            <w:r>
              <w:rPr>
                <w:rFonts w:ascii="宋体" w:hAnsi="宋体"/>
                <w:sz w:val="18"/>
                <w:szCs w:val="18"/>
              </w:rPr>
              <w:t>94.52</w:t>
            </w:r>
          </w:p>
        </w:tc>
      </w:tr>
      <w:tr w14:paraId="3F6D340E">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1332639F">
            <w:pPr>
              <w:jc w:val="left"/>
              <w:rPr>
                <w:rFonts w:ascii="宋体" w:hAnsi="宋体"/>
                <w:b/>
                <w:sz w:val="18"/>
                <w:szCs w:val="18"/>
              </w:rPr>
            </w:pPr>
            <w:r>
              <w:rPr>
                <w:rFonts w:ascii="宋体" w:hAnsi="宋体"/>
                <w:b/>
                <w:sz w:val="18"/>
                <w:szCs w:val="18"/>
              </w:rPr>
              <w:t>208</w:t>
            </w:r>
          </w:p>
        </w:tc>
        <w:tc>
          <w:tcPr>
            <w:tcW w:w="4253" w:type="dxa"/>
            <w:tcBorders>
              <w:top w:val="nil"/>
              <w:left w:val="nil"/>
              <w:bottom w:val="single" w:color="000000" w:sz="4" w:space="0"/>
              <w:right w:val="single" w:color="000000" w:sz="4" w:space="0"/>
            </w:tcBorders>
            <w:shd w:val="clear" w:color="FFFFFF" w:fill="FFFFFF"/>
            <w:noWrap/>
          </w:tcPr>
          <w:p w14:paraId="69BBB355">
            <w:pPr>
              <w:jc w:val="left"/>
              <w:rPr>
                <w:rFonts w:ascii="宋体" w:hAnsi="宋体"/>
                <w:b/>
                <w:sz w:val="18"/>
                <w:szCs w:val="18"/>
              </w:rPr>
            </w:pPr>
            <w:r>
              <w:rPr>
                <w:rFonts w:ascii="宋体" w:hAnsi="宋体"/>
                <w:b/>
                <w:sz w:val="18"/>
                <w:szCs w:val="18"/>
              </w:rPr>
              <w:t>社会保障和就业支出</w:t>
            </w:r>
          </w:p>
        </w:tc>
        <w:tc>
          <w:tcPr>
            <w:tcW w:w="1417" w:type="dxa"/>
            <w:tcBorders>
              <w:top w:val="nil"/>
              <w:left w:val="nil"/>
              <w:bottom w:val="single" w:color="000000" w:sz="4" w:space="0"/>
              <w:right w:val="single" w:color="000000" w:sz="4" w:space="0"/>
            </w:tcBorders>
            <w:shd w:val="clear" w:color="FFFFFF" w:fill="FFFFFF"/>
            <w:noWrap/>
          </w:tcPr>
          <w:p w14:paraId="6ADF58D9">
            <w:pPr>
              <w:jc w:val="right"/>
              <w:rPr>
                <w:rFonts w:ascii="宋体" w:hAnsi="宋体"/>
                <w:b/>
                <w:sz w:val="18"/>
                <w:szCs w:val="18"/>
              </w:rPr>
            </w:pPr>
            <w:r>
              <w:rPr>
                <w:rFonts w:ascii="宋体" w:hAnsi="宋体"/>
                <w:b/>
                <w:sz w:val="18"/>
                <w:szCs w:val="18"/>
              </w:rPr>
              <w:t>328.88</w:t>
            </w:r>
          </w:p>
        </w:tc>
        <w:tc>
          <w:tcPr>
            <w:tcW w:w="1418" w:type="dxa"/>
            <w:tcBorders>
              <w:top w:val="nil"/>
              <w:left w:val="nil"/>
              <w:bottom w:val="single" w:color="000000" w:sz="4" w:space="0"/>
              <w:right w:val="single" w:color="000000" w:sz="4" w:space="0"/>
            </w:tcBorders>
            <w:shd w:val="clear" w:color="FFFFFF" w:fill="FFFFFF"/>
            <w:noWrap/>
          </w:tcPr>
          <w:p w14:paraId="7CA6D07E">
            <w:pPr>
              <w:jc w:val="right"/>
              <w:rPr>
                <w:rFonts w:ascii="宋体" w:hAnsi="宋体"/>
                <w:b/>
                <w:sz w:val="18"/>
                <w:szCs w:val="18"/>
              </w:rPr>
            </w:pPr>
            <w:r>
              <w:rPr>
                <w:rFonts w:ascii="宋体" w:hAnsi="宋体"/>
                <w:b/>
                <w:sz w:val="18"/>
                <w:szCs w:val="18"/>
              </w:rPr>
              <w:t>328.27</w:t>
            </w:r>
          </w:p>
        </w:tc>
        <w:tc>
          <w:tcPr>
            <w:tcW w:w="1429" w:type="dxa"/>
            <w:tcBorders>
              <w:top w:val="nil"/>
              <w:left w:val="nil"/>
              <w:bottom w:val="single" w:color="000000" w:sz="4" w:space="0"/>
              <w:right w:val="nil"/>
            </w:tcBorders>
            <w:shd w:val="clear" w:color="FFFFFF" w:fill="FFFFFF"/>
            <w:noWrap/>
          </w:tcPr>
          <w:p w14:paraId="7E2C9141">
            <w:pPr>
              <w:jc w:val="right"/>
              <w:rPr>
                <w:rFonts w:ascii="宋体" w:hAnsi="宋体"/>
                <w:b/>
                <w:sz w:val="18"/>
                <w:szCs w:val="18"/>
              </w:rPr>
            </w:pPr>
            <w:r>
              <w:rPr>
                <w:rFonts w:ascii="宋体" w:hAnsi="宋体"/>
                <w:b/>
                <w:sz w:val="18"/>
                <w:szCs w:val="18"/>
              </w:rPr>
              <w:t>0.61</w:t>
            </w:r>
          </w:p>
        </w:tc>
      </w:tr>
      <w:tr w14:paraId="01632F68">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082675EF">
            <w:pPr>
              <w:jc w:val="left"/>
              <w:rPr>
                <w:rFonts w:ascii="宋体" w:hAnsi="宋体"/>
                <w:b/>
                <w:sz w:val="18"/>
                <w:szCs w:val="18"/>
              </w:rPr>
            </w:pPr>
            <w:r>
              <w:rPr>
                <w:rFonts w:ascii="宋体" w:hAnsi="宋体"/>
                <w:b/>
                <w:sz w:val="18"/>
                <w:szCs w:val="18"/>
              </w:rPr>
              <w:t>20805</w:t>
            </w:r>
          </w:p>
        </w:tc>
        <w:tc>
          <w:tcPr>
            <w:tcW w:w="4253" w:type="dxa"/>
            <w:tcBorders>
              <w:top w:val="nil"/>
              <w:left w:val="nil"/>
              <w:bottom w:val="single" w:color="000000" w:sz="4" w:space="0"/>
              <w:right w:val="single" w:color="000000" w:sz="4" w:space="0"/>
            </w:tcBorders>
            <w:shd w:val="clear" w:color="FFFFFF" w:fill="FFFFFF"/>
            <w:noWrap/>
          </w:tcPr>
          <w:p w14:paraId="5EF25C4D">
            <w:pPr>
              <w:jc w:val="left"/>
              <w:rPr>
                <w:rFonts w:ascii="宋体" w:hAnsi="宋体"/>
                <w:b/>
                <w:sz w:val="18"/>
                <w:szCs w:val="18"/>
              </w:rPr>
            </w:pPr>
            <w:r>
              <w:rPr>
                <w:rFonts w:ascii="宋体" w:hAnsi="宋体"/>
                <w:b/>
                <w:sz w:val="18"/>
                <w:szCs w:val="18"/>
              </w:rPr>
              <w:t>行政事业单位养老支出</w:t>
            </w:r>
          </w:p>
        </w:tc>
        <w:tc>
          <w:tcPr>
            <w:tcW w:w="1417" w:type="dxa"/>
            <w:tcBorders>
              <w:top w:val="nil"/>
              <w:left w:val="nil"/>
              <w:bottom w:val="single" w:color="000000" w:sz="4" w:space="0"/>
              <w:right w:val="single" w:color="000000" w:sz="4" w:space="0"/>
            </w:tcBorders>
            <w:shd w:val="clear" w:color="FFFFFF" w:fill="FFFFFF"/>
            <w:noWrap/>
          </w:tcPr>
          <w:p w14:paraId="71AAB4D3">
            <w:pPr>
              <w:jc w:val="right"/>
              <w:rPr>
                <w:rFonts w:ascii="宋体" w:hAnsi="宋体"/>
                <w:b/>
                <w:sz w:val="18"/>
                <w:szCs w:val="18"/>
              </w:rPr>
            </w:pPr>
            <w:r>
              <w:rPr>
                <w:rFonts w:ascii="宋体" w:hAnsi="宋体"/>
                <w:b/>
                <w:sz w:val="18"/>
                <w:szCs w:val="18"/>
              </w:rPr>
              <w:t>315.71</w:t>
            </w:r>
          </w:p>
        </w:tc>
        <w:tc>
          <w:tcPr>
            <w:tcW w:w="1418" w:type="dxa"/>
            <w:tcBorders>
              <w:top w:val="nil"/>
              <w:left w:val="nil"/>
              <w:bottom w:val="single" w:color="000000" w:sz="4" w:space="0"/>
              <w:right w:val="single" w:color="000000" w:sz="4" w:space="0"/>
            </w:tcBorders>
            <w:shd w:val="clear" w:color="FFFFFF" w:fill="FFFFFF"/>
            <w:noWrap/>
          </w:tcPr>
          <w:p w14:paraId="49C7BB0C">
            <w:pPr>
              <w:jc w:val="right"/>
              <w:rPr>
                <w:rFonts w:ascii="宋体" w:hAnsi="宋体"/>
                <w:b/>
                <w:sz w:val="18"/>
                <w:szCs w:val="18"/>
              </w:rPr>
            </w:pPr>
            <w:r>
              <w:rPr>
                <w:rFonts w:ascii="宋体" w:hAnsi="宋体"/>
                <w:b/>
                <w:sz w:val="18"/>
                <w:szCs w:val="18"/>
              </w:rPr>
              <w:t>315.10</w:t>
            </w:r>
          </w:p>
        </w:tc>
        <w:tc>
          <w:tcPr>
            <w:tcW w:w="1429" w:type="dxa"/>
            <w:tcBorders>
              <w:top w:val="nil"/>
              <w:left w:val="nil"/>
              <w:bottom w:val="single" w:color="000000" w:sz="4" w:space="0"/>
              <w:right w:val="nil"/>
            </w:tcBorders>
            <w:shd w:val="clear" w:color="FFFFFF" w:fill="FFFFFF"/>
            <w:noWrap/>
          </w:tcPr>
          <w:p w14:paraId="6B59B069">
            <w:pPr>
              <w:jc w:val="right"/>
              <w:rPr>
                <w:rFonts w:ascii="宋体" w:hAnsi="宋体"/>
                <w:b/>
                <w:sz w:val="18"/>
                <w:szCs w:val="18"/>
              </w:rPr>
            </w:pPr>
            <w:r>
              <w:rPr>
                <w:rFonts w:ascii="宋体" w:hAnsi="宋体"/>
                <w:b/>
                <w:sz w:val="18"/>
                <w:szCs w:val="18"/>
              </w:rPr>
              <w:t>0.61</w:t>
            </w:r>
          </w:p>
        </w:tc>
      </w:tr>
      <w:tr w14:paraId="0B26580B">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7DE690E6">
            <w:pPr>
              <w:jc w:val="left"/>
              <w:rPr>
                <w:rFonts w:ascii="宋体" w:hAnsi="宋体"/>
                <w:sz w:val="18"/>
                <w:szCs w:val="18"/>
              </w:rPr>
            </w:pPr>
            <w:r>
              <w:rPr>
                <w:rFonts w:ascii="宋体" w:hAnsi="宋体"/>
                <w:sz w:val="18"/>
                <w:szCs w:val="18"/>
              </w:rPr>
              <w:t>2080501</w:t>
            </w:r>
          </w:p>
        </w:tc>
        <w:tc>
          <w:tcPr>
            <w:tcW w:w="4253" w:type="dxa"/>
            <w:tcBorders>
              <w:top w:val="nil"/>
              <w:left w:val="nil"/>
              <w:bottom w:val="single" w:color="000000" w:sz="4" w:space="0"/>
              <w:right w:val="single" w:color="000000" w:sz="4" w:space="0"/>
            </w:tcBorders>
            <w:shd w:val="clear" w:color="FFFFFF" w:fill="FFFFFF"/>
            <w:noWrap/>
          </w:tcPr>
          <w:p w14:paraId="40FEFBD3">
            <w:pPr>
              <w:jc w:val="left"/>
              <w:rPr>
                <w:rFonts w:ascii="宋体" w:hAnsi="宋体"/>
                <w:sz w:val="18"/>
                <w:szCs w:val="18"/>
              </w:rPr>
            </w:pPr>
            <w:r>
              <w:rPr>
                <w:rFonts w:ascii="宋体" w:hAnsi="宋体"/>
                <w:sz w:val="18"/>
                <w:szCs w:val="18"/>
              </w:rPr>
              <w:t>行政单位离退休</w:t>
            </w:r>
          </w:p>
        </w:tc>
        <w:tc>
          <w:tcPr>
            <w:tcW w:w="1417" w:type="dxa"/>
            <w:tcBorders>
              <w:top w:val="nil"/>
              <w:left w:val="nil"/>
              <w:bottom w:val="single" w:color="000000" w:sz="4" w:space="0"/>
              <w:right w:val="single" w:color="000000" w:sz="4" w:space="0"/>
            </w:tcBorders>
            <w:shd w:val="clear" w:color="FFFFFF" w:fill="FFFFFF"/>
            <w:noWrap/>
          </w:tcPr>
          <w:p w14:paraId="59B549BF">
            <w:pPr>
              <w:jc w:val="right"/>
              <w:rPr>
                <w:rFonts w:ascii="宋体" w:hAnsi="宋体"/>
                <w:sz w:val="18"/>
                <w:szCs w:val="18"/>
              </w:rPr>
            </w:pPr>
            <w:r>
              <w:rPr>
                <w:rFonts w:ascii="宋体" w:hAnsi="宋体"/>
                <w:sz w:val="18"/>
                <w:szCs w:val="18"/>
              </w:rPr>
              <w:t>73.68</w:t>
            </w:r>
          </w:p>
        </w:tc>
        <w:tc>
          <w:tcPr>
            <w:tcW w:w="1418" w:type="dxa"/>
            <w:tcBorders>
              <w:top w:val="nil"/>
              <w:left w:val="nil"/>
              <w:bottom w:val="single" w:color="000000" w:sz="4" w:space="0"/>
              <w:right w:val="single" w:color="000000" w:sz="4" w:space="0"/>
            </w:tcBorders>
            <w:shd w:val="clear" w:color="FFFFFF" w:fill="FFFFFF"/>
            <w:noWrap/>
          </w:tcPr>
          <w:p w14:paraId="35E19E99">
            <w:pPr>
              <w:jc w:val="right"/>
              <w:rPr>
                <w:rFonts w:ascii="宋体" w:hAnsi="宋体"/>
                <w:sz w:val="18"/>
                <w:szCs w:val="18"/>
              </w:rPr>
            </w:pPr>
            <w:r>
              <w:rPr>
                <w:rFonts w:ascii="宋体" w:hAnsi="宋体"/>
                <w:sz w:val="18"/>
                <w:szCs w:val="18"/>
              </w:rPr>
              <w:t>73.68</w:t>
            </w:r>
          </w:p>
        </w:tc>
        <w:tc>
          <w:tcPr>
            <w:tcW w:w="1429" w:type="dxa"/>
            <w:tcBorders>
              <w:top w:val="nil"/>
              <w:left w:val="nil"/>
              <w:bottom w:val="single" w:color="000000" w:sz="4" w:space="0"/>
              <w:right w:val="nil"/>
            </w:tcBorders>
            <w:shd w:val="clear" w:color="FFFFFF" w:fill="FFFFFF"/>
            <w:noWrap/>
          </w:tcPr>
          <w:p w14:paraId="244CFF86">
            <w:pPr>
              <w:jc w:val="right"/>
              <w:rPr>
                <w:rFonts w:ascii="宋体" w:hAnsi="宋体"/>
                <w:sz w:val="18"/>
                <w:szCs w:val="18"/>
              </w:rPr>
            </w:pPr>
          </w:p>
        </w:tc>
      </w:tr>
      <w:tr w14:paraId="4F52C134">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7A056B3F">
            <w:pPr>
              <w:jc w:val="left"/>
              <w:rPr>
                <w:rFonts w:ascii="宋体" w:hAnsi="宋体"/>
                <w:sz w:val="18"/>
                <w:szCs w:val="18"/>
              </w:rPr>
            </w:pPr>
            <w:r>
              <w:rPr>
                <w:rFonts w:ascii="宋体" w:hAnsi="宋体"/>
                <w:sz w:val="18"/>
                <w:szCs w:val="18"/>
              </w:rPr>
              <w:t>2080502</w:t>
            </w:r>
          </w:p>
        </w:tc>
        <w:tc>
          <w:tcPr>
            <w:tcW w:w="4253" w:type="dxa"/>
            <w:tcBorders>
              <w:top w:val="nil"/>
              <w:left w:val="nil"/>
              <w:bottom w:val="single" w:color="000000" w:sz="4" w:space="0"/>
              <w:right w:val="single" w:color="000000" w:sz="4" w:space="0"/>
            </w:tcBorders>
            <w:shd w:val="clear" w:color="FFFFFF" w:fill="FFFFFF"/>
            <w:noWrap/>
          </w:tcPr>
          <w:p w14:paraId="72C5EE6A">
            <w:pPr>
              <w:jc w:val="left"/>
              <w:rPr>
                <w:rFonts w:ascii="宋体" w:hAnsi="宋体"/>
                <w:sz w:val="18"/>
                <w:szCs w:val="18"/>
              </w:rPr>
            </w:pPr>
            <w:r>
              <w:rPr>
                <w:rFonts w:ascii="宋体" w:hAnsi="宋体"/>
                <w:sz w:val="18"/>
                <w:szCs w:val="18"/>
              </w:rPr>
              <w:t>事业单位离退休</w:t>
            </w:r>
          </w:p>
        </w:tc>
        <w:tc>
          <w:tcPr>
            <w:tcW w:w="1417" w:type="dxa"/>
            <w:tcBorders>
              <w:top w:val="nil"/>
              <w:left w:val="nil"/>
              <w:bottom w:val="single" w:color="000000" w:sz="4" w:space="0"/>
              <w:right w:val="single" w:color="000000" w:sz="4" w:space="0"/>
            </w:tcBorders>
            <w:shd w:val="clear" w:color="FFFFFF" w:fill="FFFFFF"/>
            <w:noWrap/>
          </w:tcPr>
          <w:p w14:paraId="6779BC69">
            <w:pPr>
              <w:jc w:val="right"/>
              <w:rPr>
                <w:rFonts w:ascii="宋体" w:hAnsi="宋体"/>
                <w:sz w:val="18"/>
                <w:szCs w:val="18"/>
              </w:rPr>
            </w:pPr>
            <w:r>
              <w:rPr>
                <w:rFonts w:ascii="宋体" w:hAnsi="宋体"/>
                <w:sz w:val="18"/>
                <w:szCs w:val="18"/>
              </w:rPr>
              <w:t>5.48</w:t>
            </w:r>
          </w:p>
        </w:tc>
        <w:tc>
          <w:tcPr>
            <w:tcW w:w="1418" w:type="dxa"/>
            <w:tcBorders>
              <w:top w:val="nil"/>
              <w:left w:val="nil"/>
              <w:bottom w:val="single" w:color="000000" w:sz="4" w:space="0"/>
              <w:right w:val="single" w:color="000000" w:sz="4" w:space="0"/>
            </w:tcBorders>
            <w:shd w:val="clear" w:color="FFFFFF" w:fill="FFFFFF"/>
            <w:noWrap/>
          </w:tcPr>
          <w:p w14:paraId="3B42FE78">
            <w:pPr>
              <w:jc w:val="right"/>
              <w:rPr>
                <w:rFonts w:ascii="宋体" w:hAnsi="宋体"/>
                <w:sz w:val="18"/>
                <w:szCs w:val="18"/>
              </w:rPr>
            </w:pPr>
            <w:r>
              <w:rPr>
                <w:rFonts w:ascii="宋体" w:hAnsi="宋体"/>
                <w:sz w:val="18"/>
                <w:szCs w:val="18"/>
              </w:rPr>
              <w:t>4.87</w:t>
            </w:r>
          </w:p>
        </w:tc>
        <w:tc>
          <w:tcPr>
            <w:tcW w:w="1429" w:type="dxa"/>
            <w:tcBorders>
              <w:top w:val="nil"/>
              <w:left w:val="nil"/>
              <w:bottom w:val="single" w:color="000000" w:sz="4" w:space="0"/>
              <w:right w:val="nil"/>
            </w:tcBorders>
            <w:shd w:val="clear" w:color="FFFFFF" w:fill="FFFFFF"/>
            <w:noWrap/>
          </w:tcPr>
          <w:p w14:paraId="2DDB1C9C">
            <w:pPr>
              <w:jc w:val="right"/>
              <w:rPr>
                <w:rFonts w:ascii="宋体" w:hAnsi="宋体"/>
                <w:sz w:val="18"/>
                <w:szCs w:val="18"/>
              </w:rPr>
            </w:pPr>
            <w:r>
              <w:rPr>
                <w:rFonts w:ascii="宋体" w:hAnsi="宋体"/>
                <w:sz w:val="18"/>
                <w:szCs w:val="18"/>
              </w:rPr>
              <w:t>0.61</w:t>
            </w:r>
          </w:p>
        </w:tc>
      </w:tr>
      <w:tr w14:paraId="77FA090C">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4938B2D8">
            <w:pPr>
              <w:jc w:val="left"/>
              <w:rPr>
                <w:rFonts w:ascii="宋体" w:hAnsi="宋体"/>
                <w:sz w:val="18"/>
                <w:szCs w:val="18"/>
              </w:rPr>
            </w:pPr>
            <w:r>
              <w:rPr>
                <w:rFonts w:ascii="宋体" w:hAnsi="宋体"/>
                <w:sz w:val="18"/>
                <w:szCs w:val="18"/>
              </w:rPr>
              <w:t>2080505</w:t>
            </w:r>
          </w:p>
        </w:tc>
        <w:tc>
          <w:tcPr>
            <w:tcW w:w="4253" w:type="dxa"/>
            <w:tcBorders>
              <w:top w:val="nil"/>
              <w:left w:val="nil"/>
              <w:bottom w:val="single" w:color="000000" w:sz="4" w:space="0"/>
              <w:right w:val="single" w:color="000000" w:sz="4" w:space="0"/>
            </w:tcBorders>
            <w:shd w:val="clear" w:color="FFFFFF" w:fill="FFFFFF"/>
            <w:noWrap/>
          </w:tcPr>
          <w:p w14:paraId="48EED0BB">
            <w:pPr>
              <w:jc w:val="left"/>
              <w:rPr>
                <w:rFonts w:ascii="宋体" w:hAnsi="宋体"/>
                <w:sz w:val="18"/>
                <w:szCs w:val="18"/>
              </w:rPr>
            </w:pPr>
            <w:r>
              <w:rPr>
                <w:rFonts w:ascii="宋体" w:hAnsi="宋体"/>
                <w:sz w:val="18"/>
                <w:szCs w:val="18"/>
              </w:rPr>
              <w:t>机关事业单位基本养老保险缴费支出</w:t>
            </w:r>
          </w:p>
        </w:tc>
        <w:tc>
          <w:tcPr>
            <w:tcW w:w="1417" w:type="dxa"/>
            <w:tcBorders>
              <w:top w:val="nil"/>
              <w:left w:val="nil"/>
              <w:bottom w:val="single" w:color="000000" w:sz="4" w:space="0"/>
              <w:right w:val="single" w:color="000000" w:sz="4" w:space="0"/>
            </w:tcBorders>
            <w:shd w:val="clear" w:color="FFFFFF" w:fill="FFFFFF"/>
            <w:noWrap/>
          </w:tcPr>
          <w:p w14:paraId="1006C574">
            <w:pPr>
              <w:jc w:val="right"/>
              <w:rPr>
                <w:rFonts w:ascii="宋体" w:hAnsi="宋体"/>
                <w:sz w:val="18"/>
                <w:szCs w:val="18"/>
              </w:rPr>
            </w:pPr>
            <w:r>
              <w:rPr>
                <w:rFonts w:ascii="宋体" w:hAnsi="宋体"/>
                <w:sz w:val="18"/>
                <w:szCs w:val="18"/>
              </w:rPr>
              <w:t>200.25</w:t>
            </w:r>
          </w:p>
        </w:tc>
        <w:tc>
          <w:tcPr>
            <w:tcW w:w="1418" w:type="dxa"/>
            <w:tcBorders>
              <w:top w:val="nil"/>
              <w:left w:val="nil"/>
              <w:bottom w:val="single" w:color="000000" w:sz="4" w:space="0"/>
              <w:right w:val="single" w:color="000000" w:sz="4" w:space="0"/>
            </w:tcBorders>
            <w:shd w:val="clear" w:color="FFFFFF" w:fill="FFFFFF"/>
            <w:noWrap/>
          </w:tcPr>
          <w:p w14:paraId="24590834">
            <w:pPr>
              <w:jc w:val="right"/>
              <w:rPr>
                <w:rFonts w:ascii="宋体" w:hAnsi="宋体"/>
                <w:sz w:val="18"/>
                <w:szCs w:val="18"/>
              </w:rPr>
            </w:pPr>
            <w:r>
              <w:rPr>
                <w:rFonts w:ascii="宋体" w:hAnsi="宋体"/>
                <w:sz w:val="18"/>
                <w:szCs w:val="18"/>
              </w:rPr>
              <w:t>200.25</w:t>
            </w:r>
          </w:p>
        </w:tc>
        <w:tc>
          <w:tcPr>
            <w:tcW w:w="1429" w:type="dxa"/>
            <w:tcBorders>
              <w:top w:val="nil"/>
              <w:left w:val="nil"/>
              <w:bottom w:val="single" w:color="000000" w:sz="4" w:space="0"/>
              <w:right w:val="nil"/>
            </w:tcBorders>
            <w:shd w:val="clear" w:color="FFFFFF" w:fill="FFFFFF"/>
            <w:noWrap/>
          </w:tcPr>
          <w:p w14:paraId="79F9EE18">
            <w:pPr>
              <w:jc w:val="right"/>
              <w:rPr>
                <w:rFonts w:ascii="宋体" w:hAnsi="宋体"/>
                <w:sz w:val="18"/>
                <w:szCs w:val="18"/>
              </w:rPr>
            </w:pPr>
          </w:p>
        </w:tc>
      </w:tr>
      <w:tr w14:paraId="09C3DD89">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4C9079A6">
            <w:pPr>
              <w:jc w:val="left"/>
              <w:rPr>
                <w:rFonts w:ascii="宋体" w:hAnsi="宋体"/>
                <w:sz w:val="18"/>
                <w:szCs w:val="18"/>
              </w:rPr>
            </w:pPr>
            <w:r>
              <w:rPr>
                <w:rFonts w:ascii="宋体" w:hAnsi="宋体"/>
                <w:sz w:val="18"/>
                <w:szCs w:val="18"/>
              </w:rPr>
              <w:t>2080506</w:t>
            </w:r>
          </w:p>
        </w:tc>
        <w:tc>
          <w:tcPr>
            <w:tcW w:w="4253" w:type="dxa"/>
            <w:tcBorders>
              <w:top w:val="nil"/>
              <w:left w:val="nil"/>
              <w:bottom w:val="single" w:color="000000" w:sz="4" w:space="0"/>
              <w:right w:val="single" w:color="000000" w:sz="4" w:space="0"/>
            </w:tcBorders>
            <w:shd w:val="clear" w:color="FFFFFF" w:fill="FFFFFF"/>
            <w:noWrap/>
          </w:tcPr>
          <w:p w14:paraId="04FCC484">
            <w:pPr>
              <w:jc w:val="left"/>
              <w:rPr>
                <w:rFonts w:ascii="宋体" w:hAnsi="宋体"/>
                <w:sz w:val="18"/>
                <w:szCs w:val="18"/>
              </w:rPr>
            </w:pPr>
            <w:r>
              <w:rPr>
                <w:rFonts w:ascii="宋体" w:hAnsi="宋体"/>
                <w:sz w:val="18"/>
                <w:szCs w:val="18"/>
              </w:rPr>
              <w:t>机关事业单位职业年金缴费支出</w:t>
            </w:r>
          </w:p>
        </w:tc>
        <w:tc>
          <w:tcPr>
            <w:tcW w:w="1417" w:type="dxa"/>
            <w:tcBorders>
              <w:top w:val="nil"/>
              <w:left w:val="nil"/>
              <w:bottom w:val="single" w:color="000000" w:sz="4" w:space="0"/>
              <w:right w:val="single" w:color="000000" w:sz="4" w:space="0"/>
            </w:tcBorders>
            <w:shd w:val="clear" w:color="FFFFFF" w:fill="FFFFFF"/>
            <w:noWrap/>
          </w:tcPr>
          <w:p w14:paraId="021DE323">
            <w:pPr>
              <w:jc w:val="right"/>
              <w:rPr>
                <w:rFonts w:ascii="宋体" w:hAnsi="宋体"/>
                <w:sz w:val="18"/>
                <w:szCs w:val="18"/>
              </w:rPr>
            </w:pPr>
            <w:r>
              <w:rPr>
                <w:rFonts w:ascii="宋体" w:hAnsi="宋体"/>
                <w:sz w:val="18"/>
                <w:szCs w:val="18"/>
              </w:rPr>
              <w:t>36.30</w:t>
            </w:r>
          </w:p>
        </w:tc>
        <w:tc>
          <w:tcPr>
            <w:tcW w:w="1418" w:type="dxa"/>
            <w:tcBorders>
              <w:top w:val="nil"/>
              <w:left w:val="nil"/>
              <w:bottom w:val="single" w:color="000000" w:sz="4" w:space="0"/>
              <w:right w:val="single" w:color="000000" w:sz="4" w:space="0"/>
            </w:tcBorders>
            <w:shd w:val="clear" w:color="FFFFFF" w:fill="FFFFFF"/>
            <w:noWrap/>
          </w:tcPr>
          <w:p w14:paraId="125412BE">
            <w:pPr>
              <w:jc w:val="right"/>
              <w:rPr>
                <w:rFonts w:ascii="宋体" w:hAnsi="宋体"/>
                <w:sz w:val="18"/>
                <w:szCs w:val="18"/>
              </w:rPr>
            </w:pPr>
            <w:r>
              <w:rPr>
                <w:rFonts w:ascii="宋体" w:hAnsi="宋体"/>
                <w:sz w:val="18"/>
                <w:szCs w:val="18"/>
              </w:rPr>
              <w:t>36.30</w:t>
            </w:r>
          </w:p>
        </w:tc>
        <w:tc>
          <w:tcPr>
            <w:tcW w:w="1429" w:type="dxa"/>
            <w:tcBorders>
              <w:top w:val="nil"/>
              <w:left w:val="nil"/>
              <w:bottom w:val="single" w:color="000000" w:sz="4" w:space="0"/>
              <w:right w:val="nil"/>
            </w:tcBorders>
            <w:shd w:val="clear" w:color="FFFFFF" w:fill="FFFFFF"/>
            <w:noWrap/>
          </w:tcPr>
          <w:p w14:paraId="1A59E023">
            <w:pPr>
              <w:jc w:val="right"/>
              <w:rPr>
                <w:rFonts w:ascii="宋体" w:hAnsi="宋体"/>
                <w:sz w:val="18"/>
                <w:szCs w:val="18"/>
              </w:rPr>
            </w:pPr>
          </w:p>
        </w:tc>
      </w:tr>
      <w:tr w14:paraId="4D89AF91">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462B4F50">
            <w:pPr>
              <w:jc w:val="left"/>
              <w:rPr>
                <w:rFonts w:ascii="宋体" w:hAnsi="宋体"/>
                <w:b/>
                <w:sz w:val="18"/>
                <w:szCs w:val="18"/>
              </w:rPr>
            </w:pPr>
            <w:r>
              <w:rPr>
                <w:rFonts w:ascii="宋体" w:hAnsi="宋体"/>
                <w:b/>
                <w:sz w:val="18"/>
                <w:szCs w:val="18"/>
              </w:rPr>
              <w:t>20899</w:t>
            </w:r>
          </w:p>
        </w:tc>
        <w:tc>
          <w:tcPr>
            <w:tcW w:w="4253" w:type="dxa"/>
            <w:tcBorders>
              <w:top w:val="nil"/>
              <w:left w:val="nil"/>
              <w:bottom w:val="single" w:color="000000" w:sz="4" w:space="0"/>
              <w:right w:val="single" w:color="000000" w:sz="4" w:space="0"/>
            </w:tcBorders>
            <w:shd w:val="clear" w:color="FFFFFF" w:fill="FFFFFF"/>
            <w:noWrap/>
          </w:tcPr>
          <w:p w14:paraId="662E4ABC">
            <w:pPr>
              <w:jc w:val="left"/>
              <w:rPr>
                <w:rFonts w:ascii="宋体" w:hAnsi="宋体"/>
                <w:b/>
                <w:sz w:val="18"/>
                <w:szCs w:val="18"/>
              </w:rPr>
            </w:pPr>
            <w:r>
              <w:rPr>
                <w:rFonts w:ascii="宋体" w:hAnsi="宋体"/>
                <w:b/>
                <w:sz w:val="18"/>
                <w:szCs w:val="18"/>
              </w:rPr>
              <w:t>其他社会保障和就业支出</w:t>
            </w:r>
          </w:p>
        </w:tc>
        <w:tc>
          <w:tcPr>
            <w:tcW w:w="1417" w:type="dxa"/>
            <w:tcBorders>
              <w:top w:val="nil"/>
              <w:left w:val="nil"/>
              <w:bottom w:val="single" w:color="000000" w:sz="4" w:space="0"/>
              <w:right w:val="single" w:color="000000" w:sz="4" w:space="0"/>
            </w:tcBorders>
            <w:shd w:val="clear" w:color="FFFFFF" w:fill="FFFFFF"/>
            <w:noWrap/>
          </w:tcPr>
          <w:p w14:paraId="09E03A0D">
            <w:pPr>
              <w:jc w:val="right"/>
              <w:rPr>
                <w:rFonts w:ascii="宋体" w:hAnsi="宋体"/>
                <w:b/>
                <w:sz w:val="18"/>
                <w:szCs w:val="18"/>
              </w:rPr>
            </w:pPr>
            <w:r>
              <w:rPr>
                <w:rFonts w:ascii="宋体" w:hAnsi="宋体"/>
                <w:b/>
                <w:sz w:val="18"/>
                <w:szCs w:val="18"/>
              </w:rPr>
              <w:t>13.17</w:t>
            </w:r>
          </w:p>
        </w:tc>
        <w:tc>
          <w:tcPr>
            <w:tcW w:w="1418" w:type="dxa"/>
            <w:tcBorders>
              <w:top w:val="nil"/>
              <w:left w:val="nil"/>
              <w:bottom w:val="single" w:color="000000" w:sz="4" w:space="0"/>
              <w:right w:val="single" w:color="000000" w:sz="4" w:space="0"/>
            </w:tcBorders>
            <w:shd w:val="clear" w:color="FFFFFF" w:fill="FFFFFF"/>
            <w:noWrap/>
          </w:tcPr>
          <w:p w14:paraId="7A837463">
            <w:pPr>
              <w:jc w:val="right"/>
              <w:rPr>
                <w:rFonts w:ascii="宋体" w:hAnsi="宋体"/>
                <w:b/>
                <w:sz w:val="18"/>
                <w:szCs w:val="18"/>
              </w:rPr>
            </w:pPr>
            <w:r>
              <w:rPr>
                <w:rFonts w:ascii="宋体" w:hAnsi="宋体"/>
                <w:b/>
                <w:sz w:val="18"/>
                <w:szCs w:val="18"/>
              </w:rPr>
              <w:t>13.17</w:t>
            </w:r>
          </w:p>
        </w:tc>
        <w:tc>
          <w:tcPr>
            <w:tcW w:w="1429" w:type="dxa"/>
            <w:tcBorders>
              <w:top w:val="nil"/>
              <w:left w:val="nil"/>
              <w:bottom w:val="single" w:color="000000" w:sz="4" w:space="0"/>
              <w:right w:val="nil"/>
            </w:tcBorders>
            <w:shd w:val="clear" w:color="FFFFFF" w:fill="FFFFFF"/>
            <w:noWrap/>
          </w:tcPr>
          <w:p w14:paraId="0B5EB9D7">
            <w:pPr>
              <w:jc w:val="right"/>
              <w:rPr>
                <w:rFonts w:ascii="宋体" w:hAnsi="宋体"/>
                <w:b/>
                <w:sz w:val="18"/>
                <w:szCs w:val="18"/>
              </w:rPr>
            </w:pPr>
          </w:p>
        </w:tc>
      </w:tr>
      <w:tr w14:paraId="2D90F81B">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64A2A573">
            <w:pPr>
              <w:jc w:val="left"/>
              <w:rPr>
                <w:rFonts w:ascii="宋体" w:hAnsi="宋体"/>
                <w:sz w:val="18"/>
                <w:szCs w:val="18"/>
              </w:rPr>
            </w:pPr>
            <w:r>
              <w:rPr>
                <w:rFonts w:ascii="宋体" w:hAnsi="宋体"/>
                <w:sz w:val="18"/>
                <w:szCs w:val="18"/>
              </w:rPr>
              <w:t>2089999</w:t>
            </w:r>
          </w:p>
        </w:tc>
        <w:tc>
          <w:tcPr>
            <w:tcW w:w="4253" w:type="dxa"/>
            <w:tcBorders>
              <w:top w:val="nil"/>
              <w:left w:val="nil"/>
              <w:bottom w:val="single" w:color="000000" w:sz="4" w:space="0"/>
              <w:right w:val="single" w:color="000000" w:sz="4" w:space="0"/>
            </w:tcBorders>
            <w:shd w:val="clear" w:color="FFFFFF" w:fill="FFFFFF"/>
            <w:noWrap/>
          </w:tcPr>
          <w:p w14:paraId="42BCF3C0">
            <w:pPr>
              <w:jc w:val="left"/>
              <w:rPr>
                <w:rFonts w:ascii="宋体" w:hAnsi="宋体"/>
                <w:sz w:val="18"/>
                <w:szCs w:val="18"/>
              </w:rPr>
            </w:pPr>
            <w:r>
              <w:rPr>
                <w:rFonts w:ascii="宋体" w:hAnsi="宋体"/>
                <w:sz w:val="18"/>
                <w:szCs w:val="18"/>
              </w:rPr>
              <w:t>其他社会保障和就业支出</w:t>
            </w:r>
          </w:p>
        </w:tc>
        <w:tc>
          <w:tcPr>
            <w:tcW w:w="1417" w:type="dxa"/>
            <w:tcBorders>
              <w:top w:val="nil"/>
              <w:left w:val="nil"/>
              <w:bottom w:val="single" w:color="000000" w:sz="4" w:space="0"/>
              <w:right w:val="single" w:color="000000" w:sz="4" w:space="0"/>
            </w:tcBorders>
            <w:shd w:val="clear" w:color="FFFFFF" w:fill="FFFFFF"/>
            <w:noWrap/>
          </w:tcPr>
          <w:p w14:paraId="110BB9DE">
            <w:pPr>
              <w:jc w:val="right"/>
              <w:rPr>
                <w:rFonts w:ascii="宋体" w:hAnsi="宋体"/>
                <w:sz w:val="18"/>
                <w:szCs w:val="18"/>
              </w:rPr>
            </w:pPr>
            <w:r>
              <w:rPr>
                <w:rFonts w:ascii="宋体" w:hAnsi="宋体"/>
                <w:sz w:val="18"/>
                <w:szCs w:val="18"/>
              </w:rPr>
              <w:t>13.17</w:t>
            </w:r>
          </w:p>
        </w:tc>
        <w:tc>
          <w:tcPr>
            <w:tcW w:w="1418" w:type="dxa"/>
            <w:tcBorders>
              <w:top w:val="nil"/>
              <w:left w:val="nil"/>
              <w:bottom w:val="single" w:color="000000" w:sz="4" w:space="0"/>
              <w:right w:val="single" w:color="000000" w:sz="4" w:space="0"/>
            </w:tcBorders>
            <w:shd w:val="clear" w:color="FFFFFF" w:fill="FFFFFF"/>
            <w:noWrap/>
          </w:tcPr>
          <w:p w14:paraId="357451E0">
            <w:pPr>
              <w:jc w:val="right"/>
              <w:rPr>
                <w:rFonts w:ascii="宋体" w:hAnsi="宋体"/>
                <w:sz w:val="18"/>
                <w:szCs w:val="18"/>
              </w:rPr>
            </w:pPr>
            <w:r>
              <w:rPr>
                <w:rFonts w:ascii="宋体" w:hAnsi="宋体"/>
                <w:sz w:val="18"/>
                <w:szCs w:val="18"/>
              </w:rPr>
              <w:t>13.17</w:t>
            </w:r>
          </w:p>
        </w:tc>
        <w:tc>
          <w:tcPr>
            <w:tcW w:w="1429" w:type="dxa"/>
            <w:tcBorders>
              <w:top w:val="nil"/>
              <w:left w:val="nil"/>
              <w:bottom w:val="single" w:color="000000" w:sz="4" w:space="0"/>
              <w:right w:val="nil"/>
            </w:tcBorders>
            <w:shd w:val="clear" w:color="FFFFFF" w:fill="FFFFFF"/>
            <w:noWrap/>
          </w:tcPr>
          <w:p w14:paraId="3F91BFE9">
            <w:pPr>
              <w:jc w:val="right"/>
              <w:rPr>
                <w:rFonts w:ascii="宋体" w:hAnsi="宋体"/>
                <w:sz w:val="18"/>
                <w:szCs w:val="18"/>
              </w:rPr>
            </w:pPr>
          </w:p>
        </w:tc>
      </w:tr>
      <w:tr w14:paraId="36E01909">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728CEB0A">
            <w:pPr>
              <w:jc w:val="left"/>
              <w:rPr>
                <w:rFonts w:ascii="宋体" w:hAnsi="宋体"/>
                <w:b/>
                <w:sz w:val="18"/>
                <w:szCs w:val="18"/>
              </w:rPr>
            </w:pPr>
            <w:r>
              <w:rPr>
                <w:rFonts w:ascii="宋体" w:hAnsi="宋体"/>
                <w:b/>
                <w:sz w:val="18"/>
                <w:szCs w:val="18"/>
              </w:rPr>
              <w:t>210</w:t>
            </w:r>
          </w:p>
        </w:tc>
        <w:tc>
          <w:tcPr>
            <w:tcW w:w="4253" w:type="dxa"/>
            <w:tcBorders>
              <w:top w:val="nil"/>
              <w:left w:val="nil"/>
              <w:bottom w:val="single" w:color="000000" w:sz="4" w:space="0"/>
              <w:right w:val="single" w:color="000000" w:sz="4" w:space="0"/>
            </w:tcBorders>
            <w:shd w:val="clear" w:color="FFFFFF" w:fill="FFFFFF"/>
            <w:noWrap/>
          </w:tcPr>
          <w:p w14:paraId="5FC36D25">
            <w:pPr>
              <w:jc w:val="left"/>
              <w:rPr>
                <w:rFonts w:ascii="宋体" w:hAnsi="宋体"/>
                <w:b/>
                <w:sz w:val="18"/>
                <w:szCs w:val="18"/>
              </w:rPr>
            </w:pPr>
            <w:r>
              <w:rPr>
                <w:rFonts w:ascii="宋体" w:hAnsi="宋体"/>
                <w:b/>
                <w:sz w:val="18"/>
                <w:szCs w:val="18"/>
              </w:rPr>
              <w:t>卫生健康支出</w:t>
            </w:r>
          </w:p>
        </w:tc>
        <w:tc>
          <w:tcPr>
            <w:tcW w:w="1417" w:type="dxa"/>
            <w:tcBorders>
              <w:top w:val="nil"/>
              <w:left w:val="nil"/>
              <w:bottom w:val="single" w:color="000000" w:sz="4" w:space="0"/>
              <w:right w:val="single" w:color="000000" w:sz="4" w:space="0"/>
            </w:tcBorders>
            <w:shd w:val="clear" w:color="FFFFFF" w:fill="FFFFFF"/>
            <w:noWrap/>
          </w:tcPr>
          <w:p w14:paraId="54CB11BF">
            <w:pPr>
              <w:jc w:val="right"/>
              <w:rPr>
                <w:rFonts w:ascii="宋体" w:hAnsi="宋体"/>
                <w:b/>
                <w:sz w:val="18"/>
                <w:szCs w:val="18"/>
              </w:rPr>
            </w:pPr>
            <w:r>
              <w:rPr>
                <w:rFonts w:ascii="宋体" w:hAnsi="宋体"/>
                <w:b/>
                <w:sz w:val="18"/>
                <w:szCs w:val="18"/>
              </w:rPr>
              <w:t>157.76</w:t>
            </w:r>
          </w:p>
        </w:tc>
        <w:tc>
          <w:tcPr>
            <w:tcW w:w="1418" w:type="dxa"/>
            <w:tcBorders>
              <w:top w:val="nil"/>
              <w:left w:val="nil"/>
              <w:bottom w:val="single" w:color="000000" w:sz="4" w:space="0"/>
              <w:right w:val="single" w:color="000000" w:sz="4" w:space="0"/>
            </w:tcBorders>
            <w:shd w:val="clear" w:color="FFFFFF" w:fill="FFFFFF"/>
            <w:noWrap/>
          </w:tcPr>
          <w:p w14:paraId="1F85E9A1">
            <w:pPr>
              <w:jc w:val="right"/>
              <w:rPr>
                <w:rFonts w:ascii="宋体" w:hAnsi="宋体"/>
                <w:b/>
                <w:sz w:val="18"/>
                <w:szCs w:val="18"/>
              </w:rPr>
            </w:pPr>
            <w:r>
              <w:rPr>
                <w:rFonts w:ascii="宋体" w:hAnsi="宋体"/>
                <w:b/>
                <w:sz w:val="18"/>
                <w:szCs w:val="18"/>
              </w:rPr>
              <w:t>157.76</w:t>
            </w:r>
          </w:p>
        </w:tc>
        <w:tc>
          <w:tcPr>
            <w:tcW w:w="1429" w:type="dxa"/>
            <w:tcBorders>
              <w:top w:val="nil"/>
              <w:left w:val="nil"/>
              <w:bottom w:val="single" w:color="000000" w:sz="4" w:space="0"/>
              <w:right w:val="nil"/>
            </w:tcBorders>
            <w:shd w:val="clear" w:color="FFFFFF" w:fill="FFFFFF"/>
            <w:noWrap/>
          </w:tcPr>
          <w:p w14:paraId="349D028A">
            <w:pPr>
              <w:jc w:val="right"/>
              <w:rPr>
                <w:rFonts w:ascii="宋体" w:hAnsi="宋体"/>
                <w:b/>
                <w:sz w:val="18"/>
                <w:szCs w:val="18"/>
              </w:rPr>
            </w:pPr>
          </w:p>
        </w:tc>
      </w:tr>
      <w:tr w14:paraId="2F5F5EBE">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327D403C">
            <w:pPr>
              <w:jc w:val="left"/>
              <w:rPr>
                <w:rFonts w:ascii="宋体" w:hAnsi="宋体"/>
                <w:b/>
                <w:sz w:val="18"/>
                <w:szCs w:val="18"/>
              </w:rPr>
            </w:pPr>
            <w:r>
              <w:rPr>
                <w:rFonts w:ascii="宋体" w:hAnsi="宋体"/>
                <w:b/>
                <w:sz w:val="18"/>
                <w:szCs w:val="18"/>
              </w:rPr>
              <w:t>21011</w:t>
            </w:r>
          </w:p>
        </w:tc>
        <w:tc>
          <w:tcPr>
            <w:tcW w:w="4253" w:type="dxa"/>
            <w:tcBorders>
              <w:top w:val="nil"/>
              <w:left w:val="nil"/>
              <w:bottom w:val="single" w:color="000000" w:sz="4" w:space="0"/>
              <w:right w:val="single" w:color="000000" w:sz="4" w:space="0"/>
            </w:tcBorders>
            <w:shd w:val="clear" w:color="FFFFFF" w:fill="FFFFFF"/>
            <w:noWrap/>
          </w:tcPr>
          <w:p w14:paraId="47251C12">
            <w:pPr>
              <w:jc w:val="left"/>
              <w:rPr>
                <w:rFonts w:ascii="宋体" w:hAnsi="宋体"/>
                <w:b/>
                <w:sz w:val="18"/>
                <w:szCs w:val="18"/>
              </w:rPr>
            </w:pPr>
            <w:r>
              <w:rPr>
                <w:rFonts w:ascii="宋体" w:hAnsi="宋体"/>
                <w:b/>
                <w:sz w:val="18"/>
                <w:szCs w:val="18"/>
              </w:rPr>
              <w:t>行政事业单位医疗</w:t>
            </w:r>
          </w:p>
        </w:tc>
        <w:tc>
          <w:tcPr>
            <w:tcW w:w="1417" w:type="dxa"/>
            <w:tcBorders>
              <w:top w:val="nil"/>
              <w:left w:val="nil"/>
              <w:bottom w:val="single" w:color="000000" w:sz="4" w:space="0"/>
              <w:right w:val="single" w:color="000000" w:sz="4" w:space="0"/>
            </w:tcBorders>
            <w:shd w:val="clear" w:color="FFFFFF" w:fill="FFFFFF"/>
            <w:noWrap/>
          </w:tcPr>
          <w:p w14:paraId="5A419411">
            <w:pPr>
              <w:jc w:val="right"/>
              <w:rPr>
                <w:rFonts w:ascii="宋体" w:hAnsi="宋体"/>
                <w:b/>
                <w:sz w:val="18"/>
                <w:szCs w:val="18"/>
              </w:rPr>
            </w:pPr>
            <w:r>
              <w:rPr>
                <w:rFonts w:ascii="宋体" w:hAnsi="宋体"/>
                <w:b/>
                <w:sz w:val="18"/>
                <w:szCs w:val="18"/>
              </w:rPr>
              <w:t>157.76</w:t>
            </w:r>
          </w:p>
        </w:tc>
        <w:tc>
          <w:tcPr>
            <w:tcW w:w="1418" w:type="dxa"/>
            <w:tcBorders>
              <w:top w:val="nil"/>
              <w:left w:val="nil"/>
              <w:bottom w:val="single" w:color="000000" w:sz="4" w:space="0"/>
              <w:right w:val="single" w:color="000000" w:sz="4" w:space="0"/>
            </w:tcBorders>
            <w:shd w:val="clear" w:color="FFFFFF" w:fill="FFFFFF"/>
            <w:noWrap/>
          </w:tcPr>
          <w:p w14:paraId="6A63A6AD">
            <w:pPr>
              <w:jc w:val="right"/>
              <w:rPr>
                <w:rFonts w:ascii="宋体" w:hAnsi="宋体"/>
                <w:b/>
                <w:sz w:val="18"/>
                <w:szCs w:val="18"/>
              </w:rPr>
            </w:pPr>
            <w:r>
              <w:rPr>
                <w:rFonts w:ascii="宋体" w:hAnsi="宋体"/>
                <w:b/>
                <w:sz w:val="18"/>
                <w:szCs w:val="18"/>
              </w:rPr>
              <w:t>157.76</w:t>
            </w:r>
          </w:p>
        </w:tc>
        <w:tc>
          <w:tcPr>
            <w:tcW w:w="1429" w:type="dxa"/>
            <w:tcBorders>
              <w:top w:val="nil"/>
              <w:left w:val="nil"/>
              <w:bottom w:val="single" w:color="000000" w:sz="4" w:space="0"/>
              <w:right w:val="nil"/>
            </w:tcBorders>
            <w:shd w:val="clear" w:color="FFFFFF" w:fill="FFFFFF"/>
            <w:noWrap/>
          </w:tcPr>
          <w:p w14:paraId="45839081">
            <w:pPr>
              <w:jc w:val="right"/>
              <w:rPr>
                <w:rFonts w:ascii="宋体" w:hAnsi="宋体"/>
                <w:b/>
                <w:sz w:val="18"/>
                <w:szCs w:val="18"/>
              </w:rPr>
            </w:pPr>
          </w:p>
        </w:tc>
      </w:tr>
      <w:tr w14:paraId="4D19E1B0">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2895B27B">
            <w:pPr>
              <w:jc w:val="left"/>
              <w:rPr>
                <w:rFonts w:ascii="宋体" w:hAnsi="宋体"/>
                <w:sz w:val="18"/>
                <w:szCs w:val="18"/>
              </w:rPr>
            </w:pPr>
            <w:r>
              <w:rPr>
                <w:rFonts w:ascii="宋体" w:hAnsi="宋体"/>
                <w:sz w:val="18"/>
                <w:szCs w:val="18"/>
              </w:rPr>
              <w:t>2101101</w:t>
            </w:r>
          </w:p>
        </w:tc>
        <w:tc>
          <w:tcPr>
            <w:tcW w:w="4253" w:type="dxa"/>
            <w:tcBorders>
              <w:top w:val="nil"/>
              <w:left w:val="nil"/>
              <w:bottom w:val="single" w:color="000000" w:sz="4" w:space="0"/>
              <w:right w:val="single" w:color="000000" w:sz="4" w:space="0"/>
            </w:tcBorders>
            <w:shd w:val="clear" w:color="FFFFFF" w:fill="FFFFFF"/>
            <w:noWrap/>
          </w:tcPr>
          <w:p w14:paraId="663DF91C">
            <w:pPr>
              <w:jc w:val="left"/>
              <w:rPr>
                <w:rFonts w:ascii="宋体" w:hAnsi="宋体"/>
                <w:sz w:val="18"/>
                <w:szCs w:val="18"/>
              </w:rPr>
            </w:pPr>
            <w:r>
              <w:rPr>
                <w:rFonts w:ascii="宋体" w:hAnsi="宋体"/>
                <w:sz w:val="18"/>
                <w:szCs w:val="18"/>
              </w:rPr>
              <w:t>行政单位医疗</w:t>
            </w:r>
          </w:p>
        </w:tc>
        <w:tc>
          <w:tcPr>
            <w:tcW w:w="1417" w:type="dxa"/>
            <w:tcBorders>
              <w:top w:val="nil"/>
              <w:left w:val="nil"/>
              <w:bottom w:val="single" w:color="000000" w:sz="4" w:space="0"/>
              <w:right w:val="single" w:color="000000" w:sz="4" w:space="0"/>
            </w:tcBorders>
            <w:shd w:val="clear" w:color="FFFFFF" w:fill="FFFFFF"/>
            <w:noWrap/>
          </w:tcPr>
          <w:p w14:paraId="1ADBB9EB">
            <w:pPr>
              <w:jc w:val="right"/>
              <w:rPr>
                <w:rFonts w:ascii="宋体" w:hAnsi="宋体"/>
                <w:sz w:val="18"/>
                <w:szCs w:val="18"/>
              </w:rPr>
            </w:pPr>
            <w:r>
              <w:rPr>
                <w:rFonts w:ascii="宋体" w:hAnsi="宋体"/>
                <w:sz w:val="18"/>
                <w:szCs w:val="18"/>
              </w:rPr>
              <w:t>43.75</w:t>
            </w:r>
          </w:p>
        </w:tc>
        <w:tc>
          <w:tcPr>
            <w:tcW w:w="1418" w:type="dxa"/>
            <w:tcBorders>
              <w:top w:val="nil"/>
              <w:left w:val="nil"/>
              <w:bottom w:val="single" w:color="000000" w:sz="4" w:space="0"/>
              <w:right w:val="single" w:color="000000" w:sz="4" w:space="0"/>
            </w:tcBorders>
            <w:shd w:val="clear" w:color="FFFFFF" w:fill="FFFFFF"/>
            <w:noWrap/>
          </w:tcPr>
          <w:p w14:paraId="18A99B1D">
            <w:pPr>
              <w:jc w:val="right"/>
              <w:rPr>
                <w:rFonts w:ascii="宋体" w:hAnsi="宋体"/>
                <w:sz w:val="18"/>
                <w:szCs w:val="18"/>
              </w:rPr>
            </w:pPr>
            <w:r>
              <w:rPr>
                <w:rFonts w:ascii="宋体" w:hAnsi="宋体"/>
                <w:sz w:val="18"/>
                <w:szCs w:val="18"/>
              </w:rPr>
              <w:t>43.75</w:t>
            </w:r>
          </w:p>
        </w:tc>
        <w:tc>
          <w:tcPr>
            <w:tcW w:w="1429" w:type="dxa"/>
            <w:tcBorders>
              <w:top w:val="nil"/>
              <w:left w:val="nil"/>
              <w:bottom w:val="single" w:color="000000" w:sz="4" w:space="0"/>
              <w:right w:val="nil"/>
            </w:tcBorders>
            <w:shd w:val="clear" w:color="FFFFFF" w:fill="FFFFFF"/>
            <w:noWrap/>
          </w:tcPr>
          <w:p w14:paraId="74666920">
            <w:pPr>
              <w:jc w:val="right"/>
              <w:rPr>
                <w:rFonts w:ascii="宋体" w:hAnsi="宋体"/>
                <w:sz w:val="18"/>
                <w:szCs w:val="18"/>
              </w:rPr>
            </w:pPr>
          </w:p>
        </w:tc>
      </w:tr>
      <w:tr w14:paraId="52227397">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2041D313">
            <w:pPr>
              <w:jc w:val="left"/>
              <w:rPr>
                <w:rFonts w:ascii="宋体" w:hAnsi="宋体"/>
                <w:sz w:val="18"/>
                <w:szCs w:val="18"/>
              </w:rPr>
            </w:pPr>
            <w:r>
              <w:rPr>
                <w:rFonts w:ascii="宋体" w:hAnsi="宋体"/>
                <w:sz w:val="18"/>
                <w:szCs w:val="18"/>
              </w:rPr>
              <w:t>2101102</w:t>
            </w:r>
          </w:p>
        </w:tc>
        <w:tc>
          <w:tcPr>
            <w:tcW w:w="4253" w:type="dxa"/>
            <w:tcBorders>
              <w:top w:val="nil"/>
              <w:left w:val="nil"/>
              <w:bottom w:val="single" w:color="000000" w:sz="4" w:space="0"/>
              <w:right w:val="single" w:color="000000" w:sz="4" w:space="0"/>
            </w:tcBorders>
            <w:shd w:val="clear" w:color="FFFFFF" w:fill="FFFFFF"/>
            <w:noWrap/>
          </w:tcPr>
          <w:p w14:paraId="423B710E">
            <w:pPr>
              <w:jc w:val="left"/>
              <w:rPr>
                <w:rFonts w:ascii="宋体" w:hAnsi="宋体"/>
                <w:sz w:val="18"/>
                <w:szCs w:val="18"/>
              </w:rPr>
            </w:pPr>
            <w:r>
              <w:rPr>
                <w:rFonts w:ascii="宋体" w:hAnsi="宋体"/>
                <w:sz w:val="18"/>
                <w:szCs w:val="18"/>
              </w:rPr>
              <w:t>事业单位医疗</w:t>
            </w:r>
          </w:p>
        </w:tc>
        <w:tc>
          <w:tcPr>
            <w:tcW w:w="1417" w:type="dxa"/>
            <w:tcBorders>
              <w:top w:val="nil"/>
              <w:left w:val="nil"/>
              <w:bottom w:val="single" w:color="000000" w:sz="4" w:space="0"/>
              <w:right w:val="single" w:color="000000" w:sz="4" w:space="0"/>
            </w:tcBorders>
            <w:shd w:val="clear" w:color="FFFFFF" w:fill="FFFFFF"/>
            <w:noWrap/>
          </w:tcPr>
          <w:p w14:paraId="2F6609F6">
            <w:pPr>
              <w:jc w:val="right"/>
              <w:rPr>
                <w:rFonts w:ascii="宋体" w:hAnsi="宋体"/>
                <w:sz w:val="18"/>
                <w:szCs w:val="18"/>
              </w:rPr>
            </w:pPr>
            <w:r>
              <w:rPr>
                <w:rFonts w:ascii="宋体" w:hAnsi="宋体"/>
                <w:sz w:val="18"/>
                <w:szCs w:val="18"/>
              </w:rPr>
              <w:t>47.96</w:t>
            </w:r>
          </w:p>
        </w:tc>
        <w:tc>
          <w:tcPr>
            <w:tcW w:w="1418" w:type="dxa"/>
            <w:tcBorders>
              <w:top w:val="nil"/>
              <w:left w:val="nil"/>
              <w:bottom w:val="single" w:color="000000" w:sz="4" w:space="0"/>
              <w:right w:val="single" w:color="000000" w:sz="4" w:space="0"/>
            </w:tcBorders>
            <w:shd w:val="clear" w:color="FFFFFF" w:fill="FFFFFF"/>
            <w:noWrap/>
          </w:tcPr>
          <w:p w14:paraId="6154B349">
            <w:pPr>
              <w:jc w:val="right"/>
              <w:rPr>
                <w:rFonts w:ascii="宋体" w:hAnsi="宋体"/>
                <w:sz w:val="18"/>
                <w:szCs w:val="18"/>
              </w:rPr>
            </w:pPr>
            <w:r>
              <w:rPr>
                <w:rFonts w:ascii="宋体" w:hAnsi="宋体"/>
                <w:sz w:val="18"/>
                <w:szCs w:val="18"/>
              </w:rPr>
              <w:t>47.96</w:t>
            </w:r>
          </w:p>
        </w:tc>
        <w:tc>
          <w:tcPr>
            <w:tcW w:w="1429" w:type="dxa"/>
            <w:tcBorders>
              <w:top w:val="nil"/>
              <w:left w:val="nil"/>
              <w:bottom w:val="single" w:color="000000" w:sz="4" w:space="0"/>
              <w:right w:val="nil"/>
            </w:tcBorders>
            <w:shd w:val="clear" w:color="FFFFFF" w:fill="FFFFFF"/>
            <w:noWrap/>
          </w:tcPr>
          <w:p w14:paraId="01501CDF">
            <w:pPr>
              <w:jc w:val="right"/>
              <w:rPr>
                <w:rFonts w:ascii="宋体" w:hAnsi="宋体"/>
                <w:sz w:val="18"/>
                <w:szCs w:val="18"/>
              </w:rPr>
            </w:pPr>
          </w:p>
        </w:tc>
      </w:tr>
      <w:tr w14:paraId="304EEB9B">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5DB3F144">
            <w:pPr>
              <w:jc w:val="left"/>
              <w:rPr>
                <w:rFonts w:ascii="宋体" w:hAnsi="宋体"/>
                <w:sz w:val="18"/>
                <w:szCs w:val="18"/>
              </w:rPr>
            </w:pPr>
            <w:r>
              <w:rPr>
                <w:rFonts w:ascii="宋体" w:hAnsi="宋体"/>
                <w:sz w:val="18"/>
                <w:szCs w:val="18"/>
              </w:rPr>
              <w:t>2101103</w:t>
            </w:r>
          </w:p>
        </w:tc>
        <w:tc>
          <w:tcPr>
            <w:tcW w:w="4253" w:type="dxa"/>
            <w:tcBorders>
              <w:top w:val="nil"/>
              <w:left w:val="nil"/>
              <w:bottom w:val="single" w:color="000000" w:sz="4" w:space="0"/>
              <w:right w:val="single" w:color="000000" w:sz="4" w:space="0"/>
            </w:tcBorders>
            <w:shd w:val="clear" w:color="FFFFFF" w:fill="FFFFFF"/>
            <w:noWrap/>
          </w:tcPr>
          <w:p w14:paraId="56AC78F6">
            <w:pPr>
              <w:jc w:val="left"/>
              <w:rPr>
                <w:rFonts w:ascii="宋体" w:hAnsi="宋体"/>
                <w:sz w:val="18"/>
                <w:szCs w:val="18"/>
              </w:rPr>
            </w:pPr>
            <w:r>
              <w:rPr>
                <w:rFonts w:ascii="宋体" w:hAnsi="宋体"/>
                <w:sz w:val="18"/>
                <w:szCs w:val="18"/>
              </w:rPr>
              <w:t>公务员医疗补助</w:t>
            </w:r>
          </w:p>
        </w:tc>
        <w:tc>
          <w:tcPr>
            <w:tcW w:w="1417" w:type="dxa"/>
            <w:tcBorders>
              <w:top w:val="nil"/>
              <w:left w:val="nil"/>
              <w:bottom w:val="single" w:color="000000" w:sz="4" w:space="0"/>
              <w:right w:val="single" w:color="000000" w:sz="4" w:space="0"/>
            </w:tcBorders>
            <w:shd w:val="clear" w:color="FFFFFF" w:fill="FFFFFF"/>
            <w:noWrap/>
          </w:tcPr>
          <w:p w14:paraId="3E791B79">
            <w:pPr>
              <w:jc w:val="right"/>
              <w:rPr>
                <w:rFonts w:ascii="宋体" w:hAnsi="宋体"/>
                <w:sz w:val="18"/>
                <w:szCs w:val="18"/>
              </w:rPr>
            </w:pPr>
            <w:r>
              <w:rPr>
                <w:rFonts w:ascii="宋体" w:hAnsi="宋体"/>
                <w:sz w:val="18"/>
                <w:szCs w:val="18"/>
              </w:rPr>
              <w:t>66.05</w:t>
            </w:r>
          </w:p>
        </w:tc>
        <w:tc>
          <w:tcPr>
            <w:tcW w:w="1418" w:type="dxa"/>
            <w:tcBorders>
              <w:top w:val="nil"/>
              <w:left w:val="nil"/>
              <w:bottom w:val="single" w:color="000000" w:sz="4" w:space="0"/>
              <w:right w:val="single" w:color="000000" w:sz="4" w:space="0"/>
            </w:tcBorders>
            <w:shd w:val="clear" w:color="FFFFFF" w:fill="FFFFFF"/>
            <w:noWrap/>
          </w:tcPr>
          <w:p w14:paraId="6D4D18E7">
            <w:pPr>
              <w:jc w:val="right"/>
              <w:rPr>
                <w:rFonts w:ascii="宋体" w:hAnsi="宋体"/>
                <w:sz w:val="18"/>
                <w:szCs w:val="18"/>
              </w:rPr>
            </w:pPr>
            <w:r>
              <w:rPr>
                <w:rFonts w:ascii="宋体" w:hAnsi="宋体"/>
                <w:sz w:val="18"/>
                <w:szCs w:val="18"/>
              </w:rPr>
              <w:t>66.05</w:t>
            </w:r>
          </w:p>
        </w:tc>
        <w:tc>
          <w:tcPr>
            <w:tcW w:w="1429" w:type="dxa"/>
            <w:tcBorders>
              <w:top w:val="nil"/>
              <w:left w:val="nil"/>
              <w:bottom w:val="single" w:color="000000" w:sz="4" w:space="0"/>
              <w:right w:val="nil"/>
            </w:tcBorders>
            <w:shd w:val="clear" w:color="FFFFFF" w:fill="FFFFFF"/>
            <w:noWrap/>
          </w:tcPr>
          <w:p w14:paraId="68A4F642">
            <w:pPr>
              <w:jc w:val="right"/>
              <w:rPr>
                <w:rFonts w:ascii="宋体" w:hAnsi="宋体"/>
                <w:sz w:val="18"/>
                <w:szCs w:val="18"/>
              </w:rPr>
            </w:pPr>
          </w:p>
        </w:tc>
      </w:tr>
      <w:tr w14:paraId="548D82E8">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0390F209">
            <w:pPr>
              <w:jc w:val="left"/>
              <w:rPr>
                <w:rFonts w:ascii="宋体" w:hAnsi="宋体"/>
                <w:b/>
                <w:sz w:val="18"/>
                <w:szCs w:val="18"/>
              </w:rPr>
            </w:pPr>
            <w:r>
              <w:rPr>
                <w:rFonts w:ascii="宋体" w:hAnsi="宋体"/>
                <w:b/>
                <w:sz w:val="18"/>
                <w:szCs w:val="18"/>
              </w:rPr>
              <w:t>221</w:t>
            </w:r>
          </w:p>
        </w:tc>
        <w:tc>
          <w:tcPr>
            <w:tcW w:w="4253" w:type="dxa"/>
            <w:tcBorders>
              <w:top w:val="nil"/>
              <w:left w:val="nil"/>
              <w:bottom w:val="single" w:color="000000" w:sz="4" w:space="0"/>
              <w:right w:val="single" w:color="000000" w:sz="4" w:space="0"/>
            </w:tcBorders>
            <w:shd w:val="clear" w:color="FFFFFF" w:fill="FFFFFF"/>
            <w:noWrap/>
          </w:tcPr>
          <w:p w14:paraId="7E30F147">
            <w:pPr>
              <w:jc w:val="left"/>
              <w:rPr>
                <w:rFonts w:ascii="宋体" w:hAnsi="宋体"/>
                <w:b/>
                <w:sz w:val="18"/>
                <w:szCs w:val="18"/>
              </w:rPr>
            </w:pPr>
            <w:r>
              <w:rPr>
                <w:rFonts w:ascii="宋体" w:hAnsi="宋体"/>
                <w:b/>
                <w:sz w:val="18"/>
                <w:szCs w:val="18"/>
              </w:rPr>
              <w:t>住房保障支出</w:t>
            </w:r>
          </w:p>
        </w:tc>
        <w:tc>
          <w:tcPr>
            <w:tcW w:w="1417" w:type="dxa"/>
            <w:tcBorders>
              <w:top w:val="nil"/>
              <w:left w:val="nil"/>
              <w:bottom w:val="single" w:color="000000" w:sz="4" w:space="0"/>
              <w:right w:val="single" w:color="000000" w:sz="4" w:space="0"/>
            </w:tcBorders>
            <w:shd w:val="clear" w:color="FFFFFF" w:fill="FFFFFF"/>
            <w:noWrap/>
          </w:tcPr>
          <w:p w14:paraId="2CCC19AC">
            <w:pPr>
              <w:jc w:val="right"/>
              <w:rPr>
                <w:rFonts w:ascii="宋体" w:hAnsi="宋体"/>
                <w:b/>
                <w:sz w:val="18"/>
                <w:szCs w:val="18"/>
              </w:rPr>
            </w:pPr>
            <w:r>
              <w:rPr>
                <w:rFonts w:ascii="宋体" w:hAnsi="宋体"/>
                <w:b/>
                <w:sz w:val="18"/>
                <w:szCs w:val="18"/>
              </w:rPr>
              <w:t>185.18</w:t>
            </w:r>
          </w:p>
        </w:tc>
        <w:tc>
          <w:tcPr>
            <w:tcW w:w="1418" w:type="dxa"/>
            <w:tcBorders>
              <w:top w:val="nil"/>
              <w:left w:val="nil"/>
              <w:bottom w:val="single" w:color="000000" w:sz="4" w:space="0"/>
              <w:right w:val="single" w:color="000000" w:sz="4" w:space="0"/>
            </w:tcBorders>
            <w:shd w:val="clear" w:color="FFFFFF" w:fill="FFFFFF"/>
            <w:noWrap/>
          </w:tcPr>
          <w:p w14:paraId="61E936B9">
            <w:pPr>
              <w:jc w:val="right"/>
              <w:rPr>
                <w:rFonts w:ascii="宋体" w:hAnsi="宋体"/>
                <w:b/>
                <w:sz w:val="18"/>
                <w:szCs w:val="18"/>
              </w:rPr>
            </w:pPr>
            <w:r>
              <w:rPr>
                <w:rFonts w:ascii="宋体" w:hAnsi="宋体"/>
                <w:b/>
                <w:sz w:val="18"/>
                <w:szCs w:val="18"/>
              </w:rPr>
              <w:t>185.18</w:t>
            </w:r>
          </w:p>
        </w:tc>
        <w:tc>
          <w:tcPr>
            <w:tcW w:w="1429" w:type="dxa"/>
            <w:tcBorders>
              <w:top w:val="nil"/>
              <w:left w:val="nil"/>
              <w:bottom w:val="single" w:color="000000" w:sz="4" w:space="0"/>
              <w:right w:val="nil"/>
            </w:tcBorders>
            <w:shd w:val="clear" w:color="FFFFFF" w:fill="FFFFFF"/>
            <w:noWrap/>
          </w:tcPr>
          <w:p w14:paraId="529EFF29">
            <w:pPr>
              <w:jc w:val="right"/>
              <w:rPr>
                <w:rFonts w:ascii="宋体" w:hAnsi="宋体"/>
                <w:b/>
                <w:sz w:val="18"/>
                <w:szCs w:val="18"/>
              </w:rPr>
            </w:pPr>
          </w:p>
        </w:tc>
      </w:tr>
      <w:tr w14:paraId="67A0BDE5">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6A9DCE2E">
            <w:pPr>
              <w:jc w:val="left"/>
              <w:rPr>
                <w:rFonts w:ascii="宋体" w:hAnsi="宋体"/>
                <w:b/>
                <w:sz w:val="18"/>
                <w:szCs w:val="18"/>
              </w:rPr>
            </w:pPr>
            <w:r>
              <w:rPr>
                <w:rFonts w:ascii="宋体" w:hAnsi="宋体"/>
                <w:b/>
                <w:sz w:val="18"/>
                <w:szCs w:val="18"/>
              </w:rPr>
              <w:t>22102</w:t>
            </w:r>
          </w:p>
        </w:tc>
        <w:tc>
          <w:tcPr>
            <w:tcW w:w="4253" w:type="dxa"/>
            <w:tcBorders>
              <w:top w:val="nil"/>
              <w:left w:val="nil"/>
              <w:bottom w:val="single" w:color="000000" w:sz="4" w:space="0"/>
              <w:right w:val="single" w:color="000000" w:sz="4" w:space="0"/>
            </w:tcBorders>
            <w:shd w:val="clear" w:color="FFFFFF" w:fill="FFFFFF"/>
            <w:noWrap/>
          </w:tcPr>
          <w:p w14:paraId="650988AD">
            <w:pPr>
              <w:jc w:val="left"/>
              <w:rPr>
                <w:rFonts w:ascii="宋体" w:hAnsi="宋体"/>
                <w:b/>
                <w:sz w:val="18"/>
                <w:szCs w:val="18"/>
              </w:rPr>
            </w:pPr>
            <w:r>
              <w:rPr>
                <w:rFonts w:ascii="宋体" w:hAnsi="宋体"/>
                <w:b/>
                <w:sz w:val="18"/>
                <w:szCs w:val="18"/>
              </w:rPr>
              <w:t>住房改革支出</w:t>
            </w:r>
          </w:p>
        </w:tc>
        <w:tc>
          <w:tcPr>
            <w:tcW w:w="1417" w:type="dxa"/>
            <w:tcBorders>
              <w:top w:val="nil"/>
              <w:left w:val="nil"/>
              <w:bottom w:val="single" w:color="000000" w:sz="4" w:space="0"/>
              <w:right w:val="single" w:color="000000" w:sz="4" w:space="0"/>
            </w:tcBorders>
            <w:shd w:val="clear" w:color="FFFFFF" w:fill="FFFFFF"/>
            <w:noWrap/>
          </w:tcPr>
          <w:p w14:paraId="6F63BBF7">
            <w:pPr>
              <w:jc w:val="right"/>
              <w:rPr>
                <w:rFonts w:ascii="宋体" w:hAnsi="宋体"/>
                <w:b/>
                <w:sz w:val="18"/>
                <w:szCs w:val="18"/>
              </w:rPr>
            </w:pPr>
            <w:r>
              <w:rPr>
                <w:rFonts w:ascii="宋体" w:hAnsi="宋体"/>
                <w:b/>
                <w:sz w:val="18"/>
                <w:szCs w:val="18"/>
              </w:rPr>
              <w:t>185.18</w:t>
            </w:r>
          </w:p>
        </w:tc>
        <w:tc>
          <w:tcPr>
            <w:tcW w:w="1418" w:type="dxa"/>
            <w:tcBorders>
              <w:top w:val="nil"/>
              <w:left w:val="nil"/>
              <w:bottom w:val="single" w:color="000000" w:sz="4" w:space="0"/>
              <w:right w:val="single" w:color="000000" w:sz="4" w:space="0"/>
            </w:tcBorders>
            <w:shd w:val="clear" w:color="FFFFFF" w:fill="FFFFFF"/>
            <w:noWrap/>
          </w:tcPr>
          <w:p w14:paraId="3E47710F">
            <w:pPr>
              <w:jc w:val="right"/>
              <w:rPr>
                <w:rFonts w:ascii="宋体" w:hAnsi="宋体"/>
                <w:b/>
                <w:sz w:val="18"/>
                <w:szCs w:val="18"/>
              </w:rPr>
            </w:pPr>
            <w:r>
              <w:rPr>
                <w:rFonts w:ascii="宋体" w:hAnsi="宋体"/>
                <w:b/>
                <w:sz w:val="18"/>
                <w:szCs w:val="18"/>
              </w:rPr>
              <w:t>185.18</w:t>
            </w:r>
          </w:p>
        </w:tc>
        <w:tc>
          <w:tcPr>
            <w:tcW w:w="1429" w:type="dxa"/>
            <w:tcBorders>
              <w:top w:val="nil"/>
              <w:left w:val="nil"/>
              <w:bottom w:val="single" w:color="000000" w:sz="4" w:space="0"/>
              <w:right w:val="nil"/>
            </w:tcBorders>
            <w:shd w:val="clear" w:color="FFFFFF" w:fill="FFFFFF"/>
            <w:noWrap/>
          </w:tcPr>
          <w:p w14:paraId="2EFA12DA">
            <w:pPr>
              <w:jc w:val="right"/>
              <w:rPr>
                <w:rFonts w:ascii="宋体" w:hAnsi="宋体"/>
                <w:b/>
                <w:sz w:val="18"/>
                <w:szCs w:val="18"/>
              </w:rPr>
            </w:pPr>
          </w:p>
        </w:tc>
      </w:tr>
      <w:tr w14:paraId="2B7AB644">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15974CC3">
            <w:pPr>
              <w:jc w:val="left"/>
              <w:rPr>
                <w:rFonts w:ascii="宋体" w:hAnsi="宋体"/>
                <w:sz w:val="18"/>
                <w:szCs w:val="18"/>
              </w:rPr>
            </w:pPr>
            <w:r>
              <w:rPr>
                <w:rFonts w:ascii="宋体" w:hAnsi="宋体"/>
                <w:sz w:val="18"/>
                <w:szCs w:val="18"/>
              </w:rPr>
              <w:t>2210201</w:t>
            </w:r>
          </w:p>
        </w:tc>
        <w:tc>
          <w:tcPr>
            <w:tcW w:w="4253" w:type="dxa"/>
            <w:tcBorders>
              <w:top w:val="nil"/>
              <w:left w:val="nil"/>
              <w:bottom w:val="single" w:color="000000" w:sz="4" w:space="0"/>
              <w:right w:val="single" w:color="000000" w:sz="4" w:space="0"/>
            </w:tcBorders>
            <w:shd w:val="clear" w:color="FFFFFF" w:fill="FFFFFF"/>
            <w:noWrap/>
          </w:tcPr>
          <w:p w14:paraId="6DA67081">
            <w:pPr>
              <w:jc w:val="left"/>
              <w:rPr>
                <w:rFonts w:ascii="宋体" w:hAnsi="宋体"/>
                <w:sz w:val="18"/>
                <w:szCs w:val="18"/>
              </w:rPr>
            </w:pPr>
            <w:r>
              <w:rPr>
                <w:rFonts w:ascii="宋体" w:hAnsi="宋体"/>
                <w:sz w:val="18"/>
                <w:szCs w:val="18"/>
              </w:rPr>
              <w:t>住房公积金</w:t>
            </w:r>
          </w:p>
        </w:tc>
        <w:tc>
          <w:tcPr>
            <w:tcW w:w="1417" w:type="dxa"/>
            <w:tcBorders>
              <w:top w:val="nil"/>
              <w:left w:val="nil"/>
              <w:bottom w:val="single" w:color="000000" w:sz="4" w:space="0"/>
              <w:right w:val="single" w:color="000000" w:sz="4" w:space="0"/>
            </w:tcBorders>
            <w:shd w:val="clear" w:color="FFFFFF" w:fill="FFFFFF"/>
            <w:noWrap/>
          </w:tcPr>
          <w:p w14:paraId="6C91315E">
            <w:pPr>
              <w:jc w:val="right"/>
              <w:rPr>
                <w:rFonts w:ascii="宋体" w:hAnsi="宋体"/>
                <w:sz w:val="18"/>
                <w:szCs w:val="18"/>
              </w:rPr>
            </w:pPr>
            <w:r>
              <w:rPr>
                <w:rFonts w:ascii="宋体" w:hAnsi="宋体"/>
                <w:sz w:val="18"/>
                <w:szCs w:val="18"/>
              </w:rPr>
              <w:t>185.18</w:t>
            </w:r>
          </w:p>
        </w:tc>
        <w:tc>
          <w:tcPr>
            <w:tcW w:w="1418" w:type="dxa"/>
            <w:tcBorders>
              <w:top w:val="nil"/>
              <w:left w:val="nil"/>
              <w:bottom w:val="single" w:color="000000" w:sz="4" w:space="0"/>
              <w:right w:val="single" w:color="000000" w:sz="4" w:space="0"/>
            </w:tcBorders>
            <w:shd w:val="clear" w:color="FFFFFF" w:fill="FFFFFF"/>
            <w:noWrap/>
          </w:tcPr>
          <w:p w14:paraId="6CAE601E">
            <w:pPr>
              <w:jc w:val="right"/>
              <w:rPr>
                <w:rFonts w:ascii="宋体" w:hAnsi="宋体"/>
                <w:sz w:val="18"/>
                <w:szCs w:val="18"/>
              </w:rPr>
            </w:pPr>
            <w:r>
              <w:rPr>
                <w:rFonts w:ascii="宋体" w:hAnsi="宋体"/>
                <w:sz w:val="18"/>
                <w:szCs w:val="18"/>
              </w:rPr>
              <w:t>185.18</w:t>
            </w:r>
          </w:p>
        </w:tc>
        <w:tc>
          <w:tcPr>
            <w:tcW w:w="1429" w:type="dxa"/>
            <w:tcBorders>
              <w:top w:val="nil"/>
              <w:left w:val="nil"/>
              <w:bottom w:val="single" w:color="000000" w:sz="4" w:space="0"/>
              <w:right w:val="nil"/>
            </w:tcBorders>
            <w:shd w:val="clear" w:color="FFFFFF" w:fill="FFFFFF"/>
            <w:noWrap/>
          </w:tcPr>
          <w:p w14:paraId="1304B0CD">
            <w:pPr>
              <w:jc w:val="right"/>
              <w:rPr>
                <w:rFonts w:ascii="宋体" w:hAnsi="宋体"/>
                <w:sz w:val="18"/>
                <w:szCs w:val="18"/>
              </w:rPr>
            </w:pPr>
          </w:p>
        </w:tc>
      </w:tr>
    </w:tbl>
    <w:p w14:paraId="16BA0FFA">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0AD2D35B">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表七、一般公共预算基本支出情况表</w:t>
      </w:r>
    </w:p>
    <w:p w14:paraId="18FBEDE8">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6"/>
        <w:tblW w:w="9405" w:type="dxa"/>
        <w:jc w:val="center"/>
        <w:tblLayout w:type="autofit"/>
        <w:tblCellMar>
          <w:top w:w="0" w:type="dxa"/>
          <w:left w:w="108" w:type="dxa"/>
          <w:bottom w:w="0" w:type="dxa"/>
          <w:right w:w="108" w:type="dxa"/>
        </w:tblCellMar>
      </w:tblPr>
      <w:tblGrid>
        <w:gridCol w:w="948"/>
        <w:gridCol w:w="4252"/>
        <w:gridCol w:w="1559"/>
        <w:gridCol w:w="1418"/>
        <w:gridCol w:w="1228"/>
      </w:tblGrid>
      <w:tr w14:paraId="160A36EE">
        <w:tblPrEx>
          <w:tblCellMar>
            <w:top w:w="0" w:type="dxa"/>
            <w:left w:w="108" w:type="dxa"/>
            <w:bottom w:w="0" w:type="dxa"/>
            <w:right w:w="108" w:type="dxa"/>
          </w:tblCellMar>
        </w:tblPrEx>
        <w:trPr>
          <w:trHeight w:val="20" w:hRule="atLeast"/>
          <w:tblHeader/>
          <w:jc w:val="center"/>
        </w:trPr>
        <w:tc>
          <w:tcPr>
            <w:tcW w:w="5200" w:type="dxa"/>
            <w:gridSpan w:val="2"/>
            <w:tcBorders>
              <w:top w:val="single" w:color="000000" w:sz="4" w:space="0"/>
              <w:left w:val="nil"/>
              <w:bottom w:val="single" w:color="000000" w:sz="4" w:space="0"/>
              <w:right w:val="single" w:color="000000" w:sz="4" w:space="0"/>
            </w:tcBorders>
            <w:shd w:val="clear" w:color="auto" w:fill="auto"/>
            <w:noWrap/>
            <w:vAlign w:val="center"/>
          </w:tcPr>
          <w:p w14:paraId="1B93DBD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部门预算支出经济分类科目</w:t>
            </w:r>
          </w:p>
        </w:tc>
        <w:tc>
          <w:tcPr>
            <w:tcW w:w="4205" w:type="dxa"/>
            <w:gridSpan w:val="3"/>
            <w:tcBorders>
              <w:top w:val="single" w:color="000000" w:sz="4" w:space="0"/>
              <w:left w:val="nil"/>
              <w:bottom w:val="single" w:color="000000" w:sz="4" w:space="0"/>
            </w:tcBorders>
            <w:shd w:val="clear" w:color="auto" w:fill="auto"/>
            <w:noWrap/>
            <w:vAlign w:val="center"/>
          </w:tcPr>
          <w:p w14:paraId="250FB6A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一般公共预算基本支出</w:t>
            </w:r>
          </w:p>
        </w:tc>
      </w:tr>
      <w:tr w14:paraId="721DF5DC">
        <w:tblPrEx>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noWrap/>
            <w:vAlign w:val="center"/>
          </w:tcPr>
          <w:p w14:paraId="639857F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52" w:type="dxa"/>
            <w:tcBorders>
              <w:top w:val="nil"/>
              <w:left w:val="nil"/>
              <w:bottom w:val="single" w:color="000000" w:sz="4" w:space="0"/>
              <w:right w:val="single" w:color="000000" w:sz="4" w:space="0"/>
            </w:tcBorders>
            <w:shd w:val="clear" w:color="auto" w:fill="auto"/>
            <w:noWrap/>
            <w:vAlign w:val="center"/>
          </w:tcPr>
          <w:p w14:paraId="2062798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559" w:type="dxa"/>
            <w:tcBorders>
              <w:top w:val="nil"/>
              <w:left w:val="nil"/>
              <w:bottom w:val="single" w:color="000000" w:sz="4" w:space="0"/>
              <w:right w:val="single" w:color="000000" w:sz="4" w:space="0"/>
            </w:tcBorders>
            <w:shd w:val="clear" w:color="auto" w:fill="auto"/>
            <w:noWrap/>
            <w:vAlign w:val="center"/>
          </w:tcPr>
          <w:p w14:paraId="7AA22A6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noWrap/>
            <w:vAlign w:val="center"/>
          </w:tcPr>
          <w:p w14:paraId="353A7F2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人员经费</w:t>
            </w:r>
          </w:p>
        </w:tc>
        <w:tc>
          <w:tcPr>
            <w:tcW w:w="1228" w:type="dxa"/>
            <w:tcBorders>
              <w:top w:val="nil"/>
              <w:left w:val="nil"/>
              <w:bottom w:val="single" w:color="000000" w:sz="4" w:space="0"/>
              <w:right w:val="nil"/>
            </w:tcBorders>
            <w:shd w:val="clear" w:color="auto" w:fill="auto"/>
            <w:noWrap/>
            <w:vAlign w:val="center"/>
          </w:tcPr>
          <w:p w14:paraId="5BC0025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公用经费</w:t>
            </w:r>
          </w:p>
        </w:tc>
      </w:tr>
      <w:tr w14:paraId="4E7E5550">
        <w:tblPrEx>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noWrap/>
            <w:vAlign w:val="center"/>
          </w:tcPr>
          <w:p w14:paraId="71B16E4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52" w:type="dxa"/>
            <w:tcBorders>
              <w:top w:val="nil"/>
              <w:left w:val="nil"/>
              <w:bottom w:val="single" w:color="000000" w:sz="4" w:space="0"/>
              <w:right w:val="single" w:color="000000" w:sz="4" w:space="0"/>
            </w:tcBorders>
            <w:shd w:val="clear" w:color="auto" w:fill="auto"/>
            <w:noWrap/>
            <w:vAlign w:val="center"/>
          </w:tcPr>
          <w:p w14:paraId="50C0B52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59" w:type="dxa"/>
            <w:tcBorders>
              <w:top w:val="nil"/>
              <w:left w:val="nil"/>
              <w:bottom w:val="single" w:color="000000" w:sz="4" w:space="0"/>
              <w:right w:val="single" w:color="000000" w:sz="4" w:space="0"/>
            </w:tcBorders>
            <w:shd w:val="clear" w:color="auto" w:fill="auto"/>
            <w:noWrap/>
            <w:vAlign w:val="center"/>
          </w:tcPr>
          <w:p w14:paraId="2B1FF8F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18" w:type="dxa"/>
            <w:tcBorders>
              <w:top w:val="nil"/>
              <w:left w:val="nil"/>
              <w:bottom w:val="single" w:color="000000" w:sz="4" w:space="0"/>
              <w:right w:val="single" w:color="000000" w:sz="4" w:space="0"/>
            </w:tcBorders>
            <w:shd w:val="clear" w:color="auto" w:fill="auto"/>
            <w:noWrap/>
            <w:vAlign w:val="center"/>
          </w:tcPr>
          <w:p w14:paraId="00E7481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228" w:type="dxa"/>
            <w:tcBorders>
              <w:top w:val="nil"/>
              <w:left w:val="nil"/>
              <w:bottom w:val="single" w:color="000000" w:sz="4" w:space="0"/>
              <w:right w:val="nil"/>
            </w:tcBorders>
            <w:shd w:val="clear" w:color="auto" w:fill="auto"/>
            <w:noWrap/>
            <w:vAlign w:val="center"/>
          </w:tcPr>
          <w:p w14:paraId="0CDED5C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78727B6F">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B940B5D">
            <w:pPr>
              <w:rPr>
                <w:rFonts w:ascii="宋体" w:hAnsi="宋体"/>
                <w:b/>
                <w:sz w:val="18"/>
                <w:szCs w:val="18"/>
              </w:rPr>
            </w:pPr>
            <w:r>
              <w:rPr>
                <w:rFonts w:ascii="宋体" w:hAnsi="宋体"/>
                <w:b/>
                <w:sz w:val="18"/>
                <w:szCs w:val="18"/>
              </w:rPr>
              <w:t xml:space="preserve"> </w:t>
            </w:r>
          </w:p>
        </w:tc>
        <w:tc>
          <w:tcPr>
            <w:tcW w:w="4252" w:type="dxa"/>
            <w:tcBorders>
              <w:top w:val="nil"/>
              <w:left w:val="nil"/>
              <w:bottom w:val="single" w:color="000000" w:sz="4" w:space="0"/>
              <w:right w:val="single" w:color="000000" w:sz="4" w:space="0"/>
            </w:tcBorders>
            <w:shd w:val="clear" w:color="FFFFFF" w:fill="FFFFFF"/>
            <w:noWrap/>
          </w:tcPr>
          <w:p w14:paraId="12CBEA6F">
            <w:pPr>
              <w:rPr>
                <w:rFonts w:ascii="宋体" w:hAnsi="宋体"/>
                <w:b/>
                <w:sz w:val="18"/>
                <w:szCs w:val="18"/>
              </w:rPr>
            </w:pPr>
            <w:r>
              <w:rPr>
                <w:rFonts w:ascii="宋体" w:hAnsi="宋体"/>
                <w:b/>
                <w:sz w:val="18"/>
                <w:szCs w:val="18"/>
              </w:rPr>
              <w:t>总计</w:t>
            </w:r>
          </w:p>
        </w:tc>
        <w:tc>
          <w:tcPr>
            <w:tcW w:w="1559" w:type="dxa"/>
            <w:tcBorders>
              <w:top w:val="nil"/>
              <w:left w:val="nil"/>
              <w:bottom w:val="single" w:color="000000" w:sz="4" w:space="0"/>
              <w:right w:val="single" w:color="000000" w:sz="4" w:space="0"/>
            </w:tcBorders>
            <w:shd w:val="clear" w:color="FFFFFF" w:fill="FFFFFF"/>
            <w:noWrap/>
          </w:tcPr>
          <w:p w14:paraId="5CA6BF66">
            <w:pPr>
              <w:jc w:val="right"/>
              <w:rPr>
                <w:rFonts w:ascii="宋体" w:hAnsi="宋体"/>
                <w:b/>
                <w:sz w:val="18"/>
                <w:szCs w:val="18"/>
              </w:rPr>
            </w:pPr>
            <w:r>
              <w:rPr>
                <w:rFonts w:ascii="宋体" w:hAnsi="宋体"/>
                <w:b/>
                <w:sz w:val="18"/>
                <w:szCs w:val="18"/>
              </w:rPr>
              <w:t>2,828.10</w:t>
            </w:r>
          </w:p>
        </w:tc>
        <w:tc>
          <w:tcPr>
            <w:tcW w:w="1418" w:type="dxa"/>
            <w:tcBorders>
              <w:top w:val="nil"/>
              <w:left w:val="nil"/>
              <w:bottom w:val="single" w:color="000000" w:sz="4" w:space="0"/>
              <w:right w:val="single" w:color="000000" w:sz="4" w:space="0"/>
            </w:tcBorders>
            <w:shd w:val="clear" w:color="FFFFFF" w:fill="FFFFFF"/>
            <w:noWrap/>
          </w:tcPr>
          <w:p w14:paraId="187DABA1">
            <w:pPr>
              <w:jc w:val="right"/>
              <w:rPr>
                <w:rFonts w:ascii="宋体" w:hAnsi="宋体"/>
                <w:b/>
                <w:sz w:val="18"/>
                <w:szCs w:val="18"/>
              </w:rPr>
            </w:pPr>
            <w:r>
              <w:rPr>
                <w:rFonts w:ascii="宋体" w:hAnsi="宋体"/>
                <w:b/>
                <w:sz w:val="18"/>
                <w:szCs w:val="18"/>
              </w:rPr>
              <w:t>2,194.33</w:t>
            </w:r>
          </w:p>
        </w:tc>
        <w:tc>
          <w:tcPr>
            <w:tcW w:w="1228" w:type="dxa"/>
            <w:tcBorders>
              <w:top w:val="nil"/>
              <w:left w:val="nil"/>
              <w:bottom w:val="single" w:color="000000" w:sz="4" w:space="0"/>
              <w:right w:val="nil"/>
            </w:tcBorders>
            <w:shd w:val="clear" w:color="FFFFFF" w:fill="FFFFFF"/>
            <w:noWrap/>
          </w:tcPr>
          <w:p w14:paraId="6F35535F">
            <w:pPr>
              <w:jc w:val="right"/>
              <w:rPr>
                <w:rFonts w:ascii="宋体" w:hAnsi="宋体"/>
                <w:b/>
                <w:sz w:val="18"/>
                <w:szCs w:val="18"/>
              </w:rPr>
            </w:pPr>
            <w:r>
              <w:rPr>
                <w:rFonts w:ascii="宋体" w:hAnsi="宋体"/>
                <w:b/>
                <w:sz w:val="18"/>
                <w:szCs w:val="18"/>
              </w:rPr>
              <w:t>633.77</w:t>
            </w:r>
          </w:p>
        </w:tc>
      </w:tr>
      <w:tr w14:paraId="267E6406">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5622FC4">
            <w:pPr>
              <w:rPr>
                <w:rFonts w:ascii="宋体" w:hAnsi="宋体"/>
                <w:b/>
                <w:sz w:val="18"/>
                <w:szCs w:val="18"/>
              </w:rPr>
            </w:pPr>
            <w:r>
              <w:rPr>
                <w:rFonts w:ascii="宋体" w:hAnsi="宋体"/>
                <w:b/>
                <w:sz w:val="18"/>
                <w:szCs w:val="18"/>
              </w:rPr>
              <w:t>301</w:t>
            </w:r>
          </w:p>
        </w:tc>
        <w:tc>
          <w:tcPr>
            <w:tcW w:w="4252" w:type="dxa"/>
            <w:tcBorders>
              <w:top w:val="nil"/>
              <w:left w:val="nil"/>
              <w:bottom w:val="single" w:color="000000" w:sz="4" w:space="0"/>
              <w:right w:val="single" w:color="000000" w:sz="4" w:space="0"/>
            </w:tcBorders>
            <w:shd w:val="clear" w:color="FFFFFF" w:fill="FFFFFF"/>
            <w:noWrap/>
          </w:tcPr>
          <w:p w14:paraId="5F58E49A">
            <w:pPr>
              <w:rPr>
                <w:rFonts w:ascii="宋体" w:hAnsi="宋体"/>
                <w:b/>
                <w:sz w:val="18"/>
                <w:szCs w:val="18"/>
              </w:rPr>
            </w:pPr>
            <w:r>
              <w:rPr>
                <w:rFonts w:ascii="宋体" w:hAnsi="宋体"/>
                <w:b/>
                <w:sz w:val="18"/>
                <w:szCs w:val="18"/>
              </w:rPr>
              <w:t>工资福利支出</w:t>
            </w:r>
          </w:p>
        </w:tc>
        <w:tc>
          <w:tcPr>
            <w:tcW w:w="1559" w:type="dxa"/>
            <w:tcBorders>
              <w:top w:val="nil"/>
              <w:left w:val="nil"/>
              <w:bottom w:val="single" w:color="000000" w:sz="4" w:space="0"/>
              <w:right w:val="single" w:color="000000" w:sz="4" w:space="0"/>
            </w:tcBorders>
            <w:shd w:val="clear" w:color="FFFFFF" w:fill="FFFFFF"/>
            <w:noWrap/>
          </w:tcPr>
          <w:p w14:paraId="6A279886">
            <w:pPr>
              <w:jc w:val="right"/>
              <w:rPr>
                <w:rFonts w:ascii="宋体" w:hAnsi="宋体"/>
                <w:b/>
                <w:sz w:val="18"/>
                <w:szCs w:val="18"/>
              </w:rPr>
            </w:pPr>
            <w:r>
              <w:rPr>
                <w:rFonts w:ascii="宋体" w:hAnsi="宋体"/>
                <w:b/>
                <w:sz w:val="18"/>
                <w:szCs w:val="18"/>
              </w:rPr>
              <w:t>2,107.18</w:t>
            </w:r>
          </w:p>
        </w:tc>
        <w:tc>
          <w:tcPr>
            <w:tcW w:w="1418" w:type="dxa"/>
            <w:tcBorders>
              <w:top w:val="nil"/>
              <w:left w:val="nil"/>
              <w:bottom w:val="single" w:color="000000" w:sz="4" w:space="0"/>
              <w:right w:val="single" w:color="000000" w:sz="4" w:space="0"/>
            </w:tcBorders>
            <w:shd w:val="clear" w:color="FFFFFF" w:fill="FFFFFF"/>
            <w:noWrap/>
          </w:tcPr>
          <w:p w14:paraId="05B42F8B">
            <w:pPr>
              <w:jc w:val="right"/>
              <w:rPr>
                <w:rFonts w:ascii="宋体" w:hAnsi="宋体"/>
                <w:b/>
                <w:sz w:val="18"/>
                <w:szCs w:val="18"/>
              </w:rPr>
            </w:pPr>
            <w:r>
              <w:rPr>
                <w:rFonts w:ascii="宋体" w:hAnsi="宋体"/>
                <w:b/>
                <w:sz w:val="18"/>
                <w:szCs w:val="18"/>
              </w:rPr>
              <w:t>2,107.18</w:t>
            </w:r>
          </w:p>
        </w:tc>
        <w:tc>
          <w:tcPr>
            <w:tcW w:w="1228" w:type="dxa"/>
            <w:tcBorders>
              <w:top w:val="nil"/>
              <w:left w:val="nil"/>
              <w:bottom w:val="single" w:color="000000" w:sz="4" w:space="0"/>
              <w:right w:val="nil"/>
            </w:tcBorders>
            <w:shd w:val="clear" w:color="FFFFFF" w:fill="FFFFFF"/>
            <w:noWrap/>
          </w:tcPr>
          <w:p w14:paraId="365BCB67">
            <w:pPr>
              <w:jc w:val="right"/>
              <w:rPr>
                <w:rFonts w:ascii="宋体" w:hAnsi="宋体"/>
                <w:b/>
                <w:sz w:val="18"/>
                <w:szCs w:val="18"/>
              </w:rPr>
            </w:pPr>
          </w:p>
        </w:tc>
      </w:tr>
      <w:tr w14:paraId="5D36F895">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1BC970F">
            <w:pPr>
              <w:rPr>
                <w:rFonts w:ascii="宋体" w:hAnsi="宋体"/>
                <w:sz w:val="18"/>
                <w:szCs w:val="18"/>
              </w:rPr>
            </w:pPr>
            <w:r>
              <w:rPr>
                <w:rFonts w:ascii="宋体" w:hAnsi="宋体"/>
                <w:sz w:val="18"/>
                <w:szCs w:val="18"/>
              </w:rPr>
              <w:t>30101</w:t>
            </w:r>
          </w:p>
        </w:tc>
        <w:tc>
          <w:tcPr>
            <w:tcW w:w="4252" w:type="dxa"/>
            <w:tcBorders>
              <w:top w:val="nil"/>
              <w:left w:val="nil"/>
              <w:bottom w:val="single" w:color="000000" w:sz="4" w:space="0"/>
              <w:right w:val="single" w:color="000000" w:sz="4" w:space="0"/>
            </w:tcBorders>
            <w:shd w:val="clear" w:color="FFFFFF" w:fill="FFFFFF"/>
            <w:noWrap/>
          </w:tcPr>
          <w:p w14:paraId="625CC59B">
            <w:pPr>
              <w:rPr>
                <w:rFonts w:ascii="宋体" w:hAnsi="宋体"/>
                <w:sz w:val="18"/>
                <w:szCs w:val="18"/>
              </w:rPr>
            </w:pPr>
            <w:r>
              <w:rPr>
                <w:rFonts w:ascii="宋体" w:hAnsi="宋体"/>
                <w:sz w:val="18"/>
                <w:szCs w:val="18"/>
              </w:rPr>
              <w:t>基本工资</w:t>
            </w:r>
          </w:p>
        </w:tc>
        <w:tc>
          <w:tcPr>
            <w:tcW w:w="1559" w:type="dxa"/>
            <w:tcBorders>
              <w:top w:val="nil"/>
              <w:left w:val="nil"/>
              <w:bottom w:val="single" w:color="000000" w:sz="4" w:space="0"/>
              <w:right w:val="single" w:color="000000" w:sz="4" w:space="0"/>
            </w:tcBorders>
            <w:shd w:val="clear" w:color="FFFFFF" w:fill="FFFFFF"/>
            <w:noWrap/>
          </w:tcPr>
          <w:p w14:paraId="53AB3D5C">
            <w:pPr>
              <w:jc w:val="right"/>
              <w:rPr>
                <w:rFonts w:ascii="宋体" w:hAnsi="宋体"/>
                <w:sz w:val="18"/>
                <w:szCs w:val="18"/>
              </w:rPr>
            </w:pPr>
            <w:r>
              <w:rPr>
                <w:rFonts w:ascii="宋体" w:hAnsi="宋体"/>
                <w:sz w:val="18"/>
                <w:szCs w:val="18"/>
              </w:rPr>
              <w:t>673.99</w:t>
            </w:r>
          </w:p>
        </w:tc>
        <w:tc>
          <w:tcPr>
            <w:tcW w:w="1418" w:type="dxa"/>
            <w:tcBorders>
              <w:top w:val="nil"/>
              <w:left w:val="nil"/>
              <w:bottom w:val="single" w:color="000000" w:sz="4" w:space="0"/>
              <w:right w:val="single" w:color="000000" w:sz="4" w:space="0"/>
            </w:tcBorders>
            <w:shd w:val="clear" w:color="FFFFFF" w:fill="FFFFFF"/>
            <w:noWrap/>
          </w:tcPr>
          <w:p w14:paraId="3437FFFA">
            <w:pPr>
              <w:jc w:val="right"/>
              <w:rPr>
                <w:rFonts w:ascii="宋体" w:hAnsi="宋体"/>
                <w:sz w:val="18"/>
                <w:szCs w:val="18"/>
              </w:rPr>
            </w:pPr>
            <w:r>
              <w:rPr>
                <w:rFonts w:ascii="宋体" w:hAnsi="宋体"/>
                <w:sz w:val="18"/>
                <w:szCs w:val="18"/>
              </w:rPr>
              <w:t>673.99</w:t>
            </w:r>
          </w:p>
        </w:tc>
        <w:tc>
          <w:tcPr>
            <w:tcW w:w="1228" w:type="dxa"/>
            <w:tcBorders>
              <w:top w:val="nil"/>
              <w:left w:val="nil"/>
              <w:bottom w:val="single" w:color="000000" w:sz="4" w:space="0"/>
              <w:right w:val="nil"/>
            </w:tcBorders>
            <w:shd w:val="clear" w:color="FFFFFF" w:fill="FFFFFF"/>
            <w:noWrap/>
          </w:tcPr>
          <w:p w14:paraId="0396C744">
            <w:pPr>
              <w:jc w:val="right"/>
              <w:rPr>
                <w:rFonts w:ascii="宋体" w:hAnsi="宋体"/>
                <w:sz w:val="18"/>
                <w:szCs w:val="18"/>
              </w:rPr>
            </w:pPr>
          </w:p>
        </w:tc>
      </w:tr>
      <w:tr w14:paraId="73ED05EB">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5948704">
            <w:pPr>
              <w:rPr>
                <w:rFonts w:ascii="宋体" w:hAnsi="宋体"/>
                <w:sz w:val="18"/>
                <w:szCs w:val="18"/>
              </w:rPr>
            </w:pPr>
            <w:r>
              <w:rPr>
                <w:rFonts w:ascii="宋体" w:hAnsi="宋体"/>
                <w:sz w:val="18"/>
                <w:szCs w:val="18"/>
              </w:rPr>
              <w:t>30102</w:t>
            </w:r>
          </w:p>
        </w:tc>
        <w:tc>
          <w:tcPr>
            <w:tcW w:w="4252" w:type="dxa"/>
            <w:tcBorders>
              <w:top w:val="nil"/>
              <w:left w:val="nil"/>
              <w:bottom w:val="single" w:color="000000" w:sz="4" w:space="0"/>
              <w:right w:val="single" w:color="000000" w:sz="4" w:space="0"/>
            </w:tcBorders>
            <w:shd w:val="clear" w:color="FFFFFF" w:fill="FFFFFF"/>
            <w:noWrap/>
          </w:tcPr>
          <w:p w14:paraId="1E9F487B">
            <w:pPr>
              <w:rPr>
                <w:rFonts w:ascii="宋体" w:hAnsi="宋体"/>
                <w:sz w:val="18"/>
                <w:szCs w:val="18"/>
              </w:rPr>
            </w:pPr>
            <w:r>
              <w:rPr>
                <w:rFonts w:ascii="宋体" w:hAnsi="宋体"/>
                <w:sz w:val="18"/>
                <w:szCs w:val="18"/>
              </w:rPr>
              <w:t>津贴补贴</w:t>
            </w:r>
          </w:p>
        </w:tc>
        <w:tc>
          <w:tcPr>
            <w:tcW w:w="1559" w:type="dxa"/>
            <w:tcBorders>
              <w:top w:val="nil"/>
              <w:left w:val="nil"/>
              <w:bottom w:val="single" w:color="000000" w:sz="4" w:space="0"/>
              <w:right w:val="single" w:color="000000" w:sz="4" w:space="0"/>
            </w:tcBorders>
            <w:shd w:val="clear" w:color="FFFFFF" w:fill="FFFFFF"/>
            <w:noWrap/>
          </w:tcPr>
          <w:p w14:paraId="145CAC21">
            <w:pPr>
              <w:jc w:val="right"/>
              <w:rPr>
                <w:rFonts w:ascii="宋体" w:hAnsi="宋体"/>
                <w:sz w:val="18"/>
                <w:szCs w:val="18"/>
              </w:rPr>
            </w:pPr>
            <w:r>
              <w:rPr>
                <w:rFonts w:ascii="宋体" w:hAnsi="宋体"/>
                <w:sz w:val="18"/>
                <w:szCs w:val="18"/>
              </w:rPr>
              <w:t>339.28</w:t>
            </w:r>
          </w:p>
        </w:tc>
        <w:tc>
          <w:tcPr>
            <w:tcW w:w="1418" w:type="dxa"/>
            <w:tcBorders>
              <w:top w:val="nil"/>
              <w:left w:val="nil"/>
              <w:bottom w:val="single" w:color="000000" w:sz="4" w:space="0"/>
              <w:right w:val="single" w:color="000000" w:sz="4" w:space="0"/>
            </w:tcBorders>
            <w:shd w:val="clear" w:color="FFFFFF" w:fill="FFFFFF"/>
            <w:noWrap/>
          </w:tcPr>
          <w:p w14:paraId="648AE830">
            <w:pPr>
              <w:jc w:val="right"/>
              <w:rPr>
                <w:rFonts w:ascii="宋体" w:hAnsi="宋体"/>
                <w:sz w:val="18"/>
                <w:szCs w:val="18"/>
              </w:rPr>
            </w:pPr>
            <w:r>
              <w:rPr>
                <w:rFonts w:ascii="宋体" w:hAnsi="宋体"/>
                <w:sz w:val="18"/>
                <w:szCs w:val="18"/>
              </w:rPr>
              <w:t>339.28</w:t>
            </w:r>
          </w:p>
        </w:tc>
        <w:tc>
          <w:tcPr>
            <w:tcW w:w="1228" w:type="dxa"/>
            <w:tcBorders>
              <w:top w:val="nil"/>
              <w:left w:val="nil"/>
              <w:bottom w:val="single" w:color="000000" w:sz="4" w:space="0"/>
              <w:right w:val="nil"/>
            </w:tcBorders>
            <w:shd w:val="clear" w:color="FFFFFF" w:fill="FFFFFF"/>
            <w:noWrap/>
          </w:tcPr>
          <w:p w14:paraId="7EC11D31">
            <w:pPr>
              <w:jc w:val="right"/>
              <w:rPr>
                <w:rFonts w:ascii="宋体" w:hAnsi="宋体"/>
                <w:sz w:val="18"/>
                <w:szCs w:val="18"/>
              </w:rPr>
            </w:pPr>
          </w:p>
        </w:tc>
      </w:tr>
      <w:tr w14:paraId="17DDC2D3">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1CE72A70">
            <w:pPr>
              <w:rPr>
                <w:rFonts w:ascii="宋体" w:hAnsi="宋体"/>
                <w:sz w:val="18"/>
                <w:szCs w:val="18"/>
              </w:rPr>
            </w:pPr>
            <w:r>
              <w:rPr>
                <w:rFonts w:ascii="宋体" w:hAnsi="宋体"/>
                <w:sz w:val="18"/>
                <w:szCs w:val="18"/>
              </w:rPr>
              <w:t>30103</w:t>
            </w:r>
          </w:p>
        </w:tc>
        <w:tc>
          <w:tcPr>
            <w:tcW w:w="4252" w:type="dxa"/>
            <w:tcBorders>
              <w:top w:val="nil"/>
              <w:left w:val="nil"/>
              <w:bottom w:val="single" w:color="000000" w:sz="4" w:space="0"/>
              <w:right w:val="single" w:color="000000" w:sz="4" w:space="0"/>
            </w:tcBorders>
            <w:shd w:val="clear" w:color="FFFFFF" w:fill="FFFFFF"/>
            <w:noWrap/>
          </w:tcPr>
          <w:p w14:paraId="61517757">
            <w:pPr>
              <w:rPr>
                <w:rFonts w:ascii="宋体" w:hAnsi="宋体"/>
                <w:sz w:val="18"/>
                <w:szCs w:val="18"/>
              </w:rPr>
            </w:pPr>
            <w:r>
              <w:rPr>
                <w:rFonts w:ascii="宋体" w:hAnsi="宋体"/>
                <w:sz w:val="18"/>
                <w:szCs w:val="18"/>
              </w:rPr>
              <w:t>奖金</w:t>
            </w:r>
          </w:p>
        </w:tc>
        <w:tc>
          <w:tcPr>
            <w:tcW w:w="1559" w:type="dxa"/>
            <w:tcBorders>
              <w:top w:val="nil"/>
              <w:left w:val="nil"/>
              <w:bottom w:val="single" w:color="000000" w:sz="4" w:space="0"/>
              <w:right w:val="single" w:color="000000" w:sz="4" w:space="0"/>
            </w:tcBorders>
            <w:shd w:val="clear" w:color="FFFFFF" w:fill="FFFFFF"/>
            <w:noWrap/>
          </w:tcPr>
          <w:p w14:paraId="6B435C8E">
            <w:pPr>
              <w:jc w:val="right"/>
              <w:rPr>
                <w:rFonts w:ascii="宋体" w:hAnsi="宋体"/>
                <w:sz w:val="18"/>
                <w:szCs w:val="18"/>
              </w:rPr>
            </w:pPr>
            <w:r>
              <w:rPr>
                <w:rFonts w:ascii="宋体" w:hAnsi="宋体"/>
                <w:sz w:val="18"/>
                <w:szCs w:val="18"/>
              </w:rPr>
              <w:t>339.84</w:t>
            </w:r>
          </w:p>
        </w:tc>
        <w:tc>
          <w:tcPr>
            <w:tcW w:w="1418" w:type="dxa"/>
            <w:tcBorders>
              <w:top w:val="nil"/>
              <w:left w:val="nil"/>
              <w:bottom w:val="single" w:color="000000" w:sz="4" w:space="0"/>
              <w:right w:val="single" w:color="000000" w:sz="4" w:space="0"/>
            </w:tcBorders>
            <w:shd w:val="clear" w:color="FFFFFF" w:fill="FFFFFF"/>
            <w:noWrap/>
          </w:tcPr>
          <w:p w14:paraId="20166396">
            <w:pPr>
              <w:jc w:val="right"/>
              <w:rPr>
                <w:rFonts w:ascii="宋体" w:hAnsi="宋体"/>
                <w:sz w:val="18"/>
                <w:szCs w:val="18"/>
              </w:rPr>
            </w:pPr>
            <w:r>
              <w:rPr>
                <w:rFonts w:ascii="宋体" w:hAnsi="宋体"/>
                <w:sz w:val="18"/>
                <w:szCs w:val="18"/>
              </w:rPr>
              <w:t>339.84</w:t>
            </w:r>
          </w:p>
        </w:tc>
        <w:tc>
          <w:tcPr>
            <w:tcW w:w="1228" w:type="dxa"/>
            <w:tcBorders>
              <w:top w:val="nil"/>
              <w:left w:val="nil"/>
              <w:bottom w:val="single" w:color="000000" w:sz="4" w:space="0"/>
              <w:right w:val="nil"/>
            </w:tcBorders>
            <w:shd w:val="clear" w:color="FFFFFF" w:fill="FFFFFF"/>
            <w:noWrap/>
          </w:tcPr>
          <w:p w14:paraId="5912B4AB">
            <w:pPr>
              <w:jc w:val="right"/>
              <w:rPr>
                <w:rFonts w:ascii="宋体" w:hAnsi="宋体"/>
                <w:sz w:val="18"/>
                <w:szCs w:val="18"/>
              </w:rPr>
            </w:pPr>
          </w:p>
        </w:tc>
      </w:tr>
      <w:tr w14:paraId="6D98B482">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FF6EA42">
            <w:pPr>
              <w:rPr>
                <w:rFonts w:ascii="宋体" w:hAnsi="宋体"/>
                <w:sz w:val="18"/>
                <w:szCs w:val="18"/>
              </w:rPr>
            </w:pPr>
            <w:r>
              <w:rPr>
                <w:rFonts w:ascii="宋体" w:hAnsi="宋体"/>
                <w:sz w:val="18"/>
                <w:szCs w:val="18"/>
              </w:rPr>
              <w:t>30107</w:t>
            </w:r>
          </w:p>
        </w:tc>
        <w:tc>
          <w:tcPr>
            <w:tcW w:w="4252" w:type="dxa"/>
            <w:tcBorders>
              <w:top w:val="nil"/>
              <w:left w:val="nil"/>
              <w:bottom w:val="single" w:color="000000" w:sz="4" w:space="0"/>
              <w:right w:val="single" w:color="000000" w:sz="4" w:space="0"/>
            </w:tcBorders>
            <w:shd w:val="clear" w:color="FFFFFF" w:fill="FFFFFF"/>
            <w:noWrap/>
          </w:tcPr>
          <w:p w14:paraId="0E5B6B0E">
            <w:pPr>
              <w:rPr>
                <w:rFonts w:ascii="宋体" w:hAnsi="宋体"/>
                <w:sz w:val="18"/>
                <w:szCs w:val="18"/>
              </w:rPr>
            </w:pPr>
            <w:r>
              <w:rPr>
                <w:rFonts w:ascii="宋体" w:hAnsi="宋体"/>
                <w:sz w:val="18"/>
                <w:szCs w:val="18"/>
              </w:rPr>
              <w:t>绩效工资</w:t>
            </w:r>
          </w:p>
        </w:tc>
        <w:tc>
          <w:tcPr>
            <w:tcW w:w="1559" w:type="dxa"/>
            <w:tcBorders>
              <w:top w:val="nil"/>
              <w:left w:val="nil"/>
              <w:bottom w:val="single" w:color="000000" w:sz="4" w:space="0"/>
              <w:right w:val="single" w:color="000000" w:sz="4" w:space="0"/>
            </w:tcBorders>
            <w:shd w:val="clear" w:color="FFFFFF" w:fill="FFFFFF"/>
            <w:noWrap/>
          </w:tcPr>
          <w:p w14:paraId="234B0396">
            <w:pPr>
              <w:jc w:val="right"/>
              <w:rPr>
                <w:rFonts w:ascii="宋体" w:hAnsi="宋体"/>
                <w:sz w:val="18"/>
                <w:szCs w:val="18"/>
              </w:rPr>
            </w:pPr>
            <w:r>
              <w:rPr>
                <w:rFonts w:ascii="宋体" w:hAnsi="宋体"/>
                <w:sz w:val="18"/>
                <w:szCs w:val="18"/>
              </w:rPr>
              <w:t>127.01</w:t>
            </w:r>
          </w:p>
        </w:tc>
        <w:tc>
          <w:tcPr>
            <w:tcW w:w="1418" w:type="dxa"/>
            <w:tcBorders>
              <w:top w:val="nil"/>
              <w:left w:val="nil"/>
              <w:bottom w:val="single" w:color="000000" w:sz="4" w:space="0"/>
              <w:right w:val="single" w:color="000000" w:sz="4" w:space="0"/>
            </w:tcBorders>
            <w:shd w:val="clear" w:color="FFFFFF" w:fill="FFFFFF"/>
            <w:noWrap/>
          </w:tcPr>
          <w:p w14:paraId="10F71E24">
            <w:pPr>
              <w:jc w:val="right"/>
              <w:rPr>
                <w:rFonts w:ascii="宋体" w:hAnsi="宋体"/>
                <w:sz w:val="18"/>
                <w:szCs w:val="18"/>
              </w:rPr>
            </w:pPr>
            <w:r>
              <w:rPr>
                <w:rFonts w:ascii="宋体" w:hAnsi="宋体"/>
                <w:sz w:val="18"/>
                <w:szCs w:val="18"/>
              </w:rPr>
              <w:t>127.01</w:t>
            </w:r>
          </w:p>
        </w:tc>
        <w:tc>
          <w:tcPr>
            <w:tcW w:w="1228" w:type="dxa"/>
            <w:tcBorders>
              <w:top w:val="nil"/>
              <w:left w:val="nil"/>
              <w:bottom w:val="single" w:color="000000" w:sz="4" w:space="0"/>
              <w:right w:val="nil"/>
            </w:tcBorders>
            <w:shd w:val="clear" w:color="FFFFFF" w:fill="FFFFFF"/>
            <w:noWrap/>
          </w:tcPr>
          <w:p w14:paraId="00CFD36D">
            <w:pPr>
              <w:jc w:val="right"/>
              <w:rPr>
                <w:rFonts w:ascii="宋体" w:hAnsi="宋体"/>
                <w:sz w:val="18"/>
                <w:szCs w:val="18"/>
              </w:rPr>
            </w:pPr>
          </w:p>
        </w:tc>
      </w:tr>
      <w:tr w14:paraId="0ED622D2">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C631FFD">
            <w:pPr>
              <w:rPr>
                <w:rFonts w:ascii="宋体" w:hAnsi="宋体"/>
                <w:sz w:val="18"/>
                <w:szCs w:val="18"/>
              </w:rPr>
            </w:pPr>
            <w:r>
              <w:rPr>
                <w:rFonts w:ascii="宋体" w:hAnsi="宋体"/>
                <w:sz w:val="18"/>
                <w:szCs w:val="18"/>
              </w:rPr>
              <w:t>30108</w:t>
            </w:r>
          </w:p>
        </w:tc>
        <w:tc>
          <w:tcPr>
            <w:tcW w:w="4252" w:type="dxa"/>
            <w:tcBorders>
              <w:top w:val="nil"/>
              <w:left w:val="nil"/>
              <w:bottom w:val="single" w:color="000000" w:sz="4" w:space="0"/>
              <w:right w:val="single" w:color="000000" w:sz="4" w:space="0"/>
            </w:tcBorders>
            <w:shd w:val="clear" w:color="FFFFFF" w:fill="FFFFFF"/>
            <w:noWrap/>
          </w:tcPr>
          <w:p w14:paraId="2F534439">
            <w:pPr>
              <w:rPr>
                <w:rFonts w:ascii="宋体" w:hAnsi="宋体"/>
                <w:sz w:val="18"/>
                <w:szCs w:val="18"/>
              </w:rPr>
            </w:pPr>
            <w:r>
              <w:rPr>
                <w:rFonts w:ascii="宋体" w:hAnsi="宋体"/>
                <w:sz w:val="18"/>
                <w:szCs w:val="18"/>
              </w:rPr>
              <w:t>机关事业单位基本养老保险缴费</w:t>
            </w:r>
          </w:p>
        </w:tc>
        <w:tc>
          <w:tcPr>
            <w:tcW w:w="1559" w:type="dxa"/>
            <w:tcBorders>
              <w:top w:val="nil"/>
              <w:left w:val="nil"/>
              <w:bottom w:val="single" w:color="000000" w:sz="4" w:space="0"/>
              <w:right w:val="single" w:color="000000" w:sz="4" w:space="0"/>
            </w:tcBorders>
            <w:shd w:val="clear" w:color="FFFFFF" w:fill="FFFFFF"/>
            <w:noWrap/>
          </w:tcPr>
          <w:p w14:paraId="5570230D">
            <w:pPr>
              <w:jc w:val="right"/>
              <w:rPr>
                <w:rFonts w:ascii="宋体" w:hAnsi="宋体"/>
                <w:sz w:val="18"/>
                <w:szCs w:val="18"/>
              </w:rPr>
            </w:pPr>
            <w:r>
              <w:rPr>
                <w:rFonts w:ascii="宋体" w:hAnsi="宋体"/>
                <w:sz w:val="18"/>
                <w:szCs w:val="18"/>
              </w:rPr>
              <w:t>200.25</w:t>
            </w:r>
          </w:p>
        </w:tc>
        <w:tc>
          <w:tcPr>
            <w:tcW w:w="1418" w:type="dxa"/>
            <w:tcBorders>
              <w:top w:val="nil"/>
              <w:left w:val="nil"/>
              <w:bottom w:val="single" w:color="000000" w:sz="4" w:space="0"/>
              <w:right w:val="single" w:color="000000" w:sz="4" w:space="0"/>
            </w:tcBorders>
            <w:shd w:val="clear" w:color="FFFFFF" w:fill="FFFFFF"/>
            <w:noWrap/>
          </w:tcPr>
          <w:p w14:paraId="7F986F96">
            <w:pPr>
              <w:jc w:val="right"/>
              <w:rPr>
                <w:rFonts w:ascii="宋体" w:hAnsi="宋体"/>
                <w:sz w:val="18"/>
                <w:szCs w:val="18"/>
              </w:rPr>
            </w:pPr>
            <w:r>
              <w:rPr>
                <w:rFonts w:ascii="宋体" w:hAnsi="宋体"/>
                <w:sz w:val="18"/>
                <w:szCs w:val="18"/>
              </w:rPr>
              <w:t>200.25</w:t>
            </w:r>
          </w:p>
        </w:tc>
        <w:tc>
          <w:tcPr>
            <w:tcW w:w="1228" w:type="dxa"/>
            <w:tcBorders>
              <w:top w:val="nil"/>
              <w:left w:val="nil"/>
              <w:bottom w:val="single" w:color="000000" w:sz="4" w:space="0"/>
              <w:right w:val="nil"/>
            </w:tcBorders>
            <w:shd w:val="clear" w:color="FFFFFF" w:fill="FFFFFF"/>
            <w:noWrap/>
          </w:tcPr>
          <w:p w14:paraId="162A525E">
            <w:pPr>
              <w:jc w:val="right"/>
              <w:rPr>
                <w:rFonts w:ascii="宋体" w:hAnsi="宋体"/>
                <w:sz w:val="18"/>
                <w:szCs w:val="18"/>
              </w:rPr>
            </w:pPr>
          </w:p>
        </w:tc>
      </w:tr>
      <w:tr w14:paraId="057733ED">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3AB0ABA5">
            <w:pPr>
              <w:rPr>
                <w:rFonts w:ascii="宋体" w:hAnsi="宋体"/>
                <w:sz w:val="18"/>
                <w:szCs w:val="18"/>
              </w:rPr>
            </w:pPr>
            <w:r>
              <w:rPr>
                <w:rFonts w:ascii="宋体" w:hAnsi="宋体"/>
                <w:sz w:val="18"/>
                <w:szCs w:val="18"/>
              </w:rPr>
              <w:t>30109</w:t>
            </w:r>
          </w:p>
        </w:tc>
        <w:tc>
          <w:tcPr>
            <w:tcW w:w="4252" w:type="dxa"/>
            <w:tcBorders>
              <w:top w:val="nil"/>
              <w:left w:val="nil"/>
              <w:bottom w:val="single" w:color="000000" w:sz="4" w:space="0"/>
              <w:right w:val="single" w:color="000000" w:sz="4" w:space="0"/>
            </w:tcBorders>
            <w:shd w:val="clear" w:color="FFFFFF" w:fill="FFFFFF"/>
            <w:noWrap/>
          </w:tcPr>
          <w:p w14:paraId="4011806F">
            <w:pPr>
              <w:rPr>
                <w:rFonts w:ascii="宋体" w:hAnsi="宋体"/>
                <w:sz w:val="18"/>
                <w:szCs w:val="18"/>
              </w:rPr>
            </w:pPr>
            <w:r>
              <w:rPr>
                <w:rFonts w:ascii="宋体" w:hAnsi="宋体"/>
                <w:sz w:val="18"/>
                <w:szCs w:val="18"/>
              </w:rPr>
              <w:t>职业年金缴费</w:t>
            </w:r>
          </w:p>
        </w:tc>
        <w:tc>
          <w:tcPr>
            <w:tcW w:w="1559" w:type="dxa"/>
            <w:tcBorders>
              <w:top w:val="nil"/>
              <w:left w:val="nil"/>
              <w:bottom w:val="single" w:color="000000" w:sz="4" w:space="0"/>
              <w:right w:val="single" w:color="000000" w:sz="4" w:space="0"/>
            </w:tcBorders>
            <w:shd w:val="clear" w:color="FFFFFF" w:fill="FFFFFF"/>
            <w:noWrap/>
          </w:tcPr>
          <w:p w14:paraId="22BCCEEF">
            <w:pPr>
              <w:jc w:val="right"/>
              <w:rPr>
                <w:rFonts w:ascii="宋体" w:hAnsi="宋体"/>
                <w:sz w:val="18"/>
                <w:szCs w:val="18"/>
              </w:rPr>
            </w:pPr>
            <w:r>
              <w:rPr>
                <w:rFonts w:ascii="宋体" w:hAnsi="宋体"/>
                <w:sz w:val="18"/>
                <w:szCs w:val="18"/>
              </w:rPr>
              <w:t>36.30</w:t>
            </w:r>
          </w:p>
        </w:tc>
        <w:tc>
          <w:tcPr>
            <w:tcW w:w="1418" w:type="dxa"/>
            <w:tcBorders>
              <w:top w:val="nil"/>
              <w:left w:val="nil"/>
              <w:bottom w:val="single" w:color="000000" w:sz="4" w:space="0"/>
              <w:right w:val="single" w:color="000000" w:sz="4" w:space="0"/>
            </w:tcBorders>
            <w:shd w:val="clear" w:color="FFFFFF" w:fill="FFFFFF"/>
            <w:noWrap/>
          </w:tcPr>
          <w:p w14:paraId="57271DFC">
            <w:pPr>
              <w:jc w:val="right"/>
              <w:rPr>
                <w:rFonts w:ascii="宋体" w:hAnsi="宋体"/>
                <w:sz w:val="18"/>
                <w:szCs w:val="18"/>
              </w:rPr>
            </w:pPr>
            <w:r>
              <w:rPr>
                <w:rFonts w:ascii="宋体" w:hAnsi="宋体"/>
                <w:sz w:val="18"/>
                <w:szCs w:val="18"/>
              </w:rPr>
              <w:t>36.30</w:t>
            </w:r>
          </w:p>
        </w:tc>
        <w:tc>
          <w:tcPr>
            <w:tcW w:w="1228" w:type="dxa"/>
            <w:tcBorders>
              <w:top w:val="nil"/>
              <w:left w:val="nil"/>
              <w:bottom w:val="single" w:color="000000" w:sz="4" w:space="0"/>
              <w:right w:val="nil"/>
            </w:tcBorders>
            <w:shd w:val="clear" w:color="FFFFFF" w:fill="FFFFFF"/>
            <w:noWrap/>
          </w:tcPr>
          <w:p w14:paraId="04F4A492">
            <w:pPr>
              <w:jc w:val="right"/>
              <w:rPr>
                <w:rFonts w:ascii="宋体" w:hAnsi="宋体"/>
                <w:sz w:val="18"/>
                <w:szCs w:val="18"/>
              </w:rPr>
            </w:pPr>
          </w:p>
        </w:tc>
      </w:tr>
      <w:tr w14:paraId="229310C9">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7AF973E9">
            <w:pPr>
              <w:rPr>
                <w:rFonts w:ascii="宋体" w:hAnsi="宋体"/>
                <w:sz w:val="18"/>
                <w:szCs w:val="18"/>
              </w:rPr>
            </w:pPr>
            <w:r>
              <w:rPr>
                <w:rFonts w:ascii="宋体" w:hAnsi="宋体"/>
                <w:sz w:val="18"/>
                <w:szCs w:val="18"/>
              </w:rPr>
              <w:t>30110</w:t>
            </w:r>
          </w:p>
        </w:tc>
        <w:tc>
          <w:tcPr>
            <w:tcW w:w="4252" w:type="dxa"/>
            <w:tcBorders>
              <w:top w:val="nil"/>
              <w:left w:val="nil"/>
              <w:bottom w:val="single" w:color="000000" w:sz="4" w:space="0"/>
              <w:right w:val="single" w:color="000000" w:sz="4" w:space="0"/>
            </w:tcBorders>
            <w:shd w:val="clear" w:color="FFFFFF" w:fill="FFFFFF"/>
            <w:noWrap/>
          </w:tcPr>
          <w:p w14:paraId="294C56F2">
            <w:pPr>
              <w:rPr>
                <w:rFonts w:ascii="宋体" w:hAnsi="宋体"/>
                <w:sz w:val="18"/>
                <w:szCs w:val="18"/>
              </w:rPr>
            </w:pPr>
            <w:r>
              <w:rPr>
                <w:rFonts w:ascii="宋体" w:hAnsi="宋体"/>
                <w:sz w:val="18"/>
                <w:szCs w:val="18"/>
              </w:rPr>
              <w:t>职工基本医疗保险缴费</w:t>
            </w:r>
          </w:p>
        </w:tc>
        <w:tc>
          <w:tcPr>
            <w:tcW w:w="1559" w:type="dxa"/>
            <w:tcBorders>
              <w:top w:val="nil"/>
              <w:left w:val="nil"/>
              <w:bottom w:val="single" w:color="000000" w:sz="4" w:space="0"/>
              <w:right w:val="single" w:color="000000" w:sz="4" w:space="0"/>
            </w:tcBorders>
            <w:shd w:val="clear" w:color="FFFFFF" w:fill="FFFFFF"/>
            <w:noWrap/>
          </w:tcPr>
          <w:p w14:paraId="26BB1F7C">
            <w:pPr>
              <w:jc w:val="right"/>
              <w:rPr>
                <w:rFonts w:ascii="宋体" w:hAnsi="宋体"/>
                <w:sz w:val="18"/>
                <w:szCs w:val="18"/>
              </w:rPr>
            </w:pPr>
            <w:r>
              <w:rPr>
                <w:rFonts w:ascii="宋体" w:hAnsi="宋体"/>
                <w:sz w:val="18"/>
                <w:szCs w:val="18"/>
              </w:rPr>
              <w:t>79.42</w:t>
            </w:r>
          </w:p>
        </w:tc>
        <w:tc>
          <w:tcPr>
            <w:tcW w:w="1418" w:type="dxa"/>
            <w:tcBorders>
              <w:top w:val="nil"/>
              <w:left w:val="nil"/>
              <w:bottom w:val="single" w:color="000000" w:sz="4" w:space="0"/>
              <w:right w:val="single" w:color="000000" w:sz="4" w:space="0"/>
            </w:tcBorders>
            <w:shd w:val="clear" w:color="FFFFFF" w:fill="FFFFFF"/>
            <w:noWrap/>
          </w:tcPr>
          <w:p w14:paraId="05A81AAE">
            <w:pPr>
              <w:jc w:val="right"/>
              <w:rPr>
                <w:rFonts w:ascii="宋体" w:hAnsi="宋体"/>
                <w:sz w:val="18"/>
                <w:szCs w:val="18"/>
              </w:rPr>
            </w:pPr>
            <w:r>
              <w:rPr>
                <w:rFonts w:ascii="宋体" w:hAnsi="宋体"/>
                <w:sz w:val="18"/>
                <w:szCs w:val="18"/>
              </w:rPr>
              <w:t>79.42</w:t>
            </w:r>
          </w:p>
        </w:tc>
        <w:tc>
          <w:tcPr>
            <w:tcW w:w="1228" w:type="dxa"/>
            <w:tcBorders>
              <w:top w:val="nil"/>
              <w:left w:val="nil"/>
              <w:bottom w:val="single" w:color="000000" w:sz="4" w:space="0"/>
              <w:right w:val="nil"/>
            </w:tcBorders>
            <w:shd w:val="clear" w:color="FFFFFF" w:fill="FFFFFF"/>
            <w:noWrap/>
          </w:tcPr>
          <w:p w14:paraId="2125C370">
            <w:pPr>
              <w:jc w:val="right"/>
              <w:rPr>
                <w:rFonts w:ascii="宋体" w:hAnsi="宋体"/>
                <w:sz w:val="18"/>
                <w:szCs w:val="18"/>
              </w:rPr>
            </w:pPr>
          </w:p>
        </w:tc>
      </w:tr>
      <w:tr w14:paraId="4918F01C">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7C9083C">
            <w:pPr>
              <w:rPr>
                <w:rFonts w:ascii="宋体" w:hAnsi="宋体"/>
                <w:sz w:val="18"/>
                <w:szCs w:val="18"/>
              </w:rPr>
            </w:pPr>
            <w:r>
              <w:rPr>
                <w:rFonts w:ascii="宋体" w:hAnsi="宋体"/>
                <w:sz w:val="18"/>
                <w:szCs w:val="18"/>
              </w:rPr>
              <w:t>30111</w:t>
            </w:r>
          </w:p>
        </w:tc>
        <w:tc>
          <w:tcPr>
            <w:tcW w:w="4252" w:type="dxa"/>
            <w:tcBorders>
              <w:top w:val="nil"/>
              <w:left w:val="nil"/>
              <w:bottom w:val="single" w:color="000000" w:sz="4" w:space="0"/>
              <w:right w:val="single" w:color="000000" w:sz="4" w:space="0"/>
            </w:tcBorders>
            <w:shd w:val="clear" w:color="FFFFFF" w:fill="FFFFFF"/>
            <w:noWrap/>
          </w:tcPr>
          <w:p w14:paraId="328BA0B3">
            <w:pPr>
              <w:rPr>
                <w:rFonts w:ascii="宋体" w:hAnsi="宋体"/>
                <w:sz w:val="18"/>
                <w:szCs w:val="18"/>
              </w:rPr>
            </w:pPr>
            <w:r>
              <w:rPr>
                <w:rFonts w:ascii="宋体" w:hAnsi="宋体"/>
                <w:sz w:val="18"/>
                <w:szCs w:val="18"/>
              </w:rPr>
              <w:t>公务员医疗补助缴费</w:t>
            </w:r>
          </w:p>
        </w:tc>
        <w:tc>
          <w:tcPr>
            <w:tcW w:w="1559" w:type="dxa"/>
            <w:tcBorders>
              <w:top w:val="nil"/>
              <w:left w:val="nil"/>
              <w:bottom w:val="single" w:color="000000" w:sz="4" w:space="0"/>
              <w:right w:val="single" w:color="000000" w:sz="4" w:space="0"/>
            </w:tcBorders>
            <w:shd w:val="clear" w:color="FFFFFF" w:fill="FFFFFF"/>
            <w:noWrap/>
          </w:tcPr>
          <w:p w14:paraId="55493288">
            <w:pPr>
              <w:jc w:val="right"/>
              <w:rPr>
                <w:rFonts w:ascii="宋体" w:hAnsi="宋体"/>
                <w:sz w:val="18"/>
                <w:szCs w:val="18"/>
              </w:rPr>
            </w:pPr>
            <w:r>
              <w:rPr>
                <w:rFonts w:ascii="宋体" w:hAnsi="宋体"/>
                <w:sz w:val="18"/>
                <w:szCs w:val="18"/>
              </w:rPr>
              <w:t>66.05</w:t>
            </w:r>
          </w:p>
        </w:tc>
        <w:tc>
          <w:tcPr>
            <w:tcW w:w="1418" w:type="dxa"/>
            <w:tcBorders>
              <w:top w:val="nil"/>
              <w:left w:val="nil"/>
              <w:bottom w:val="single" w:color="000000" w:sz="4" w:space="0"/>
              <w:right w:val="single" w:color="000000" w:sz="4" w:space="0"/>
            </w:tcBorders>
            <w:shd w:val="clear" w:color="FFFFFF" w:fill="FFFFFF"/>
            <w:noWrap/>
          </w:tcPr>
          <w:p w14:paraId="131EE6F2">
            <w:pPr>
              <w:jc w:val="right"/>
              <w:rPr>
                <w:rFonts w:ascii="宋体" w:hAnsi="宋体"/>
                <w:sz w:val="18"/>
                <w:szCs w:val="18"/>
              </w:rPr>
            </w:pPr>
            <w:r>
              <w:rPr>
                <w:rFonts w:ascii="宋体" w:hAnsi="宋体"/>
                <w:sz w:val="18"/>
                <w:szCs w:val="18"/>
              </w:rPr>
              <w:t>66.05</w:t>
            </w:r>
          </w:p>
        </w:tc>
        <w:tc>
          <w:tcPr>
            <w:tcW w:w="1228" w:type="dxa"/>
            <w:tcBorders>
              <w:top w:val="nil"/>
              <w:left w:val="nil"/>
              <w:bottom w:val="single" w:color="000000" w:sz="4" w:space="0"/>
              <w:right w:val="nil"/>
            </w:tcBorders>
            <w:shd w:val="clear" w:color="FFFFFF" w:fill="FFFFFF"/>
            <w:noWrap/>
          </w:tcPr>
          <w:p w14:paraId="60BD7015">
            <w:pPr>
              <w:jc w:val="right"/>
              <w:rPr>
                <w:rFonts w:ascii="宋体" w:hAnsi="宋体"/>
                <w:sz w:val="18"/>
                <w:szCs w:val="18"/>
              </w:rPr>
            </w:pPr>
          </w:p>
        </w:tc>
      </w:tr>
      <w:tr w14:paraId="5A19107F">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6CA3F546">
            <w:pPr>
              <w:rPr>
                <w:rFonts w:ascii="宋体" w:hAnsi="宋体"/>
                <w:sz w:val="18"/>
                <w:szCs w:val="18"/>
              </w:rPr>
            </w:pPr>
            <w:r>
              <w:rPr>
                <w:rFonts w:ascii="宋体" w:hAnsi="宋体"/>
                <w:sz w:val="18"/>
                <w:szCs w:val="18"/>
              </w:rPr>
              <w:t>30112</w:t>
            </w:r>
          </w:p>
        </w:tc>
        <w:tc>
          <w:tcPr>
            <w:tcW w:w="4252" w:type="dxa"/>
            <w:tcBorders>
              <w:top w:val="nil"/>
              <w:left w:val="nil"/>
              <w:bottom w:val="single" w:color="000000" w:sz="4" w:space="0"/>
              <w:right w:val="single" w:color="000000" w:sz="4" w:space="0"/>
            </w:tcBorders>
            <w:shd w:val="clear" w:color="FFFFFF" w:fill="FFFFFF"/>
            <w:noWrap/>
          </w:tcPr>
          <w:p w14:paraId="7CEE51BA">
            <w:pPr>
              <w:rPr>
                <w:rFonts w:ascii="宋体" w:hAnsi="宋体"/>
                <w:sz w:val="18"/>
                <w:szCs w:val="18"/>
              </w:rPr>
            </w:pPr>
            <w:r>
              <w:rPr>
                <w:rFonts w:ascii="宋体" w:hAnsi="宋体"/>
                <w:sz w:val="18"/>
                <w:szCs w:val="18"/>
              </w:rPr>
              <w:t>其他社会保障缴费</w:t>
            </w:r>
          </w:p>
        </w:tc>
        <w:tc>
          <w:tcPr>
            <w:tcW w:w="1559" w:type="dxa"/>
            <w:tcBorders>
              <w:top w:val="nil"/>
              <w:left w:val="nil"/>
              <w:bottom w:val="single" w:color="000000" w:sz="4" w:space="0"/>
              <w:right w:val="single" w:color="000000" w:sz="4" w:space="0"/>
            </w:tcBorders>
            <w:shd w:val="clear" w:color="FFFFFF" w:fill="FFFFFF"/>
            <w:noWrap/>
          </w:tcPr>
          <w:p w14:paraId="4E0F7CBF">
            <w:pPr>
              <w:jc w:val="right"/>
              <w:rPr>
                <w:rFonts w:ascii="宋体" w:hAnsi="宋体"/>
                <w:sz w:val="18"/>
                <w:szCs w:val="18"/>
              </w:rPr>
            </w:pPr>
            <w:r>
              <w:rPr>
                <w:rFonts w:ascii="宋体" w:hAnsi="宋体"/>
                <w:sz w:val="18"/>
                <w:szCs w:val="18"/>
              </w:rPr>
              <w:t>16.86</w:t>
            </w:r>
          </w:p>
        </w:tc>
        <w:tc>
          <w:tcPr>
            <w:tcW w:w="1418" w:type="dxa"/>
            <w:tcBorders>
              <w:top w:val="nil"/>
              <w:left w:val="nil"/>
              <w:bottom w:val="single" w:color="000000" w:sz="4" w:space="0"/>
              <w:right w:val="single" w:color="000000" w:sz="4" w:space="0"/>
            </w:tcBorders>
            <w:shd w:val="clear" w:color="FFFFFF" w:fill="FFFFFF"/>
            <w:noWrap/>
          </w:tcPr>
          <w:p w14:paraId="2BBD0EB2">
            <w:pPr>
              <w:jc w:val="right"/>
              <w:rPr>
                <w:rFonts w:ascii="宋体" w:hAnsi="宋体"/>
                <w:sz w:val="18"/>
                <w:szCs w:val="18"/>
              </w:rPr>
            </w:pPr>
            <w:r>
              <w:rPr>
                <w:rFonts w:ascii="宋体" w:hAnsi="宋体"/>
                <w:sz w:val="18"/>
                <w:szCs w:val="18"/>
              </w:rPr>
              <w:t>16.86</w:t>
            </w:r>
          </w:p>
        </w:tc>
        <w:tc>
          <w:tcPr>
            <w:tcW w:w="1228" w:type="dxa"/>
            <w:tcBorders>
              <w:top w:val="nil"/>
              <w:left w:val="nil"/>
              <w:bottom w:val="single" w:color="000000" w:sz="4" w:space="0"/>
              <w:right w:val="nil"/>
            </w:tcBorders>
            <w:shd w:val="clear" w:color="FFFFFF" w:fill="FFFFFF"/>
            <w:noWrap/>
          </w:tcPr>
          <w:p w14:paraId="49985F56">
            <w:pPr>
              <w:jc w:val="right"/>
              <w:rPr>
                <w:rFonts w:ascii="宋体" w:hAnsi="宋体"/>
                <w:sz w:val="18"/>
                <w:szCs w:val="18"/>
              </w:rPr>
            </w:pPr>
          </w:p>
        </w:tc>
      </w:tr>
      <w:tr w14:paraId="38CBFD5F">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6865A0E">
            <w:pPr>
              <w:rPr>
                <w:rFonts w:ascii="宋体" w:hAnsi="宋体"/>
                <w:sz w:val="18"/>
                <w:szCs w:val="18"/>
              </w:rPr>
            </w:pPr>
            <w:r>
              <w:rPr>
                <w:rFonts w:ascii="宋体" w:hAnsi="宋体"/>
                <w:sz w:val="18"/>
                <w:szCs w:val="18"/>
              </w:rPr>
              <w:t>30113</w:t>
            </w:r>
          </w:p>
        </w:tc>
        <w:tc>
          <w:tcPr>
            <w:tcW w:w="4252" w:type="dxa"/>
            <w:tcBorders>
              <w:top w:val="nil"/>
              <w:left w:val="nil"/>
              <w:bottom w:val="single" w:color="000000" w:sz="4" w:space="0"/>
              <w:right w:val="single" w:color="000000" w:sz="4" w:space="0"/>
            </w:tcBorders>
            <w:shd w:val="clear" w:color="FFFFFF" w:fill="FFFFFF"/>
            <w:noWrap/>
          </w:tcPr>
          <w:p w14:paraId="7E25F0F1">
            <w:pPr>
              <w:rPr>
                <w:rFonts w:ascii="宋体" w:hAnsi="宋体"/>
                <w:sz w:val="18"/>
                <w:szCs w:val="18"/>
              </w:rPr>
            </w:pPr>
            <w:r>
              <w:rPr>
                <w:rFonts w:ascii="宋体" w:hAnsi="宋体"/>
                <w:sz w:val="18"/>
                <w:szCs w:val="18"/>
              </w:rPr>
              <w:t>住房公积金</w:t>
            </w:r>
          </w:p>
        </w:tc>
        <w:tc>
          <w:tcPr>
            <w:tcW w:w="1559" w:type="dxa"/>
            <w:tcBorders>
              <w:top w:val="nil"/>
              <w:left w:val="nil"/>
              <w:bottom w:val="single" w:color="000000" w:sz="4" w:space="0"/>
              <w:right w:val="single" w:color="000000" w:sz="4" w:space="0"/>
            </w:tcBorders>
            <w:shd w:val="clear" w:color="FFFFFF" w:fill="FFFFFF"/>
            <w:noWrap/>
          </w:tcPr>
          <w:p w14:paraId="107695F2">
            <w:pPr>
              <w:jc w:val="right"/>
              <w:rPr>
                <w:rFonts w:ascii="宋体" w:hAnsi="宋体"/>
                <w:sz w:val="18"/>
                <w:szCs w:val="18"/>
              </w:rPr>
            </w:pPr>
            <w:r>
              <w:rPr>
                <w:rFonts w:ascii="宋体" w:hAnsi="宋体"/>
                <w:sz w:val="18"/>
                <w:szCs w:val="18"/>
              </w:rPr>
              <w:t>185.18</w:t>
            </w:r>
          </w:p>
        </w:tc>
        <w:tc>
          <w:tcPr>
            <w:tcW w:w="1418" w:type="dxa"/>
            <w:tcBorders>
              <w:top w:val="nil"/>
              <w:left w:val="nil"/>
              <w:bottom w:val="single" w:color="000000" w:sz="4" w:space="0"/>
              <w:right w:val="single" w:color="000000" w:sz="4" w:space="0"/>
            </w:tcBorders>
            <w:shd w:val="clear" w:color="FFFFFF" w:fill="FFFFFF"/>
            <w:noWrap/>
          </w:tcPr>
          <w:p w14:paraId="6EBED9A5">
            <w:pPr>
              <w:jc w:val="right"/>
              <w:rPr>
                <w:rFonts w:ascii="宋体" w:hAnsi="宋体"/>
                <w:sz w:val="18"/>
                <w:szCs w:val="18"/>
              </w:rPr>
            </w:pPr>
            <w:r>
              <w:rPr>
                <w:rFonts w:ascii="宋体" w:hAnsi="宋体"/>
                <w:sz w:val="18"/>
                <w:szCs w:val="18"/>
              </w:rPr>
              <w:t>185.18</w:t>
            </w:r>
          </w:p>
        </w:tc>
        <w:tc>
          <w:tcPr>
            <w:tcW w:w="1228" w:type="dxa"/>
            <w:tcBorders>
              <w:top w:val="nil"/>
              <w:left w:val="nil"/>
              <w:bottom w:val="single" w:color="000000" w:sz="4" w:space="0"/>
              <w:right w:val="nil"/>
            </w:tcBorders>
            <w:shd w:val="clear" w:color="FFFFFF" w:fill="FFFFFF"/>
            <w:noWrap/>
          </w:tcPr>
          <w:p w14:paraId="095B1DD5">
            <w:pPr>
              <w:jc w:val="right"/>
              <w:rPr>
                <w:rFonts w:ascii="宋体" w:hAnsi="宋体"/>
                <w:sz w:val="18"/>
                <w:szCs w:val="18"/>
              </w:rPr>
            </w:pPr>
          </w:p>
        </w:tc>
      </w:tr>
      <w:tr w14:paraId="2A263102">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3B7EF51">
            <w:pPr>
              <w:rPr>
                <w:rFonts w:ascii="宋体" w:hAnsi="宋体"/>
                <w:sz w:val="18"/>
                <w:szCs w:val="18"/>
              </w:rPr>
            </w:pPr>
            <w:r>
              <w:rPr>
                <w:rFonts w:ascii="宋体" w:hAnsi="宋体"/>
                <w:sz w:val="18"/>
                <w:szCs w:val="18"/>
              </w:rPr>
              <w:t>30199</w:t>
            </w:r>
          </w:p>
        </w:tc>
        <w:tc>
          <w:tcPr>
            <w:tcW w:w="4252" w:type="dxa"/>
            <w:tcBorders>
              <w:top w:val="nil"/>
              <w:left w:val="nil"/>
              <w:bottom w:val="single" w:color="000000" w:sz="4" w:space="0"/>
              <w:right w:val="single" w:color="000000" w:sz="4" w:space="0"/>
            </w:tcBorders>
            <w:shd w:val="clear" w:color="FFFFFF" w:fill="FFFFFF"/>
            <w:noWrap/>
          </w:tcPr>
          <w:p w14:paraId="42F93D0B">
            <w:pPr>
              <w:rPr>
                <w:rFonts w:ascii="宋体" w:hAnsi="宋体"/>
                <w:sz w:val="18"/>
                <w:szCs w:val="18"/>
              </w:rPr>
            </w:pPr>
            <w:r>
              <w:rPr>
                <w:rFonts w:ascii="宋体" w:hAnsi="宋体"/>
                <w:sz w:val="18"/>
                <w:szCs w:val="18"/>
              </w:rPr>
              <w:t>其他工资福利支出</w:t>
            </w:r>
          </w:p>
        </w:tc>
        <w:tc>
          <w:tcPr>
            <w:tcW w:w="1559" w:type="dxa"/>
            <w:tcBorders>
              <w:top w:val="nil"/>
              <w:left w:val="nil"/>
              <w:bottom w:val="single" w:color="000000" w:sz="4" w:space="0"/>
              <w:right w:val="single" w:color="000000" w:sz="4" w:space="0"/>
            </w:tcBorders>
            <w:shd w:val="clear" w:color="FFFFFF" w:fill="FFFFFF"/>
            <w:noWrap/>
          </w:tcPr>
          <w:p w14:paraId="267CF7B4">
            <w:pPr>
              <w:jc w:val="right"/>
              <w:rPr>
                <w:rFonts w:ascii="宋体" w:hAnsi="宋体"/>
                <w:sz w:val="18"/>
                <w:szCs w:val="18"/>
              </w:rPr>
            </w:pPr>
            <w:r>
              <w:rPr>
                <w:rFonts w:ascii="宋体" w:hAnsi="宋体"/>
                <w:sz w:val="18"/>
                <w:szCs w:val="18"/>
              </w:rPr>
              <w:t>43.00</w:t>
            </w:r>
          </w:p>
        </w:tc>
        <w:tc>
          <w:tcPr>
            <w:tcW w:w="1418" w:type="dxa"/>
            <w:tcBorders>
              <w:top w:val="nil"/>
              <w:left w:val="nil"/>
              <w:bottom w:val="single" w:color="000000" w:sz="4" w:space="0"/>
              <w:right w:val="single" w:color="000000" w:sz="4" w:space="0"/>
            </w:tcBorders>
            <w:shd w:val="clear" w:color="FFFFFF" w:fill="FFFFFF"/>
            <w:noWrap/>
          </w:tcPr>
          <w:p w14:paraId="3E7E7D8D">
            <w:pPr>
              <w:jc w:val="right"/>
              <w:rPr>
                <w:rFonts w:ascii="宋体" w:hAnsi="宋体"/>
                <w:sz w:val="18"/>
                <w:szCs w:val="18"/>
              </w:rPr>
            </w:pPr>
            <w:r>
              <w:rPr>
                <w:rFonts w:ascii="宋体" w:hAnsi="宋体"/>
                <w:sz w:val="18"/>
                <w:szCs w:val="18"/>
              </w:rPr>
              <w:t>43.00</w:t>
            </w:r>
          </w:p>
        </w:tc>
        <w:tc>
          <w:tcPr>
            <w:tcW w:w="1228" w:type="dxa"/>
            <w:tcBorders>
              <w:top w:val="nil"/>
              <w:left w:val="nil"/>
              <w:bottom w:val="single" w:color="000000" w:sz="4" w:space="0"/>
              <w:right w:val="nil"/>
            </w:tcBorders>
            <w:shd w:val="clear" w:color="FFFFFF" w:fill="FFFFFF"/>
            <w:noWrap/>
          </w:tcPr>
          <w:p w14:paraId="59B7541F">
            <w:pPr>
              <w:jc w:val="right"/>
              <w:rPr>
                <w:rFonts w:ascii="宋体" w:hAnsi="宋体"/>
                <w:sz w:val="18"/>
                <w:szCs w:val="18"/>
              </w:rPr>
            </w:pPr>
          </w:p>
        </w:tc>
      </w:tr>
      <w:tr w14:paraId="239E8F28">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3048047">
            <w:pPr>
              <w:rPr>
                <w:rFonts w:ascii="宋体" w:hAnsi="宋体"/>
                <w:b/>
                <w:sz w:val="18"/>
                <w:szCs w:val="18"/>
              </w:rPr>
            </w:pPr>
            <w:r>
              <w:rPr>
                <w:rFonts w:ascii="宋体" w:hAnsi="宋体"/>
                <w:b/>
                <w:sz w:val="18"/>
                <w:szCs w:val="18"/>
              </w:rPr>
              <w:t>302</w:t>
            </w:r>
          </w:p>
        </w:tc>
        <w:tc>
          <w:tcPr>
            <w:tcW w:w="4252" w:type="dxa"/>
            <w:tcBorders>
              <w:top w:val="nil"/>
              <w:left w:val="nil"/>
              <w:bottom w:val="single" w:color="000000" w:sz="4" w:space="0"/>
              <w:right w:val="single" w:color="000000" w:sz="4" w:space="0"/>
            </w:tcBorders>
            <w:shd w:val="clear" w:color="FFFFFF" w:fill="FFFFFF"/>
            <w:noWrap/>
          </w:tcPr>
          <w:p w14:paraId="1EECE0AB">
            <w:pPr>
              <w:rPr>
                <w:rFonts w:ascii="宋体" w:hAnsi="宋体"/>
                <w:b/>
                <w:sz w:val="18"/>
                <w:szCs w:val="18"/>
              </w:rPr>
            </w:pPr>
            <w:r>
              <w:rPr>
                <w:rFonts w:ascii="宋体" w:hAnsi="宋体"/>
                <w:b/>
                <w:sz w:val="18"/>
                <w:szCs w:val="18"/>
              </w:rPr>
              <w:t>商品和服务支出</w:t>
            </w:r>
          </w:p>
        </w:tc>
        <w:tc>
          <w:tcPr>
            <w:tcW w:w="1559" w:type="dxa"/>
            <w:tcBorders>
              <w:top w:val="nil"/>
              <w:left w:val="nil"/>
              <w:bottom w:val="single" w:color="000000" w:sz="4" w:space="0"/>
              <w:right w:val="single" w:color="000000" w:sz="4" w:space="0"/>
            </w:tcBorders>
            <w:shd w:val="clear" w:color="FFFFFF" w:fill="FFFFFF"/>
            <w:noWrap/>
          </w:tcPr>
          <w:p w14:paraId="3B6A5441">
            <w:pPr>
              <w:jc w:val="right"/>
              <w:rPr>
                <w:rFonts w:ascii="宋体" w:hAnsi="宋体"/>
                <w:b/>
                <w:sz w:val="18"/>
                <w:szCs w:val="18"/>
              </w:rPr>
            </w:pPr>
            <w:r>
              <w:rPr>
                <w:rFonts w:ascii="宋体" w:hAnsi="宋体"/>
                <w:b/>
                <w:sz w:val="18"/>
                <w:szCs w:val="18"/>
              </w:rPr>
              <w:t>633.77</w:t>
            </w:r>
          </w:p>
        </w:tc>
        <w:tc>
          <w:tcPr>
            <w:tcW w:w="1418" w:type="dxa"/>
            <w:tcBorders>
              <w:top w:val="nil"/>
              <w:left w:val="nil"/>
              <w:bottom w:val="single" w:color="000000" w:sz="4" w:space="0"/>
              <w:right w:val="single" w:color="000000" w:sz="4" w:space="0"/>
            </w:tcBorders>
            <w:shd w:val="clear" w:color="FFFFFF" w:fill="FFFFFF"/>
            <w:noWrap/>
          </w:tcPr>
          <w:p w14:paraId="4F77106A">
            <w:pPr>
              <w:jc w:val="right"/>
              <w:rPr>
                <w:rFonts w:ascii="宋体" w:hAnsi="宋体"/>
                <w:b/>
                <w:sz w:val="18"/>
                <w:szCs w:val="18"/>
              </w:rPr>
            </w:pPr>
          </w:p>
        </w:tc>
        <w:tc>
          <w:tcPr>
            <w:tcW w:w="1228" w:type="dxa"/>
            <w:tcBorders>
              <w:top w:val="nil"/>
              <w:left w:val="nil"/>
              <w:bottom w:val="single" w:color="000000" w:sz="4" w:space="0"/>
              <w:right w:val="nil"/>
            </w:tcBorders>
            <w:shd w:val="clear" w:color="FFFFFF" w:fill="FFFFFF"/>
            <w:noWrap/>
          </w:tcPr>
          <w:p w14:paraId="16E15DB6">
            <w:pPr>
              <w:jc w:val="right"/>
              <w:rPr>
                <w:rFonts w:ascii="宋体" w:hAnsi="宋体"/>
                <w:b/>
                <w:sz w:val="18"/>
                <w:szCs w:val="18"/>
              </w:rPr>
            </w:pPr>
            <w:r>
              <w:rPr>
                <w:rFonts w:ascii="宋体" w:hAnsi="宋体"/>
                <w:b/>
                <w:sz w:val="18"/>
                <w:szCs w:val="18"/>
              </w:rPr>
              <w:t>633.77</w:t>
            </w:r>
          </w:p>
        </w:tc>
      </w:tr>
      <w:tr w14:paraId="4C6DF90E">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B2A883F">
            <w:pPr>
              <w:rPr>
                <w:rFonts w:ascii="宋体" w:hAnsi="宋体"/>
                <w:sz w:val="18"/>
                <w:szCs w:val="18"/>
              </w:rPr>
            </w:pPr>
            <w:r>
              <w:rPr>
                <w:rFonts w:ascii="宋体" w:hAnsi="宋体"/>
                <w:sz w:val="18"/>
                <w:szCs w:val="18"/>
              </w:rPr>
              <w:t>30201</w:t>
            </w:r>
          </w:p>
        </w:tc>
        <w:tc>
          <w:tcPr>
            <w:tcW w:w="4252" w:type="dxa"/>
            <w:tcBorders>
              <w:top w:val="nil"/>
              <w:left w:val="nil"/>
              <w:bottom w:val="single" w:color="000000" w:sz="4" w:space="0"/>
              <w:right w:val="single" w:color="000000" w:sz="4" w:space="0"/>
            </w:tcBorders>
            <w:shd w:val="clear" w:color="FFFFFF" w:fill="FFFFFF"/>
            <w:noWrap/>
          </w:tcPr>
          <w:p w14:paraId="0401A242">
            <w:pPr>
              <w:rPr>
                <w:rFonts w:ascii="宋体" w:hAnsi="宋体"/>
                <w:sz w:val="18"/>
                <w:szCs w:val="18"/>
              </w:rPr>
            </w:pPr>
            <w:r>
              <w:rPr>
                <w:rFonts w:ascii="宋体" w:hAnsi="宋体"/>
                <w:sz w:val="18"/>
                <w:szCs w:val="18"/>
              </w:rPr>
              <w:t>办公费</w:t>
            </w:r>
          </w:p>
        </w:tc>
        <w:tc>
          <w:tcPr>
            <w:tcW w:w="1559" w:type="dxa"/>
            <w:tcBorders>
              <w:top w:val="nil"/>
              <w:left w:val="nil"/>
              <w:bottom w:val="single" w:color="000000" w:sz="4" w:space="0"/>
              <w:right w:val="single" w:color="000000" w:sz="4" w:space="0"/>
            </w:tcBorders>
            <w:shd w:val="clear" w:color="FFFFFF" w:fill="FFFFFF"/>
            <w:noWrap/>
          </w:tcPr>
          <w:p w14:paraId="48CC781A">
            <w:pPr>
              <w:jc w:val="right"/>
              <w:rPr>
                <w:rFonts w:ascii="宋体" w:hAnsi="宋体"/>
                <w:sz w:val="18"/>
                <w:szCs w:val="18"/>
              </w:rPr>
            </w:pPr>
            <w:r>
              <w:rPr>
                <w:rFonts w:ascii="宋体" w:hAnsi="宋体"/>
                <w:sz w:val="18"/>
                <w:szCs w:val="18"/>
              </w:rPr>
              <w:t>135.09</w:t>
            </w:r>
          </w:p>
        </w:tc>
        <w:tc>
          <w:tcPr>
            <w:tcW w:w="1418" w:type="dxa"/>
            <w:tcBorders>
              <w:top w:val="nil"/>
              <w:left w:val="nil"/>
              <w:bottom w:val="single" w:color="000000" w:sz="4" w:space="0"/>
              <w:right w:val="single" w:color="000000" w:sz="4" w:space="0"/>
            </w:tcBorders>
            <w:shd w:val="clear" w:color="FFFFFF" w:fill="FFFFFF"/>
            <w:noWrap/>
          </w:tcPr>
          <w:p w14:paraId="34B6B11A">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38D62D07">
            <w:pPr>
              <w:jc w:val="right"/>
              <w:rPr>
                <w:rFonts w:ascii="宋体" w:hAnsi="宋体"/>
                <w:sz w:val="18"/>
                <w:szCs w:val="18"/>
              </w:rPr>
            </w:pPr>
            <w:r>
              <w:rPr>
                <w:rFonts w:ascii="宋体" w:hAnsi="宋体"/>
                <w:sz w:val="18"/>
                <w:szCs w:val="18"/>
              </w:rPr>
              <w:t>135.09</w:t>
            </w:r>
          </w:p>
        </w:tc>
      </w:tr>
      <w:tr w14:paraId="002D3648">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0F29D0A">
            <w:pPr>
              <w:rPr>
                <w:rFonts w:ascii="宋体" w:hAnsi="宋体"/>
                <w:sz w:val="18"/>
                <w:szCs w:val="18"/>
              </w:rPr>
            </w:pPr>
            <w:r>
              <w:rPr>
                <w:rFonts w:ascii="宋体" w:hAnsi="宋体"/>
                <w:sz w:val="18"/>
                <w:szCs w:val="18"/>
              </w:rPr>
              <w:t>30205</w:t>
            </w:r>
          </w:p>
        </w:tc>
        <w:tc>
          <w:tcPr>
            <w:tcW w:w="4252" w:type="dxa"/>
            <w:tcBorders>
              <w:top w:val="nil"/>
              <w:left w:val="nil"/>
              <w:bottom w:val="single" w:color="000000" w:sz="4" w:space="0"/>
              <w:right w:val="single" w:color="000000" w:sz="4" w:space="0"/>
            </w:tcBorders>
            <w:shd w:val="clear" w:color="FFFFFF" w:fill="FFFFFF"/>
            <w:noWrap/>
          </w:tcPr>
          <w:p w14:paraId="28BAC670">
            <w:pPr>
              <w:rPr>
                <w:rFonts w:ascii="宋体" w:hAnsi="宋体"/>
                <w:sz w:val="18"/>
                <w:szCs w:val="18"/>
              </w:rPr>
            </w:pPr>
            <w:r>
              <w:rPr>
                <w:rFonts w:ascii="宋体" w:hAnsi="宋体"/>
                <w:sz w:val="18"/>
                <w:szCs w:val="18"/>
              </w:rPr>
              <w:t>水费</w:t>
            </w:r>
          </w:p>
        </w:tc>
        <w:tc>
          <w:tcPr>
            <w:tcW w:w="1559" w:type="dxa"/>
            <w:tcBorders>
              <w:top w:val="nil"/>
              <w:left w:val="nil"/>
              <w:bottom w:val="single" w:color="000000" w:sz="4" w:space="0"/>
              <w:right w:val="single" w:color="000000" w:sz="4" w:space="0"/>
            </w:tcBorders>
            <w:shd w:val="clear" w:color="FFFFFF" w:fill="FFFFFF"/>
            <w:noWrap/>
          </w:tcPr>
          <w:p w14:paraId="4DEB417A">
            <w:pPr>
              <w:jc w:val="right"/>
              <w:rPr>
                <w:rFonts w:ascii="宋体" w:hAnsi="宋体"/>
                <w:sz w:val="18"/>
                <w:szCs w:val="18"/>
              </w:rPr>
            </w:pPr>
            <w:r>
              <w:rPr>
                <w:rFonts w:ascii="宋体" w:hAnsi="宋体"/>
                <w:sz w:val="18"/>
                <w:szCs w:val="18"/>
              </w:rPr>
              <w:t>8.69</w:t>
            </w:r>
          </w:p>
        </w:tc>
        <w:tc>
          <w:tcPr>
            <w:tcW w:w="1418" w:type="dxa"/>
            <w:tcBorders>
              <w:top w:val="nil"/>
              <w:left w:val="nil"/>
              <w:bottom w:val="single" w:color="000000" w:sz="4" w:space="0"/>
              <w:right w:val="single" w:color="000000" w:sz="4" w:space="0"/>
            </w:tcBorders>
            <w:shd w:val="clear" w:color="FFFFFF" w:fill="FFFFFF"/>
            <w:noWrap/>
          </w:tcPr>
          <w:p w14:paraId="3451DDF4">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37394C6A">
            <w:pPr>
              <w:jc w:val="right"/>
              <w:rPr>
                <w:rFonts w:ascii="宋体" w:hAnsi="宋体"/>
                <w:sz w:val="18"/>
                <w:szCs w:val="18"/>
              </w:rPr>
            </w:pPr>
            <w:r>
              <w:rPr>
                <w:rFonts w:ascii="宋体" w:hAnsi="宋体"/>
                <w:sz w:val="18"/>
                <w:szCs w:val="18"/>
              </w:rPr>
              <w:t>8.69</w:t>
            </w:r>
          </w:p>
        </w:tc>
      </w:tr>
      <w:tr w14:paraId="13911D22">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C755DB2">
            <w:pPr>
              <w:rPr>
                <w:rFonts w:ascii="宋体" w:hAnsi="宋体"/>
                <w:sz w:val="18"/>
                <w:szCs w:val="18"/>
              </w:rPr>
            </w:pPr>
            <w:r>
              <w:rPr>
                <w:rFonts w:ascii="宋体" w:hAnsi="宋体"/>
                <w:sz w:val="18"/>
                <w:szCs w:val="18"/>
              </w:rPr>
              <w:t>30206</w:t>
            </w:r>
          </w:p>
        </w:tc>
        <w:tc>
          <w:tcPr>
            <w:tcW w:w="4252" w:type="dxa"/>
            <w:tcBorders>
              <w:top w:val="nil"/>
              <w:left w:val="nil"/>
              <w:bottom w:val="single" w:color="000000" w:sz="4" w:space="0"/>
              <w:right w:val="single" w:color="000000" w:sz="4" w:space="0"/>
            </w:tcBorders>
            <w:shd w:val="clear" w:color="FFFFFF" w:fill="FFFFFF"/>
            <w:noWrap/>
          </w:tcPr>
          <w:p w14:paraId="29737755">
            <w:pPr>
              <w:rPr>
                <w:rFonts w:ascii="宋体" w:hAnsi="宋体"/>
                <w:sz w:val="18"/>
                <w:szCs w:val="18"/>
              </w:rPr>
            </w:pPr>
            <w:r>
              <w:rPr>
                <w:rFonts w:ascii="宋体" w:hAnsi="宋体"/>
                <w:sz w:val="18"/>
                <w:szCs w:val="18"/>
              </w:rPr>
              <w:t>电费</w:t>
            </w:r>
          </w:p>
        </w:tc>
        <w:tc>
          <w:tcPr>
            <w:tcW w:w="1559" w:type="dxa"/>
            <w:tcBorders>
              <w:top w:val="nil"/>
              <w:left w:val="nil"/>
              <w:bottom w:val="single" w:color="000000" w:sz="4" w:space="0"/>
              <w:right w:val="single" w:color="000000" w:sz="4" w:space="0"/>
            </w:tcBorders>
            <w:shd w:val="clear" w:color="FFFFFF" w:fill="FFFFFF"/>
            <w:noWrap/>
          </w:tcPr>
          <w:p w14:paraId="359EBC84">
            <w:pPr>
              <w:jc w:val="right"/>
              <w:rPr>
                <w:rFonts w:ascii="宋体" w:hAnsi="宋体"/>
                <w:sz w:val="18"/>
                <w:szCs w:val="18"/>
              </w:rPr>
            </w:pPr>
            <w:r>
              <w:rPr>
                <w:rFonts w:ascii="宋体" w:hAnsi="宋体"/>
                <w:sz w:val="18"/>
                <w:szCs w:val="18"/>
              </w:rPr>
              <w:t>6.59</w:t>
            </w:r>
          </w:p>
        </w:tc>
        <w:tc>
          <w:tcPr>
            <w:tcW w:w="1418" w:type="dxa"/>
            <w:tcBorders>
              <w:top w:val="nil"/>
              <w:left w:val="nil"/>
              <w:bottom w:val="single" w:color="000000" w:sz="4" w:space="0"/>
              <w:right w:val="single" w:color="000000" w:sz="4" w:space="0"/>
            </w:tcBorders>
            <w:shd w:val="clear" w:color="FFFFFF" w:fill="FFFFFF"/>
            <w:noWrap/>
          </w:tcPr>
          <w:p w14:paraId="5794B4BC">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2E2B2188">
            <w:pPr>
              <w:jc w:val="right"/>
              <w:rPr>
                <w:rFonts w:ascii="宋体" w:hAnsi="宋体"/>
                <w:sz w:val="18"/>
                <w:szCs w:val="18"/>
              </w:rPr>
            </w:pPr>
            <w:r>
              <w:rPr>
                <w:rFonts w:ascii="宋体" w:hAnsi="宋体"/>
                <w:sz w:val="18"/>
                <w:szCs w:val="18"/>
              </w:rPr>
              <w:t>6.59</w:t>
            </w:r>
          </w:p>
        </w:tc>
      </w:tr>
      <w:tr w14:paraId="741C101A">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7E9CBBD1">
            <w:pPr>
              <w:rPr>
                <w:rFonts w:ascii="宋体" w:hAnsi="宋体"/>
                <w:sz w:val="18"/>
                <w:szCs w:val="18"/>
              </w:rPr>
            </w:pPr>
            <w:r>
              <w:rPr>
                <w:rFonts w:ascii="宋体" w:hAnsi="宋体"/>
                <w:sz w:val="18"/>
                <w:szCs w:val="18"/>
              </w:rPr>
              <w:t>30207</w:t>
            </w:r>
          </w:p>
        </w:tc>
        <w:tc>
          <w:tcPr>
            <w:tcW w:w="4252" w:type="dxa"/>
            <w:tcBorders>
              <w:top w:val="nil"/>
              <w:left w:val="nil"/>
              <w:bottom w:val="single" w:color="000000" w:sz="4" w:space="0"/>
              <w:right w:val="single" w:color="000000" w:sz="4" w:space="0"/>
            </w:tcBorders>
            <w:shd w:val="clear" w:color="FFFFFF" w:fill="FFFFFF"/>
            <w:noWrap/>
          </w:tcPr>
          <w:p w14:paraId="7B6693CD">
            <w:pPr>
              <w:rPr>
                <w:rFonts w:ascii="宋体" w:hAnsi="宋体"/>
                <w:sz w:val="18"/>
                <w:szCs w:val="18"/>
              </w:rPr>
            </w:pPr>
            <w:r>
              <w:rPr>
                <w:rFonts w:ascii="宋体" w:hAnsi="宋体"/>
                <w:sz w:val="18"/>
                <w:szCs w:val="18"/>
              </w:rPr>
              <w:t>邮电费</w:t>
            </w:r>
          </w:p>
        </w:tc>
        <w:tc>
          <w:tcPr>
            <w:tcW w:w="1559" w:type="dxa"/>
            <w:tcBorders>
              <w:top w:val="nil"/>
              <w:left w:val="nil"/>
              <w:bottom w:val="single" w:color="000000" w:sz="4" w:space="0"/>
              <w:right w:val="single" w:color="000000" w:sz="4" w:space="0"/>
            </w:tcBorders>
            <w:shd w:val="clear" w:color="FFFFFF" w:fill="FFFFFF"/>
            <w:noWrap/>
          </w:tcPr>
          <w:p w14:paraId="1D4B8921">
            <w:pPr>
              <w:jc w:val="right"/>
              <w:rPr>
                <w:rFonts w:ascii="宋体" w:hAnsi="宋体"/>
                <w:sz w:val="18"/>
                <w:szCs w:val="18"/>
              </w:rPr>
            </w:pPr>
            <w:r>
              <w:rPr>
                <w:rFonts w:ascii="宋体" w:hAnsi="宋体"/>
                <w:sz w:val="18"/>
                <w:szCs w:val="18"/>
              </w:rPr>
              <w:t>7.85</w:t>
            </w:r>
          </w:p>
        </w:tc>
        <w:tc>
          <w:tcPr>
            <w:tcW w:w="1418" w:type="dxa"/>
            <w:tcBorders>
              <w:top w:val="nil"/>
              <w:left w:val="nil"/>
              <w:bottom w:val="single" w:color="000000" w:sz="4" w:space="0"/>
              <w:right w:val="single" w:color="000000" w:sz="4" w:space="0"/>
            </w:tcBorders>
            <w:shd w:val="clear" w:color="FFFFFF" w:fill="FFFFFF"/>
            <w:noWrap/>
          </w:tcPr>
          <w:p w14:paraId="6C93B0E6">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408582A9">
            <w:pPr>
              <w:jc w:val="right"/>
              <w:rPr>
                <w:rFonts w:ascii="宋体" w:hAnsi="宋体"/>
                <w:sz w:val="18"/>
                <w:szCs w:val="18"/>
              </w:rPr>
            </w:pPr>
            <w:r>
              <w:rPr>
                <w:rFonts w:ascii="宋体" w:hAnsi="宋体"/>
                <w:sz w:val="18"/>
                <w:szCs w:val="18"/>
              </w:rPr>
              <w:t>7.85</w:t>
            </w:r>
          </w:p>
        </w:tc>
      </w:tr>
      <w:tr w14:paraId="03FDBDD5">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60CA85A2">
            <w:pPr>
              <w:rPr>
                <w:rFonts w:ascii="宋体" w:hAnsi="宋体"/>
                <w:sz w:val="18"/>
                <w:szCs w:val="18"/>
              </w:rPr>
            </w:pPr>
            <w:r>
              <w:rPr>
                <w:rFonts w:ascii="宋体" w:hAnsi="宋体"/>
                <w:sz w:val="18"/>
                <w:szCs w:val="18"/>
              </w:rPr>
              <w:t>30208</w:t>
            </w:r>
          </w:p>
        </w:tc>
        <w:tc>
          <w:tcPr>
            <w:tcW w:w="4252" w:type="dxa"/>
            <w:tcBorders>
              <w:top w:val="nil"/>
              <w:left w:val="nil"/>
              <w:bottom w:val="single" w:color="000000" w:sz="4" w:space="0"/>
              <w:right w:val="single" w:color="000000" w:sz="4" w:space="0"/>
            </w:tcBorders>
            <w:shd w:val="clear" w:color="FFFFFF" w:fill="FFFFFF"/>
            <w:noWrap/>
          </w:tcPr>
          <w:p w14:paraId="53DE4B13">
            <w:pPr>
              <w:rPr>
                <w:rFonts w:ascii="宋体" w:hAnsi="宋体"/>
                <w:sz w:val="18"/>
                <w:szCs w:val="18"/>
              </w:rPr>
            </w:pPr>
            <w:r>
              <w:rPr>
                <w:rFonts w:ascii="宋体" w:hAnsi="宋体"/>
                <w:sz w:val="18"/>
                <w:szCs w:val="18"/>
              </w:rPr>
              <w:t>取暖费</w:t>
            </w:r>
          </w:p>
        </w:tc>
        <w:tc>
          <w:tcPr>
            <w:tcW w:w="1559" w:type="dxa"/>
            <w:tcBorders>
              <w:top w:val="nil"/>
              <w:left w:val="nil"/>
              <w:bottom w:val="single" w:color="000000" w:sz="4" w:space="0"/>
              <w:right w:val="single" w:color="000000" w:sz="4" w:space="0"/>
            </w:tcBorders>
            <w:shd w:val="clear" w:color="FFFFFF" w:fill="FFFFFF"/>
            <w:noWrap/>
          </w:tcPr>
          <w:p w14:paraId="7CE79F3E">
            <w:pPr>
              <w:jc w:val="right"/>
              <w:rPr>
                <w:rFonts w:ascii="宋体" w:hAnsi="宋体"/>
                <w:sz w:val="18"/>
                <w:szCs w:val="18"/>
              </w:rPr>
            </w:pPr>
            <w:r>
              <w:rPr>
                <w:rFonts w:ascii="宋体" w:hAnsi="宋体"/>
                <w:sz w:val="18"/>
                <w:szCs w:val="18"/>
              </w:rPr>
              <w:t>27.75</w:t>
            </w:r>
          </w:p>
        </w:tc>
        <w:tc>
          <w:tcPr>
            <w:tcW w:w="1418" w:type="dxa"/>
            <w:tcBorders>
              <w:top w:val="nil"/>
              <w:left w:val="nil"/>
              <w:bottom w:val="single" w:color="000000" w:sz="4" w:space="0"/>
              <w:right w:val="single" w:color="000000" w:sz="4" w:space="0"/>
            </w:tcBorders>
            <w:shd w:val="clear" w:color="FFFFFF" w:fill="FFFFFF"/>
            <w:noWrap/>
          </w:tcPr>
          <w:p w14:paraId="6FBAF93A">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54D57934">
            <w:pPr>
              <w:jc w:val="right"/>
              <w:rPr>
                <w:rFonts w:ascii="宋体" w:hAnsi="宋体"/>
                <w:sz w:val="18"/>
                <w:szCs w:val="18"/>
              </w:rPr>
            </w:pPr>
            <w:r>
              <w:rPr>
                <w:rFonts w:ascii="宋体" w:hAnsi="宋体"/>
                <w:sz w:val="18"/>
                <w:szCs w:val="18"/>
              </w:rPr>
              <w:t>27.75</w:t>
            </w:r>
          </w:p>
        </w:tc>
      </w:tr>
      <w:tr w14:paraId="4A0832FF">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6AE3DC8">
            <w:pPr>
              <w:rPr>
                <w:rFonts w:ascii="宋体" w:hAnsi="宋体"/>
                <w:sz w:val="18"/>
                <w:szCs w:val="18"/>
              </w:rPr>
            </w:pPr>
            <w:r>
              <w:rPr>
                <w:rFonts w:ascii="宋体" w:hAnsi="宋体"/>
                <w:sz w:val="18"/>
                <w:szCs w:val="18"/>
              </w:rPr>
              <w:t>30211</w:t>
            </w:r>
          </w:p>
        </w:tc>
        <w:tc>
          <w:tcPr>
            <w:tcW w:w="4252" w:type="dxa"/>
            <w:tcBorders>
              <w:top w:val="nil"/>
              <w:left w:val="nil"/>
              <w:bottom w:val="single" w:color="000000" w:sz="4" w:space="0"/>
              <w:right w:val="single" w:color="000000" w:sz="4" w:space="0"/>
            </w:tcBorders>
            <w:shd w:val="clear" w:color="FFFFFF" w:fill="FFFFFF"/>
            <w:noWrap/>
          </w:tcPr>
          <w:p w14:paraId="385ADD98">
            <w:pPr>
              <w:rPr>
                <w:rFonts w:ascii="宋体" w:hAnsi="宋体"/>
                <w:sz w:val="18"/>
                <w:szCs w:val="18"/>
              </w:rPr>
            </w:pPr>
            <w:r>
              <w:rPr>
                <w:rFonts w:ascii="宋体" w:hAnsi="宋体"/>
                <w:sz w:val="18"/>
                <w:szCs w:val="18"/>
              </w:rPr>
              <w:t>差旅费</w:t>
            </w:r>
          </w:p>
        </w:tc>
        <w:tc>
          <w:tcPr>
            <w:tcW w:w="1559" w:type="dxa"/>
            <w:tcBorders>
              <w:top w:val="nil"/>
              <w:left w:val="nil"/>
              <w:bottom w:val="single" w:color="000000" w:sz="4" w:space="0"/>
              <w:right w:val="single" w:color="000000" w:sz="4" w:space="0"/>
            </w:tcBorders>
            <w:shd w:val="clear" w:color="FFFFFF" w:fill="FFFFFF"/>
            <w:noWrap/>
          </w:tcPr>
          <w:p w14:paraId="4BBA6D33">
            <w:pPr>
              <w:jc w:val="right"/>
              <w:rPr>
                <w:rFonts w:ascii="宋体" w:hAnsi="宋体"/>
                <w:sz w:val="18"/>
                <w:szCs w:val="18"/>
              </w:rPr>
            </w:pPr>
            <w:r>
              <w:rPr>
                <w:rFonts w:ascii="宋体" w:hAnsi="宋体"/>
                <w:sz w:val="18"/>
                <w:szCs w:val="18"/>
              </w:rPr>
              <w:t>12.50</w:t>
            </w:r>
          </w:p>
        </w:tc>
        <w:tc>
          <w:tcPr>
            <w:tcW w:w="1418" w:type="dxa"/>
            <w:tcBorders>
              <w:top w:val="nil"/>
              <w:left w:val="nil"/>
              <w:bottom w:val="single" w:color="000000" w:sz="4" w:space="0"/>
              <w:right w:val="single" w:color="000000" w:sz="4" w:space="0"/>
            </w:tcBorders>
            <w:shd w:val="clear" w:color="FFFFFF" w:fill="FFFFFF"/>
            <w:noWrap/>
          </w:tcPr>
          <w:p w14:paraId="3A2EE88E">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0D54690A">
            <w:pPr>
              <w:jc w:val="right"/>
              <w:rPr>
                <w:rFonts w:ascii="宋体" w:hAnsi="宋体"/>
                <w:sz w:val="18"/>
                <w:szCs w:val="18"/>
              </w:rPr>
            </w:pPr>
            <w:r>
              <w:rPr>
                <w:rFonts w:ascii="宋体" w:hAnsi="宋体"/>
                <w:sz w:val="18"/>
                <w:szCs w:val="18"/>
              </w:rPr>
              <w:t>12.50</w:t>
            </w:r>
          </w:p>
        </w:tc>
      </w:tr>
      <w:tr w14:paraId="462F7F1C">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FEFF13F">
            <w:pPr>
              <w:rPr>
                <w:rFonts w:ascii="宋体" w:hAnsi="宋体"/>
                <w:sz w:val="18"/>
                <w:szCs w:val="18"/>
              </w:rPr>
            </w:pPr>
            <w:r>
              <w:rPr>
                <w:rFonts w:ascii="宋体" w:hAnsi="宋体"/>
                <w:sz w:val="18"/>
                <w:szCs w:val="18"/>
              </w:rPr>
              <w:t>30213</w:t>
            </w:r>
          </w:p>
        </w:tc>
        <w:tc>
          <w:tcPr>
            <w:tcW w:w="4252" w:type="dxa"/>
            <w:tcBorders>
              <w:top w:val="nil"/>
              <w:left w:val="nil"/>
              <w:bottom w:val="single" w:color="000000" w:sz="4" w:space="0"/>
              <w:right w:val="single" w:color="000000" w:sz="4" w:space="0"/>
            </w:tcBorders>
            <w:shd w:val="clear" w:color="FFFFFF" w:fill="FFFFFF"/>
            <w:noWrap/>
          </w:tcPr>
          <w:p w14:paraId="05732243">
            <w:pPr>
              <w:rPr>
                <w:rFonts w:ascii="宋体" w:hAnsi="宋体"/>
                <w:sz w:val="18"/>
                <w:szCs w:val="18"/>
              </w:rPr>
            </w:pPr>
            <w:r>
              <w:rPr>
                <w:rFonts w:ascii="宋体" w:hAnsi="宋体"/>
                <w:sz w:val="18"/>
                <w:szCs w:val="18"/>
              </w:rPr>
              <w:t>维修（护）费</w:t>
            </w:r>
          </w:p>
        </w:tc>
        <w:tc>
          <w:tcPr>
            <w:tcW w:w="1559" w:type="dxa"/>
            <w:tcBorders>
              <w:top w:val="nil"/>
              <w:left w:val="nil"/>
              <w:bottom w:val="single" w:color="000000" w:sz="4" w:space="0"/>
              <w:right w:val="single" w:color="000000" w:sz="4" w:space="0"/>
            </w:tcBorders>
            <w:shd w:val="clear" w:color="FFFFFF" w:fill="FFFFFF"/>
            <w:noWrap/>
          </w:tcPr>
          <w:p w14:paraId="06C99695">
            <w:pPr>
              <w:jc w:val="right"/>
              <w:rPr>
                <w:rFonts w:ascii="宋体" w:hAnsi="宋体"/>
                <w:sz w:val="18"/>
                <w:szCs w:val="18"/>
              </w:rPr>
            </w:pPr>
            <w:r>
              <w:rPr>
                <w:rFonts w:ascii="宋体" w:hAnsi="宋体"/>
                <w:sz w:val="18"/>
                <w:szCs w:val="18"/>
              </w:rPr>
              <w:t>67.52</w:t>
            </w:r>
          </w:p>
        </w:tc>
        <w:tc>
          <w:tcPr>
            <w:tcW w:w="1418" w:type="dxa"/>
            <w:tcBorders>
              <w:top w:val="nil"/>
              <w:left w:val="nil"/>
              <w:bottom w:val="single" w:color="000000" w:sz="4" w:space="0"/>
              <w:right w:val="single" w:color="000000" w:sz="4" w:space="0"/>
            </w:tcBorders>
            <w:shd w:val="clear" w:color="FFFFFF" w:fill="FFFFFF"/>
            <w:noWrap/>
          </w:tcPr>
          <w:p w14:paraId="0C6AC487">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513BC28C">
            <w:pPr>
              <w:jc w:val="right"/>
              <w:rPr>
                <w:rFonts w:ascii="宋体" w:hAnsi="宋体"/>
                <w:sz w:val="18"/>
                <w:szCs w:val="18"/>
              </w:rPr>
            </w:pPr>
            <w:r>
              <w:rPr>
                <w:rFonts w:ascii="宋体" w:hAnsi="宋体"/>
                <w:sz w:val="18"/>
                <w:szCs w:val="18"/>
              </w:rPr>
              <w:t>67.52</w:t>
            </w:r>
          </w:p>
        </w:tc>
      </w:tr>
      <w:tr w14:paraId="42ABCB4E">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E8DBF15">
            <w:pPr>
              <w:rPr>
                <w:rFonts w:ascii="宋体" w:hAnsi="宋体"/>
                <w:sz w:val="18"/>
                <w:szCs w:val="18"/>
              </w:rPr>
            </w:pPr>
            <w:r>
              <w:rPr>
                <w:rFonts w:ascii="宋体" w:hAnsi="宋体"/>
                <w:sz w:val="18"/>
                <w:szCs w:val="18"/>
              </w:rPr>
              <w:t>30216</w:t>
            </w:r>
          </w:p>
        </w:tc>
        <w:tc>
          <w:tcPr>
            <w:tcW w:w="4252" w:type="dxa"/>
            <w:tcBorders>
              <w:top w:val="nil"/>
              <w:left w:val="nil"/>
              <w:bottom w:val="single" w:color="000000" w:sz="4" w:space="0"/>
              <w:right w:val="single" w:color="000000" w:sz="4" w:space="0"/>
            </w:tcBorders>
            <w:shd w:val="clear" w:color="FFFFFF" w:fill="FFFFFF"/>
            <w:noWrap/>
          </w:tcPr>
          <w:p w14:paraId="3B035C75">
            <w:pPr>
              <w:rPr>
                <w:rFonts w:ascii="宋体" w:hAnsi="宋体"/>
                <w:sz w:val="18"/>
                <w:szCs w:val="18"/>
              </w:rPr>
            </w:pPr>
            <w:r>
              <w:rPr>
                <w:rFonts w:ascii="宋体" w:hAnsi="宋体"/>
                <w:sz w:val="18"/>
                <w:szCs w:val="18"/>
              </w:rPr>
              <w:t>培训费</w:t>
            </w:r>
          </w:p>
        </w:tc>
        <w:tc>
          <w:tcPr>
            <w:tcW w:w="1559" w:type="dxa"/>
            <w:tcBorders>
              <w:top w:val="nil"/>
              <w:left w:val="nil"/>
              <w:bottom w:val="single" w:color="000000" w:sz="4" w:space="0"/>
              <w:right w:val="single" w:color="000000" w:sz="4" w:space="0"/>
            </w:tcBorders>
            <w:shd w:val="clear" w:color="FFFFFF" w:fill="FFFFFF"/>
            <w:noWrap/>
          </w:tcPr>
          <w:p w14:paraId="3E7BA99A">
            <w:pPr>
              <w:jc w:val="right"/>
              <w:rPr>
                <w:rFonts w:ascii="宋体" w:hAnsi="宋体"/>
                <w:sz w:val="18"/>
                <w:szCs w:val="18"/>
              </w:rPr>
            </w:pPr>
            <w:r>
              <w:rPr>
                <w:rFonts w:ascii="宋体" w:hAnsi="宋体"/>
                <w:sz w:val="18"/>
                <w:szCs w:val="18"/>
              </w:rPr>
              <w:t>11.55</w:t>
            </w:r>
          </w:p>
        </w:tc>
        <w:tc>
          <w:tcPr>
            <w:tcW w:w="1418" w:type="dxa"/>
            <w:tcBorders>
              <w:top w:val="nil"/>
              <w:left w:val="nil"/>
              <w:bottom w:val="single" w:color="000000" w:sz="4" w:space="0"/>
              <w:right w:val="single" w:color="000000" w:sz="4" w:space="0"/>
            </w:tcBorders>
            <w:shd w:val="clear" w:color="FFFFFF" w:fill="FFFFFF"/>
            <w:noWrap/>
          </w:tcPr>
          <w:p w14:paraId="0E2F1C08">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63F8E338">
            <w:pPr>
              <w:jc w:val="right"/>
              <w:rPr>
                <w:rFonts w:ascii="宋体" w:hAnsi="宋体"/>
                <w:sz w:val="18"/>
                <w:szCs w:val="18"/>
              </w:rPr>
            </w:pPr>
            <w:r>
              <w:rPr>
                <w:rFonts w:ascii="宋体" w:hAnsi="宋体"/>
                <w:sz w:val="18"/>
                <w:szCs w:val="18"/>
              </w:rPr>
              <w:t>11.55</w:t>
            </w:r>
          </w:p>
        </w:tc>
      </w:tr>
      <w:tr w14:paraId="347FA940">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1C62527B">
            <w:pPr>
              <w:rPr>
                <w:rFonts w:ascii="宋体" w:hAnsi="宋体"/>
                <w:sz w:val="18"/>
                <w:szCs w:val="18"/>
              </w:rPr>
            </w:pPr>
            <w:r>
              <w:rPr>
                <w:rFonts w:ascii="宋体" w:hAnsi="宋体"/>
                <w:sz w:val="18"/>
                <w:szCs w:val="18"/>
              </w:rPr>
              <w:t>30218</w:t>
            </w:r>
          </w:p>
        </w:tc>
        <w:tc>
          <w:tcPr>
            <w:tcW w:w="4252" w:type="dxa"/>
            <w:tcBorders>
              <w:top w:val="nil"/>
              <w:left w:val="nil"/>
              <w:bottom w:val="single" w:color="000000" w:sz="4" w:space="0"/>
              <w:right w:val="single" w:color="000000" w:sz="4" w:space="0"/>
            </w:tcBorders>
            <w:shd w:val="clear" w:color="FFFFFF" w:fill="FFFFFF"/>
            <w:noWrap/>
          </w:tcPr>
          <w:p w14:paraId="191571DE">
            <w:pPr>
              <w:rPr>
                <w:rFonts w:ascii="宋体" w:hAnsi="宋体"/>
                <w:sz w:val="18"/>
                <w:szCs w:val="18"/>
              </w:rPr>
            </w:pPr>
            <w:r>
              <w:rPr>
                <w:rFonts w:ascii="宋体" w:hAnsi="宋体"/>
                <w:sz w:val="18"/>
                <w:szCs w:val="18"/>
              </w:rPr>
              <w:t>专用材料费</w:t>
            </w:r>
          </w:p>
        </w:tc>
        <w:tc>
          <w:tcPr>
            <w:tcW w:w="1559" w:type="dxa"/>
            <w:tcBorders>
              <w:top w:val="nil"/>
              <w:left w:val="nil"/>
              <w:bottom w:val="single" w:color="000000" w:sz="4" w:space="0"/>
              <w:right w:val="single" w:color="000000" w:sz="4" w:space="0"/>
            </w:tcBorders>
            <w:shd w:val="clear" w:color="FFFFFF" w:fill="FFFFFF"/>
            <w:noWrap/>
          </w:tcPr>
          <w:p w14:paraId="088E6B38">
            <w:pPr>
              <w:jc w:val="right"/>
              <w:rPr>
                <w:rFonts w:ascii="宋体" w:hAnsi="宋体"/>
                <w:sz w:val="18"/>
                <w:szCs w:val="18"/>
              </w:rPr>
            </w:pPr>
            <w:r>
              <w:rPr>
                <w:rFonts w:ascii="宋体" w:hAnsi="宋体"/>
                <w:sz w:val="18"/>
                <w:szCs w:val="18"/>
              </w:rPr>
              <w:t>38.00</w:t>
            </w:r>
          </w:p>
        </w:tc>
        <w:tc>
          <w:tcPr>
            <w:tcW w:w="1418" w:type="dxa"/>
            <w:tcBorders>
              <w:top w:val="nil"/>
              <w:left w:val="nil"/>
              <w:bottom w:val="single" w:color="000000" w:sz="4" w:space="0"/>
              <w:right w:val="single" w:color="000000" w:sz="4" w:space="0"/>
            </w:tcBorders>
            <w:shd w:val="clear" w:color="FFFFFF" w:fill="FFFFFF"/>
            <w:noWrap/>
          </w:tcPr>
          <w:p w14:paraId="07D0FB53">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46917309">
            <w:pPr>
              <w:jc w:val="right"/>
              <w:rPr>
                <w:rFonts w:ascii="宋体" w:hAnsi="宋体"/>
                <w:sz w:val="18"/>
                <w:szCs w:val="18"/>
              </w:rPr>
            </w:pPr>
            <w:r>
              <w:rPr>
                <w:rFonts w:ascii="宋体" w:hAnsi="宋体"/>
                <w:sz w:val="18"/>
                <w:szCs w:val="18"/>
              </w:rPr>
              <w:t>38.00</w:t>
            </w:r>
          </w:p>
        </w:tc>
      </w:tr>
      <w:tr w14:paraId="6B612FCE">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3BED4A69">
            <w:pPr>
              <w:rPr>
                <w:rFonts w:ascii="宋体" w:hAnsi="宋体"/>
                <w:sz w:val="18"/>
                <w:szCs w:val="18"/>
              </w:rPr>
            </w:pPr>
            <w:r>
              <w:rPr>
                <w:rFonts w:ascii="宋体" w:hAnsi="宋体"/>
                <w:sz w:val="18"/>
                <w:szCs w:val="18"/>
              </w:rPr>
              <w:t>30226</w:t>
            </w:r>
          </w:p>
        </w:tc>
        <w:tc>
          <w:tcPr>
            <w:tcW w:w="4252" w:type="dxa"/>
            <w:tcBorders>
              <w:top w:val="nil"/>
              <w:left w:val="nil"/>
              <w:bottom w:val="single" w:color="000000" w:sz="4" w:space="0"/>
              <w:right w:val="single" w:color="000000" w:sz="4" w:space="0"/>
            </w:tcBorders>
            <w:shd w:val="clear" w:color="FFFFFF" w:fill="FFFFFF"/>
            <w:noWrap/>
          </w:tcPr>
          <w:p w14:paraId="5D076B5A">
            <w:pPr>
              <w:rPr>
                <w:rFonts w:ascii="宋体" w:hAnsi="宋体"/>
                <w:sz w:val="18"/>
                <w:szCs w:val="18"/>
              </w:rPr>
            </w:pPr>
            <w:r>
              <w:rPr>
                <w:rFonts w:ascii="宋体" w:hAnsi="宋体"/>
                <w:sz w:val="18"/>
                <w:szCs w:val="18"/>
              </w:rPr>
              <w:t>劳务费</w:t>
            </w:r>
          </w:p>
        </w:tc>
        <w:tc>
          <w:tcPr>
            <w:tcW w:w="1559" w:type="dxa"/>
            <w:tcBorders>
              <w:top w:val="nil"/>
              <w:left w:val="nil"/>
              <w:bottom w:val="single" w:color="000000" w:sz="4" w:space="0"/>
              <w:right w:val="single" w:color="000000" w:sz="4" w:space="0"/>
            </w:tcBorders>
            <w:shd w:val="clear" w:color="FFFFFF" w:fill="FFFFFF"/>
            <w:noWrap/>
          </w:tcPr>
          <w:p w14:paraId="5C8F5BD0">
            <w:pPr>
              <w:jc w:val="right"/>
              <w:rPr>
                <w:rFonts w:ascii="宋体" w:hAnsi="宋体"/>
                <w:sz w:val="18"/>
                <w:szCs w:val="18"/>
              </w:rPr>
            </w:pPr>
            <w:r>
              <w:rPr>
                <w:rFonts w:ascii="宋体" w:hAnsi="宋体"/>
                <w:sz w:val="18"/>
                <w:szCs w:val="18"/>
              </w:rPr>
              <w:t>100.00</w:t>
            </w:r>
          </w:p>
        </w:tc>
        <w:tc>
          <w:tcPr>
            <w:tcW w:w="1418" w:type="dxa"/>
            <w:tcBorders>
              <w:top w:val="nil"/>
              <w:left w:val="nil"/>
              <w:bottom w:val="single" w:color="000000" w:sz="4" w:space="0"/>
              <w:right w:val="single" w:color="000000" w:sz="4" w:space="0"/>
            </w:tcBorders>
            <w:shd w:val="clear" w:color="FFFFFF" w:fill="FFFFFF"/>
            <w:noWrap/>
          </w:tcPr>
          <w:p w14:paraId="3AFB9EC4">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36A4B722">
            <w:pPr>
              <w:jc w:val="right"/>
              <w:rPr>
                <w:rFonts w:ascii="宋体" w:hAnsi="宋体"/>
                <w:sz w:val="18"/>
                <w:szCs w:val="18"/>
              </w:rPr>
            </w:pPr>
            <w:r>
              <w:rPr>
                <w:rFonts w:ascii="宋体" w:hAnsi="宋体"/>
                <w:sz w:val="18"/>
                <w:szCs w:val="18"/>
              </w:rPr>
              <w:t>100.00</w:t>
            </w:r>
          </w:p>
        </w:tc>
      </w:tr>
      <w:tr w14:paraId="2B5B9151">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7568A05B">
            <w:pPr>
              <w:rPr>
                <w:rFonts w:ascii="宋体" w:hAnsi="宋体"/>
                <w:sz w:val="18"/>
                <w:szCs w:val="18"/>
              </w:rPr>
            </w:pPr>
            <w:r>
              <w:rPr>
                <w:rFonts w:ascii="宋体" w:hAnsi="宋体"/>
                <w:sz w:val="18"/>
                <w:szCs w:val="18"/>
              </w:rPr>
              <w:t>30228</w:t>
            </w:r>
          </w:p>
        </w:tc>
        <w:tc>
          <w:tcPr>
            <w:tcW w:w="4252" w:type="dxa"/>
            <w:tcBorders>
              <w:top w:val="nil"/>
              <w:left w:val="nil"/>
              <w:bottom w:val="single" w:color="000000" w:sz="4" w:space="0"/>
              <w:right w:val="single" w:color="000000" w:sz="4" w:space="0"/>
            </w:tcBorders>
            <w:shd w:val="clear" w:color="FFFFFF" w:fill="FFFFFF"/>
            <w:noWrap/>
          </w:tcPr>
          <w:p w14:paraId="214954FF">
            <w:pPr>
              <w:rPr>
                <w:rFonts w:ascii="宋体" w:hAnsi="宋体"/>
                <w:sz w:val="18"/>
                <w:szCs w:val="18"/>
              </w:rPr>
            </w:pPr>
            <w:r>
              <w:rPr>
                <w:rFonts w:ascii="宋体" w:hAnsi="宋体"/>
                <w:sz w:val="18"/>
                <w:szCs w:val="18"/>
              </w:rPr>
              <w:t>工会经费</w:t>
            </w:r>
          </w:p>
        </w:tc>
        <w:tc>
          <w:tcPr>
            <w:tcW w:w="1559" w:type="dxa"/>
            <w:tcBorders>
              <w:top w:val="nil"/>
              <w:left w:val="nil"/>
              <w:bottom w:val="single" w:color="000000" w:sz="4" w:space="0"/>
              <w:right w:val="single" w:color="000000" w:sz="4" w:space="0"/>
            </w:tcBorders>
            <w:shd w:val="clear" w:color="FFFFFF" w:fill="FFFFFF"/>
            <w:noWrap/>
          </w:tcPr>
          <w:p w14:paraId="4F44B80B">
            <w:pPr>
              <w:jc w:val="right"/>
              <w:rPr>
                <w:rFonts w:ascii="宋体" w:hAnsi="宋体"/>
                <w:sz w:val="18"/>
                <w:szCs w:val="18"/>
              </w:rPr>
            </w:pPr>
            <w:r>
              <w:rPr>
                <w:rFonts w:ascii="宋体" w:hAnsi="宋体"/>
                <w:sz w:val="18"/>
                <w:szCs w:val="18"/>
              </w:rPr>
              <w:t>21.82</w:t>
            </w:r>
          </w:p>
        </w:tc>
        <w:tc>
          <w:tcPr>
            <w:tcW w:w="1418" w:type="dxa"/>
            <w:tcBorders>
              <w:top w:val="nil"/>
              <w:left w:val="nil"/>
              <w:bottom w:val="single" w:color="000000" w:sz="4" w:space="0"/>
              <w:right w:val="single" w:color="000000" w:sz="4" w:space="0"/>
            </w:tcBorders>
            <w:shd w:val="clear" w:color="FFFFFF" w:fill="FFFFFF"/>
            <w:noWrap/>
          </w:tcPr>
          <w:p w14:paraId="0D766479">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44AB6193">
            <w:pPr>
              <w:jc w:val="right"/>
              <w:rPr>
                <w:rFonts w:ascii="宋体" w:hAnsi="宋体"/>
                <w:sz w:val="18"/>
                <w:szCs w:val="18"/>
              </w:rPr>
            </w:pPr>
            <w:r>
              <w:rPr>
                <w:rFonts w:ascii="宋体" w:hAnsi="宋体"/>
                <w:sz w:val="18"/>
                <w:szCs w:val="18"/>
              </w:rPr>
              <w:t>21.82</w:t>
            </w:r>
          </w:p>
        </w:tc>
      </w:tr>
      <w:tr w14:paraId="1D8D581E">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B942DBE">
            <w:pPr>
              <w:rPr>
                <w:rFonts w:ascii="宋体" w:hAnsi="宋体"/>
                <w:sz w:val="18"/>
                <w:szCs w:val="18"/>
              </w:rPr>
            </w:pPr>
            <w:r>
              <w:rPr>
                <w:rFonts w:ascii="宋体" w:hAnsi="宋体"/>
                <w:sz w:val="18"/>
                <w:szCs w:val="18"/>
              </w:rPr>
              <w:t>30229</w:t>
            </w:r>
          </w:p>
        </w:tc>
        <w:tc>
          <w:tcPr>
            <w:tcW w:w="4252" w:type="dxa"/>
            <w:tcBorders>
              <w:top w:val="nil"/>
              <w:left w:val="nil"/>
              <w:bottom w:val="single" w:color="000000" w:sz="4" w:space="0"/>
              <w:right w:val="single" w:color="000000" w:sz="4" w:space="0"/>
            </w:tcBorders>
            <w:shd w:val="clear" w:color="FFFFFF" w:fill="FFFFFF"/>
            <w:noWrap/>
          </w:tcPr>
          <w:p w14:paraId="783E09B4">
            <w:pPr>
              <w:rPr>
                <w:rFonts w:ascii="宋体" w:hAnsi="宋体"/>
                <w:sz w:val="18"/>
                <w:szCs w:val="18"/>
              </w:rPr>
            </w:pPr>
            <w:r>
              <w:rPr>
                <w:rFonts w:ascii="宋体" w:hAnsi="宋体"/>
                <w:sz w:val="18"/>
                <w:szCs w:val="18"/>
              </w:rPr>
              <w:t>福利费</w:t>
            </w:r>
          </w:p>
        </w:tc>
        <w:tc>
          <w:tcPr>
            <w:tcW w:w="1559" w:type="dxa"/>
            <w:tcBorders>
              <w:top w:val="nil"/>
              <w:left w:val="nil"/>
              <w:bottom w:val="single" w:color="000000" w:sz="4" w:space="0"/>
              <w:right w:val="single" w:color="000000" w:sz="4" w:space="0"/>
            </w:tcBorders>
            <w:shd w:val="clear" w:color="FFFFFF" w:fill="FFFFFF"/>
            <w:noWrap/>
          </w:tcPr>
          <w:p w14:paraId="48BAF1A9">
            <w:pPr>
              <w:jc w:val="right"/>
              <w:rPr>
                <w:rFonts w:ascii="宋体" w:hAnsi="宋体"/>
                <w:sz w:val="18"/>
                <w:szCs w:val="18"/>
              </w:rPr>
            </w:pPr>
            <w:r>
              <w:rPr>
                <w:rFonts w:ascii="宋体" w:hAnsi="宋体"/>
                <w:sz w:val="18"/>
                <w:szCs w:val="18"/>
              </w:rPr>
              <w:t>8.37</w:t>
            </w:r>
          </w:p>
        </w:tc>
        <w:tc>
          <w:tcPr>
            <w:tcW w:w="1418" w:type="dxa"/>
            <w:tcBorders>
              <w:top w:val="nil"/>
              <w:left w:val="nil"/>
              <w:bottom w:val="single" w:color="000000" w:sz="4" w:space="0"/>
              <w:right w:val="single" w:color="000000" w:sz="4" w:space="0"/>
            </w:tcBorders>
            <w:shd w:val="clear" w:color="FFFFFF" w:fill="FFFFFF"/>
            <w:noWrap/>
          </w:tcPr>
          <w:p w14:paraId="66C97756">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6508AD93">
            <w:pPr>
              <w:jc w:val="right"/>
              <w:rPr>
                <w:rFonts w:ascii="宋体" w:hAnsi="宋体"/>
                <w:sz w:val="18"/>
                <w:szCs w:val="18"/>
              </w:rPr>
            </w:pPr>
            <w:r>
              <w:rPr>
                <w:rFonts w:ascii="宋体" w:hAnsi="宋体"/>
                <w:sz w:val="18"/>
                <w:szCs w:val="18"/>
              </w:rPr>
              <w:t>8.37</w:t>
            </w:r>
          </w:p>
        </w:tc>
      </w:tr>
      <w:tr w14:paraId="78C564AD">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1CF7F652">
            <w:pPr>
              <w:rPr>
                <w:rFonts w:ascii="宋体" w:hAnsi="宋体"/>
                <w:sz w:val="18"/>
                <w:szCs w:val="18"/>
              </w:rPr>
            </w:pPr>
            <w:r>
              <w:rPr>
                <w:rFonts w:ascii="宋体" w:hAnsi="宋体"/>
                <w:sz w:val="18"/>
                <w:szCs w:val="18"/>
              </w:rPr>
              <w:t>30239</w:t>
            </w:r>
          </w:p>
        </w:tc>
        <w:tc>
          <w:tcPr>
            <w:tcW w:w="4252" w:type="dxa"/>
            <w:tcBorders>
              <w:top w:val="nil"/>
              <w:left w:val="nil"/>
              <w:bottom w:val="single" w:color="000000" w:sz="4" w:space="0"/>
              <w:right w:val="single" w:color="000000" w:sz="4" w:space="0"/>
            </w:tcBorders>
            <w:shd w:val="clear" w:color="FFFFFF" w:fill="FFFFFF"/>
            <w:noWrap/>
          </w:tcPr>
          <w:p w14:paraId="5D616C6E">
            <w:pPr>
              <w:rPr>
                <w:rFonts w:ascii="宋体" w:hAnsi="宋体"/>
                <w:sz w:val="18"/>
                <w:szCs w:val="18"/>
              </w:rPr>
            </w:pPr>
            <w:r>
              <w:rPr>
                <w:rFonts w:ascii="宋体" w:hAnsi="宋体"/>
                <w:sz w:val="18"/>
                <w:szCs w:val="18"/>
              </w:rPr>
              <w:t>其他交通费用</w:t>
            </w:r>
          </w:p>
        </w:tc>
        <w:tc>
          <w:tcPr>
            <w:tcW w:w="1559" w:type="dxa"/>
            <w:tcBorders>
              <w:top w:val="nil"/>
              <w:left w:val="nil"/>
              <w:bottom w:val="single" w:color="000000" w:sz="4" w:space="0"/>
              <w:right w:val="single" w:color="000000" w:sz="4" w:space="0"/>
            </w:tcBorders>
            <w:shd w:val="clear" w:color="FFFFFF" w:fill="FFFFFF"/>
            <w:noWrap/>
          </w:tcPr>
          <w:p w14:paraId="4EDFCCC1">
            <w:pPr>
              <w:jc w:val="right"/>
              <w:rPr>
                <w:rFonts w:ascii="宋体" w:hAnsi="宋体"/>
                <w:sz w:val="18"/>
                <w:szCs w:val="18"/>
              </w:rPr>
            </w:pPr>
            <w:r>
              <w:rPr>
                <w:rFonts w:ascii="宋体" w:hAnsi="宋体"/>
                <w:sz w:val="18"/>
                <w:szCs w:val="18"/>
              </w:rPr>
              <w:t>73.91</w:t>
            </w:r>
          </w:p>
        </w:tc>
        <w:tc>
          <w:tcPr>
            <w:tcW w:w="1418" w:type="dxa"/>
            <w:tcBorders>
              <w:top w:val="nil"/>
              <w:left w:val="nil"/>
              <w:bottom w:val="single" w:color="000000" w:sz="4" w:space="0"/>
              <w:right w:val="single" w:color="000000" w:sz="4" w:space="0"/>
            </w:tcBorders>
            <w:shd w:val="clear" w:color="FFFFFF" w:fill="FFFFFF"/>
            <w:noWrap/>
          </w:tcPr>
          <w:p w14:paraId="664FCC5D">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3AC2BCF8">
            <w:pPr>
              <w:jc w:val="right"/>
              <w:rPr>
                <w:rFonts w:ascii="宋体" w:hAnsi="宋体"/>
                <w:sz w:val="18"/>
                <w:szCs w:val="18"/>
              </w:rPr>
            </w:pPr>
            <w:r>
              <w:rPr>
                <w:rFonts w:ascii="宋体" w:hAnsi="宋体"/>
                <w:sz w:val="18"/>
                <w:szCs w:val="18"/>
              </w:rPr>
              <w:t>73.91</w:t>
            </w:r>
          </w:p>
        </w:tc>
      </w:tr>
      <w:tr w14:paraId="1C8EC746">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3B390405">
            <w:pPr>
              <w:rPr>
                <w:rFonts w:ascii="宋体" w:hAnsi="宋体"/>
                <w:sz w:val="18"/>
                <w:szCs w:val="18"/>
              </w:rPr>
            </w:pPr>
            <w:r>
              <w:rPr>
                <w:rFonts w:ascii="宋体" w:hAnsi="宋体"/>
                <w:sz w:val="18"/>
                <w:szCs w:val="18"/>
              </w:rPr>
              <w:t>30299</w:t>
            </w:r>
          </w:p>
        </w:tc>
        <w:tc>
          <w:tcPr>
            <w:tcW w:w="4252" w:type="dxa"/>
            <w:tcBorders>
              <w:top w:val="nil"/>
              <w:left w:val="nil"/>
              <w:bottom w:val="single" w:color="000000" w:sz="4" w:space="0"/>
              <w:right w:val="single" w:color="000000" w:sz="4" w:space="0"/>
            </w:tcBorders>
            <w:shd w:val="clear" w:color="FFFFFF" w:fill="FFFFFF"/>
            <w:noWrap/>
          </w:tcPr>
          <w:p w14:paraId="1C403E58">
            <w:pPr>
              <w:rPr>
                <w:rFonts w:ascii="宋体" w:hAnsi="宋体"/>
                <w:sz w:val="18"/>
                <w:szCs w:val="18"/>
              </w:rPr>
            </w:pPr>
            <w:r>
              <w:rPr>
                <w:rFonts w:ascii="宋体" w:hAnsi="宋体"/>
                <w:sz w:val="18"/>
                <w:szCs w:val="18"/>
              </w:rPr>
              <w:t>其他商品和服务支出</w:t>
            </w:r>
          </w:p>
        </w:tc>
        <w:tc>
          <w:tcPr>
            <w:tcW w:w="1559" w:type="dxa"/>
            <w:tcBorders>
              <w:top w:val="nil"/>
              <w:left w:val="nil"/>
              <w:bottom w:val="single" w:color="000000" w:sz="4" w:space="0"/>
              <w:right w:val="single" w:color="000000" w:sz="4" w:space="0"/>
            </w:tcBorders>
            <w:shd w:val="clear" w:color="FFFFFF" w:fill="FFFFFF"/>
            <w:noWrap/>
          </w:tcPr>
          <w:p w14:paraId="7EB15DC1">
            <w:pPr>
              <w:jc w:val="right"/>
              <w:rPr>
                <w:rFonts w:ascii="宋体" w:hAnsi="宋体"/>
                <w:sz w:val="18"/>
                <w:szCs w:val="18"/>
              </w:rPr>
            </w:pPr>
            <w:r>
              <w:rPr>
                <w:rFonts w:ascii="宋体" w:hAnsi="宋体"/>
                <w:sz w:val="18"/>
                <w:szCs w:val="18"/>
              </w:rPr>
              <w:t>114.13</w:t>
            </w:r>
          </w:p>
        </w:tc>
        <w:tc>
          <w:tcPr>
            <w:tcW w:w="1418" w:type="dxa"/>
            <w:tcBorders>
              <w:top w:val="nil"/>
              <w:left w:val="nil"/>
              <w:bottom w:val="single" w:color="000000" w:sz="4" w:space="0"/>
              <w:right w:val="single" w:color="000000" w:sz="4" w:space="0"/>
            </w:tcBorders>
            <w:shd w:val="clear" w:color="FFFFFF" w:fill="FFFFFF"/>
            <w:noWrap/>
          </w:tcPr>
          <w:p w14:paraId="78ABE993">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3CEB1E44">
            <w:pPr>
              <w:jc w:val="right"/>
              <w:rPr>
                <w:rFonts w:ascii="宋体" w:hAnsi="宋体"/>
                <w:sz w:val="18"/>
                <w:szCs w:val="18"/>
              </w:rPr>
            </w:pPr>
            <w:r>
              <w:rPr>
                <w:rFonts w:ascii="宋体" w:hAnsi="宋体"/>
                <w:sz w:val="18"/>
                <w:szCs w:val="18"/>
              </w:rPr>
              <w:t>114.13</w:t>
            </w:r>
          </w:p>
        </w:tc>
      </w:tr>
      <w:tr w14:paraId="13CCD313">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1246A925">
            <w:pPr>
              <w:rPr>
                <w:rFonts w:ascii="宋体" w:hAnsi="宋体"/>
                <w:b/>
                <w:sz w:val="18"/>
                <w:szCs w:val="18"/>
              </w:rPr>
            </w:pPr>
            <w:r>
              <w:rPr>
                <w:rFonts w:ascii="宋体" w:hAnsi="宋体"/>
                <w:b/>
                <w:sz w:val="18"/>
                <w:szCs w:val="18"/>
              </w:rPr>
              <w:t>303</w:t>
            </w:r>
          </w:p>
        </w:tc>
        <w:tc>
          <w:tcPr>
            <w:tcW w:w="4252" w:type="dxa"/>
            <w:tcBorders>
              <w:top w:val="nil"/>
              <w:left w:val="nil"/>
              <w:bottom w:val="single" w:color="000000" w:sz="4" w:space="0"/>
              <w:right w:val="single" w:color="000000" w:sz="4" w:space="0"/>
            </w:tcBorders>
            <w:shd w:val="clear" w:color="FFFFFF" w:fill="FFFFFF"/>
            <w:noWrap/>
          </w:tcPr>
          <w:p w14:paraId="65B97557">
            <w:pPr>
              <w:rPr>
                <w:rFonts w:ascii="宋体" w:hAnsi="宋体"/>
                <w:b/>
                <w:sz w:val="18"/>
                <w:szCs w:val="18"/>
              </w:rPr>
            </w:pPr>
            <w:r>
              <w:rPr>
                <w:rFonts w:ascii="宋体" w:hAnsi="宋体"/>
                <w:b/>
                <w:sz w:val="18"/>
                <w:szCs w:val="18"/>
              </w:rPr>
              <w:t>对个人和家庭的补助</w:t>
            </w:r>
          </w:p>
        </w:tc>
        <w:tc>
          <w:tcPr>
            <w:tcW w:w="1559" w:type="dxa"/>
            <w:tcBorders>
              <w:top w:val="nil"/>
              <w:left w:val="nil"/>
              <w:bottom w:val="single" w:color="000000" w:sz="4" w:space="0"/>
              <w:right w:val="single" w:color="000000" w:sz="4" w:space="0"/>
            </w:tcBorders>
            <w:shd w:val="clear" w:color="FFFFFF" w:fill="FFFFFF"/>
            <w:noWrap/>
          </w:tcPr>
          <w:p w14:paraId="1BD2CC8D">
            <w:pPr>
              <w:jc w:val="right"/>
              <w:rPr>
                <w:rFonts w:ascii="宋体" w:hAnsi="宋体"/>
                <w:b/>
                <w:sz w:val="18"/>
                <w:szCs w:val="18"/>
              </w:rPr>
            </w:pPr>
            <w:r>
              <w:rPr>
                <w:rFonts w:ascii="宋体" w:hAnsi="宋体"/>
                <w:b/>
                <w:sz w:val="18"/>
                <w:szCs w:val="18"/>
              </w:rPr>
              <w:t>87.15</w:t>
            </w:r>
          </w:p>
        </w:tc>
        <w:tc>
          <w:tcPr>
            <w:tcW w:w="1418" w:type="dxa"/>
            <w:tcBorders>
              <w:top w:val="nil"/>
              <w:left w:val="nil"/>
              <w:bottom w:val="single" w:color="000000" w:sz="4" w:space="0"/>
              <w:right w:val="single" w:color="000000" w:sz="4" w:space="0"/>
            </w:tcBorders>
            <w:shd w:val="clear" w:color="FFFFFF" w:fill="FFFFFF"/>
            <w:noWrap/>
          </w:tcPr>
          <w:p w14:paraId="326A638B">
            <w:pPr>
              <w:jc w:val="right"/>
              <w:rPr>
                <w:rFonts w:ascii="宋体" w:hAnsi="宋体"/>
                <w:b/>
                <w:sz w:val="18"/>
                <w:szCs w:val="18"/>
              </w:rPr>
            </w:pPr>
            <w:r>
              <w:rPr>
                <w:rFonts w:ascii="宋体" w:hAnsi="宋体"/>
                <w:b/>
                <w:sz w:val="18"/>
                <w:szCs w:val="18"/>
              </w:rPr>
              <w:t>87.15</w:t>
            </w:r>
          </w:p>
        </w:tc>
        <w:tc>
          <w:tcPr>
            <w:tcW w:w="1228" w:type="dxa"/>
            <w:tcBorders>
              <w:top w:val="nil"/>
              <w:left w:val="nil"/>
              <w:bottom w:val="single" w:color="000000" w:sz="4" w:space="0"/>
              <w:right w:val="nil"/>
            </w:tcBorders>
            <w:shd w:val="clear" w:color="FFFFFF" w:fill="FFFFFF"/>
            <w:noWrap/>
          </w:tcPr>
          <w:p w14:paraId="0148D4D6">
            <w:pPr>
              <w:jc w:val="right"/>
              <w:rPr>
                <w:rFonts w:ascii="宋体" w:hAnsi="宋体"/>
                <w:b/>
                <w:sz w:val="18"/>
                <w:szCs w:val="18"/>
              </w:rPr>
            </w:pPr>
          </w:p>
        </w:tc>
      </w:tr>
      <w:tr w14:paraId="1F969A91">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AD49F88">
            <w:pPr>
              <w:rPr>
                <w:rFonts w:ascii="宋体" w:hAnsi="宋体"/>
                <w:sz w:val="18"/>
                <w:szCs w:val="18"/>
              </w:rPr>
            </w:pPr>
            <w:r>
              <w:rPr>
                <w:rFonts w:ascii="宋体" w:hAnsi="宋体"/>
                <w:sz w:val="18"/>
                <w:szCs w:val="18"/>
              </w:rPr>
              <w:t>30301</w:t>
            </w:r>
          </w:p>
        </w:tc>
        <w:tc>
          <w:tcPr>
            <w:tcW w:w="4252" w:type="dxa"/>
            <w:tcBorders>
              <w:top w:val="nil"/>
              <w:left w:val="nil"/>
              <w:bottom w:val="single" w:color="000000" w:sz="4" w:space="0"/>
              <w:right w:val="single" w:color="000000" w:sz="4" w:space="0"/>
            </w:tcBorders>
            <w:shd w:val="clear" w:color="FFFFFF" w:fill="FFFFFF"/>
            <w:noWrap/>
          </w:tcPr>
          <w:p w14:paraId="47286531">
            <w:pPr>
              <w:rPr>
                <w:rFonts w:ascii="宋体" w:hAnsi="宋体"/>
                <w:sz w:val="18"/>
                <w:szCs w:val="18"/>
              </w:rPr>
            </w:pPr>
            <w:r>
              <w:rPr>
                <w:rFonts w:ascii="宋体" w:hAnsi="宋体"/>
                <w:sz w:val="18"/>
                <w:szCs w:val="18"/>
              </w:rPr>
              <w:t>离休费</w:t>
            </w:r>
          </w:p>
        </w:tc>
        <w:tc>
          <w:tcPr>
            <w:tcW w:w="1559" w:type="dxa"/>
            <w:tcBorders>
              <w:top w:val="nil"/>
              <w:left w:val="nil"/>
              <w:bottom w:val="single" w:color="000000" w:sz="4" w:space="0"/>
              <w:right w:val="single" w:color="000000" w:sz="4" w:space="0"/>
            </w:tcBorders>
            <w:shd w:val="clear" w:color="FFFFFF" w:fill="FFFFFF"/>
            <w:noWrap/>
          </w:tcPr>
          <w:p w14:paraId="73E36D10">
            <w:pPr>
              <w:jc w:val="right"/>
              <w:rPr>
                <w:rFonts w:ascii="宋体" w:hAnsi="宋体"/>
                <w:sz w:val="18"/>
                <w:szCs w:val="18"/>
              </w:rPr>
            </w:pPr>
            <w:r>
              <w:rPr>
                <w:rFonts w:ascii="宋体" w:hAnsi="宋体"/>
                <w:sz w:val="18"/>
                <w:szCs w:val="18"/>
              </w:rPr>
              <w:t>62.84</w:t>
            </w:r>
          </w:p>
        </w:tc>
        <w:tc>
          <w:tcPr>
            <w:tcW w:w="1418" w:type="dxa"/>
            <w:tcBorders>
              <w:top w:val="nil"/>
              <w:left w:val="nil"/>
              <w:bottom w:val="single" w:color="000000" w:sz="4" w:space="0"/>
              <w:right w:val="single" w:color="000000" w:sz="4" w:space="0"/>
            </w:tcBorders>
            <w:shd w:val="clear" w:color="FFFFFF" w:fill="FFFFFF"/>
            <w:noWrap/>
          </w:tcPr>
          <w:p w14:paraId="10E2046E">
            <w:pPr>
              <w:jc w:val="right"/>
              <w:rPr>
                <w:rFonts w:ascii="宋体" w:hAnsi="宋体"/>
                <w:sz w:val="18"/>
                <w:szCs w:val="18"/>
              </w:rPr>
            </w:pPr>
            <w:r>
              <w:rPr>
                <w:rFonts w:ascii="宋体" w:hAnsi="宋体"/>
                <w:sz w:val="18"/>
                <w:szCs w:val="18"/>
              </w:rPr>
              <w:t>62.84</w:t>
            </w:r>
          </w:p>
        </w:tc>
        <w:tc>
          <w:tcPr>
            <w:tcW w:w="1228" w:type="dxa"/>
            <w:tcBorders>
              <w:top w:val="nil"/>
              <w:left w:val="nil"/>
              <w:bottom w:val="single" w:color="000000" w:sz="4" w:space="0"/>
              <w:right w:val="nil"/>
            </w:tcBorders>
            <w:shd w:val="clear" w:color="FFFFFF" w:fill="FFFFFF"/>
            <w:noWrap/>
          </w:tcPr>
          <w:p w14:paraId="1072B7F4">
            <w:pPr>
              <w:jc w:val="right"/>
              <w:rPr>
                <w:rFonts w:ascii="宋体" w:hAnsi="宋体"/>
                <w:sz w:val="18"/>
                <w:szCs w:val="18"/>
              </w:rPr>
            </w:pPr>
          </w:p>
        </w:tc>
      </w:tr>
      <w:tr w14:paraId="06CB939B">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619B23BB">
            <w:pPr>
              <w:rPr>
                <w:rFonts w:ascii="宋体" w:hAnsi="宋体"/>
                <w:sz w:val="18"/>
                <w:szCs w:val="18"/>
              </w:rPr>
            </w:pPr>
            <w:r>
              <w:rPr>
                <w:rFonts w:ascii="宋体" w:hAnsi="宋体"/>
                <w:sz w:val="18"/>
                <w:szCs w:val="18"/>
              </w:rPr>
              <w:t>30302</w:t>
            </w:r>
          </w:p>
        </w:tc>
        <w:tc>
          <w:tcPr>
            <w:tcW w:w="4252" w:type="dxa"/>
            <w:tcBorders>
              <w:top w:val="nil"/>
              <w:left w:val="nil"/>
              <w:bottom w:val="single" w:color="000000" w:sz="4" w:space="0"/>
              <w:right w:val="single" w:color="000000" w:sz="4" w:space="0"/>
            </w:tcBorders>
            <w:shd w:val="clear" w:color="FFFFFF" w:fill="FFFFFF"/>
            <w:noWrap/>
          </w:tcPr>
          <w:p w14:paraId="40A580F7">
            <w:pPr>
              <w:rPr>
                <w:rFonts w:ascii="宋体" w:hAnsi="宋体"/>
                <w:sz w:val="18"/>
                <w:szCs w:val="18"/>
              </w:rPr>
            </w:pPr>
            <w:r>
              <w:rPr>
                <w:rFonts w:ascii="宋体" w:hAnsi="宋体"/>
                <w:sz w:val="18"/>
                <w:szCs w:val="18"/>
              </w:rPr>
              <w:t>退休费</w:t>
            </w:r>
          </w:p>
        </w:tc>
        <w:tc>
          <w:tcPr>
            <w:tcW w:w="1559" w:type="dxa"/>
            <w:tcBorders>
              <w:top w:val="nil"/>
              <w:left w:val="nil"/>
              <w:bottom w:val="single" w:color="000000" w:sz="4" w:space="0"/>
              <w:right w:val="single" w:color="000000" w:sz="4" w:space="0"/>
            </w:tcBorders>
            <w:shd w:val="clear" w:color="FFFFFF" w:fill="FFFFFF"/>
            <w:noWrap/>
          </w:tcPr>
          <w:p w14:paraId="25855977">
            <w:pPr>
              <w:jc w:val="right"/>
              <w:rPr>
                <w:rFonts w:ascii="宋体" w:hAnsi="宋体"/>
                <w:sz w:val="18"/>
                <w:szCs w:val="18"/>
              </w:rPr>
            </w:pPr>
            <w:r>
              <w:rPr>
                <w:rFonts w:ascii="宋体" w:hAnsi="宋体"/>
                <w:sz w:val="18"/>
                <w:szCs w:val="18"/>
              </w:rPr>
              <w:t>15.71</w:t>
            </w:r>
          </w:p>
        </w:tc>
        <w:tc>
          <w:tcPr>
            <w:tcW w:w="1418" w:type="dxa"/>
            <w:tcBorders>
              <w:top w:val="nil"/>
              <w:left w:val="nil"/>
              <w:bottom w:val="single" w:color="000000" w:sz="4" w:space="0"/>
              <w:right w:val="single" w:color="000000" w:sz="4" w:space="0"/>
            </w:tcBorders>
            <w:shd w:val="clear" w:color="FFFFFF" w:fill="FFFFFF"/>
            <w:noWrap/>
          </w:tcPr>
          <w:p w14:paraId="60155A74">
            <w:pPr>
              <w:jc w:val="right"/>
              <w:rPr>
                <w:rFonts w:ascii="宋体" w:hAnsi="宋体"/>
                <w:sz w:val="18"/>
                <w:szCs w:val="18"/>
              </w:rPr>
            </w:pPr>
            <w:r>
              <w:rPr>
                <w:rFonts w:ascii="宋体" w:hAnsi="宋体"/>
                <w:sz w:val="18"/>
                <w:szCs w:val="18"/>
              </w:rPr>
              <w:t>15.71</w:t>
            </w:r>
          </w:p>
        </w:tc>
        <w:tc>
          <w:tcPr>
            <w:tcW w:w="1228" w:type="dxa"/>
            <w:tcBorders>
              <w:top w:val="nil"/>
              <w:left w:val="nil"/>
              <w:bottom w:val="single" w:color="000000" w:sz="4" w:space="0"/>
              <w:right w:val="nil"/>
            </w:tcBorders>
            <w:shd w:val="clear" w:color="FFFFFF" w:fill="FFFFFF"/>
            <w:noWrap/>
          </w:tcPr>
          <w:p w14:paraId="2CA6B7C7">
            <w:pPr>
              <w:jc w:val="right"/>
              <w:rPr>
                <w:rFonts w:ascii="宋体" w:hAnsi="宋体"/>
                <w:sz w:val="18"/>
                <w:szCs w:val="18"/>
              </w:rPr>
            </w:pPr>
          </w:p>
        </w:tc>
      </w:tr>
      <w:tr w14:paraId="450BE97B">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7C7A56BB">
            <w:pPr>
              <w:rPr>
                <w:rFonts w:ascii="宋体" w:hAnsi="宋体"/>
                <w:sz w:val="18"/>
                <w:szCs w:val="18"/>
              </w:rPr>
            </w:pPr>
            <w:r>
              <w:rPr>
                <w:rFonts w:ascii="宋体" w:hAnsi="宋体"/>
                <w:sz w:val="18"/>
                <w:szCs w:val="18"/>
              </w:rPr>
              <w:t>30307</w:t>
            </w:r>
          </w:p>
        </w:tc>
        <w:tc>
          <w:tcPr>
            <w:tcW w:w="4252" w:type="dxa"/>
            <w:tcBorders>
              <w:top w:val="nil"/>
              <w:left w:val="nil"/>
              <w:bottom w:val="single" w:color="000000" w:sz="4" w:space="0"/>
              <w:right w:val="single" w:color="000000" w:sz="4" w:space="0"/>
            </w:tcBorders>
            <w:shd w:val="clear" w:color="FFFFFF" w:fill="FFFFFF"/>
            <w:noWrap/>
          </w:tcPr>
          <w:p w14:paraId="601C0CEF">
            <w:pPr>
              <w:rPr>
                <w:rFonts w:ascii="宋体" w:hAnsi="宋体"/>
                <w:sz w:val="18"/>
                <w:szCs w:val="18"/>
              </w:rPr>
            </w:pPr>
            <w:r>
              <w:rPr>
                <w:rFonts w:ascii="宋体" w:hAnsi="宋体"/>
                <w:sz w:val="18"/>
                <w:szCs w:val="18"/>
              </w:rPr>
              <w:t>医疗费补助</w:t>
            </w:r>
          </w:p>
        </w:tc>
        <w:tc>
          <w:tcPr>
            <w:tcW w:w="1559" w:type="dxa"/>
            <w:tcBorders>
              <w:top w:val="nil"/>
              <w:left w:val="nil"/>
              <w:bottom w:val="single" w:color="000000" w:sz="4" w:space="0"/>
              <w:right w:val="single" w:color="000000" w:sz="4" w:space="0"/>
            </w:tcBorders>
            <w:shd w:val="clear" w:color="FFFFFF" w:fill="FFFFFF"/>
            <w:noWrap/>
          </w:tcPr>
          <w:p w14:paraId="4DF6361D">
            <w:pPr>
              <w:jc w:val="right"/>
              <w:rPr>
                <w:rFonts w:ascii="宋体" w:hAnsi="宋体"/>
                <w:sz w:val="18"/>
                <w:szCs w:val="18"/>
              </w:rPr>
            </w:pPr>
            <w:r>
              <w:rPr>
                <w:rFonts w:ascii="宋体" w:hAnsi="宋体"/>
                <w:sz w:val="18"/>
                <w:szCs w:val="18"/>
              </w:rPr>
              <w:t>8.60</w:t>
            </w:r>
          </w:p>
        </w:tc>
        <w:tc>
          <w:tcPr>
            <w:tcW w:w="1418" w:type="dxa"/>
            <w:tcBorders>
              <w:top w:val="nil"/>
              <w:left w:val="nil"/>
              <w:bottom w:val="single" w:color="000000" w:sz="4" w:space="0"/>
              <w:right w:val="single" w:color="000000" w:sz="4" w:space="0"/>
            </w:tcBorders>
            <w:shd w:val="clear" w:color="FFFFFF" w:fill="FFFFFF"/>
            <w:noWrap/>
          </w:tcPr>
          <w:p w14:paraId="51C3BDFF">
            <w:pPr>
              <w:jc w:val="right"/>
              <w:rPr>
                <w:rFonts w:ascii="宋体" w:hAnsi="宋体"/>
                <w:sz w:val="18"/>
                <w:szCs w:val="18"/>
              </w:rPr>
            </w:pPr>
            <w:r>
              <w:rPr>
                <w:rFonts w:ascii="宋体" w:hAnsi="宋体"/>
                <w:sz w:val="18"/>
                <w:szCs w:val="18"/>
              </w:rPr>
              <w:t>8.60</w:t>
            </w:r>
          </w:p>
        </w:tc>
        <w:tc>
          <w:tcPr>
            <w:tcW w:w="1228" w:type="dxa"/>
            <w:tcBorders>
              <w:top w:val="nil"/>
              <w:left w:val="nil"/>
              <w:bottom w:val="single" w:color="000000" w:sz="4" w:space="0"/>
              <w:right w:val="nil"/>
            </w:tcBorders>
            <w:shd w:val="clear" w:color="FFFFFF" w:fill="FFFFFF"/>
            <w:noWrap/>
          </w:tcPr>
          <w:p w14:paraId="434E7261">
            <w:pPr>
              <w:jc w:val="right"/>
              <w:rPr>
                <w:rFonts w:ascii="宋体" w:hAnsi="宋体"/>
                <w:sz w:val="18"/>
                <w:szCs w:val="18"/>
              </w:rPr>
            </w:pPr>
          </w:p>
        </w:tc>
      </w:tr>
    </w:tbl>
    <w:p w14:paraId="7B243007">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1ECBD6DE">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表八、一般公共预算财政拨款“三公”经费、会议费、培训费支出情况表</w:t>
      </w:r>
    </w:p>
    <w:p w14:paraId="7E473FB4">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6"/>
        <w:tblW w:w="14458" w:type="dxa"/>
        <w:jc w:val="center"/>
        <w:tblLayout w:type="autofit"/>
        <w:tblCellMar>
          <w:top w:w="0" w:type="dxa"/>
          <w:left w:w="108" w:type="dxa"/>
          <w:bottom w:w="0" w:type="dxa"/>
          <w:right w:w="108" w:type="dxa"/>
        </w:tblCellMar>
      </w:tblPr>
      <w:tblGrid>
        <w:gridCol w:w="5125"/>
        <w:gridCol w:w="1358"/>
        <w:gridCol w:w="1361"/>
        <w:gridCol w:w="1361"/>
        <w:gridCol w:w="1361"/>
        <w:gridCol w:w="1362"/>
        <w:gridCol w:w="1265"/>
        <w:gridCol w:w="1265"/>
      </w:tblGrid>
      <w:tr w14:paraId="255079EA">
        <w:tblPrEx>
          <w:tblCellMar>
            <w:top w:w="0" w:type="dxa"/>
            <w:left w:w="108" w:type="dxa"/>
            <w:bottom w:w="0" w:type="dxa"/>
            <w:right w:w="108" w:type="dxa"/>
          </w:tblCellMar>
        </w:tblPrEx>
        <w:trPr>
          <w:trHeight w:val="20" w:hRule="atLeast"/>
          <w:tblHeader/>
          <w:jc w:val="center"/>
        </w:trPr>
        <w:tc>
          <w:tcPr>
            <w:tcW w:w="5125"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BB718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6803" w:type="dxa"/>
            <w:gridSpan w:val="5"/>
            <w:tcBorders>
              <w:top w:val="single" w:color="000000" w:sz="4" w:space="0"/>
              <w:left w:val="nil"/>
              <w:bottom w:val="single" w:color="000000" w:sz="4" w:space="0"/>
              <w:right w:val="single" w:color="000000" w:sz="4" w:space="0"/>
            </w:tcBorders>
            <w:shd w:val="clear" w:color="auto" w:fill="auto"/>
            <w:vAlign w:val="center"/>
          </w:tcPr>
          <w:p w14:paraId="7DEC2F4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“三公”经费</w:t>
            </w:r>
          </w:p>
        </w:tc>
        <w:tc>
          <w:tcPr>
            <w:tcW w:w="1265" w:type="dxa"/>
            <w:vMerge w:val="restart"/>
            <w:tcBorders>
              <w:top w:val="single" w:color="000000" w:sz="4" w:space="0"/>
              <w:left w:val="single" w:color="000000" w:sz="4" w:space="0"/>
              <w:right w:val="single" w:color="000000" w:sz="4" w:space="0"/>
            </w:tcBorders>
            <w:shd w:val="clear" w:color="auto" w:fill="auto"/>
            <w:vAlign w:val="center"/>
          </w:tcPr>
          <w:p w14:paraId="045DAB7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会议费</w:t>
            </w:r>
          </w:p>
        </w:tc>
        <w:tc>
          <w:tcPr>
            <w:tcW w:w="1265" w:type="dxa"/>
            <w:vMerge w:val="restart"/>
            <w:tcBorders>
              <w:top w:val="single" w:color="000000" w:sz="4" w:space="0"/>
              <w:left w:val="single" w:color="000000" w:sz="4" w:space="0"/>
              <w:right w:val="nil"/>
            </w:tcBorders>
            <w:shd w:val="clear" w:color="auto" w:fill="auto"/>
            <w:vAlign w:val="center"/>
          </w:tcPr>
          <w:p w14:paraId="015B1CC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培训费</w:t>
            </w:r>
          </w:p>
        </w:tc>
      </w:tr>
      <w:tr w14:paraId="016ABD06">
        <w:tblPrEx>
          <w:tblCellMar>
            <w:top w:w="0" w:type="dxa"/>
            <w:left w:w="108" w:type="dxa"/>
            <w:bottom w:w="0" w:type="dxa"/>
            <w:right w:w="108" w:type="dxa"/>
          </w:tblCellMar>
        </w:tblPrEx>
        <w:trPr>
          <w:trHeight w:val="20" w:hRule="atLeast"/>
          <w:tblHeader/>
          <w:jc w:val="center"/>
        </w:trPr>
        <w:tc>
          <w:tcPr>
            <w:tcW w:w="5125" w:type="dxa"/>
            <w:vMerge w:val="continue"/>
            <w:tcBorders>
              <w:top w:val="single" w:color="000000" w:sz="4" w:space="0"/>
              <w:left w:val="nil"/>
              <w:bottom w:val="single" w:color="000000" w:sz="4" w:space="0"/>
              <w:right w:val="single" w:color="000000" w:sz="4" w:space="0"/>
            </w:tcBorders>
            <w:shd w:val="clear" w:color="auto" w:fill="auto"/>
            <w:vAlign w:val="center"/>
          </w:tcPr>
          <w:p w14:paraId="0CE416CB">
            <w:pPr>
              <w:widowControl/>
              <w:jc w:val="left"/>
              <w:rPr>
                <w:rFonts w:ascii="宋体" w:hAnsi="宋体" w:cs="Arial"/>
                <w:b/>
                <w:color w:val="000000"/>
                <w:kern w:val="0"/>
                <w:sz w:val="18"/>
                <w:szCs w:val="18"/>
              </w:rPr>
            </w:pPr>
          </w:p>
        </w:tc>
        <w:tc>
          <w:tcPr>
            <w:tcW w:w="1358" w:type="dxa"/>
            <w:vMerge w:val="restart"/>
            <w:tcBorders>
              <w:top w:val="nil"/>
              <w:left w:val="single" w:color="000000" w:sz="4" w:space="0"/>
              <w:bottom w:val="single" w:color="000000" w:sz="4" w:space="0"/>
              <w:right w:val="single" w:color="000000" w:sz="4" w:space="0"/>
            </w:tcBorders>
            <w:shd w:val="clear" w:color="auto" w:fill="auto"/>
            <w:vAlign w:val="center"/>
          </w:tcPr>
          <w:p w14:paraId="151D26F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14:paraId="5A1CE13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因公出国（境）费用</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14:paraId="721B0BC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公务接待费</w:t>
            </w:r>
          </w:p>
        </w:tc>
        <w:tc>
          <w:tcPr>
            <w:tcW w:w="2723" w:type="dxa"/>
            <w:gridSpan w:val="2"/>
            <w:tcBorders>
              <w:top w:val="single" w:color="000000" w:sz="4" w:space="0"/>
              <w:left w:val="nil"/>
              <w:bottom w:val="single" w:color="000000" w:sz="4" w:space="0"/>
              <w:right w:val="single" w:color="000000" w:sz="4" w:space="0"/>
            </w:tcBorders>
            <w:shd w:val="clear" w:color="auto" w:fill="auto"/>
            <w:vAlign w:val="center"/>
          </w:tcPr>
          <w:p w14:paraId="7A932B3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公务用车购置及运行维护费</w:t>
            </w:r>
          </w:p>
        </w:tc>
        <w:tc>
          <w:tcPr>
            <w:tcW w:w="1265" w:type="dxa"/>
            <w:vMerge w:val="continue"/>
            <w:tcBorders>
              <w:left w:val="single" w:color="000000" w:sz="4" w:space="0"/>
              <w:right w:val="single" w:color="000000" w:sz="4" w:space="0"/>
            </w:tcBorders>
            <w:shd w:val="clear" w:color="auto" w:fill="auto"/>
            <w:vAlign w:val="center"/>
          </w:tcPr>
          <w:p w14:paraId="062FD230">
            <w:pPr>
              <w:widowControl/>
              <w:jc w:val="left"/>
              <w:rPr>
                <w:rFonts w:ascii="宋体" w:hAnsi="宋体" w:cs="Arial"/>
                <w:b/>
                <w:color w:val="000000"/>
                <w:kern w:val="0"/>
                <w:sz w:val="18"/>
                <w:szCs w:val="18"/>
              </w:rPr>
            </w:pPr>
          </w:p>
        </w:tc>
        <w:tc>
          <w:tcPr>
            <w:tcW w:w="1265" w:type="dxa"/>
            <w:vMerge w:val="continue"/>
            <w:tcBorders>
              <w:left w:val="single" w:color="000000" w:sz="4" w:space="0"/>
              <w:right w:val="nil"/>
            </w:tcBorders>
            <w:shd w:val="clear" w:color="auto" w:fill="auto"/>
            <w:vAlign w:val="center"/>
          </w:tcPr>
          <w:p w14:paraId="727C5BD5">
            <w:pPr>
              <w:widowControl/>
              <w:jc w:val="left"/>
              <w:rPr>
                <w:rFonts w:ascii="宋体" w:hAnsi="宋体" w:cs="Arial"/>
                <w:b/>
                <w:color w:val="000000"/>
                <w:kern w:val="0"/>
                <w:sz w:val="18"/>
                <w:szCs w:val="18"/>
              </w:rPr>
            </w:pPr>
          </w:p>
        </w:tc>
      </w:tr>
      <w:tr w14:paraId="0CAD27A7">
        <w:tblPrEx>
          <w:tblCellMar>
            <w:top w:w="0" w:type="dxa"/>
            <w:left w:w="108" w:type="dxa"/>
            <w:bottom w:w="0" w:type="dxa"/>
            <w:right w:w="108" w:type="dxa"/>
          </w:tblCellMar>
        </w:tblPrEx>
        <w:trPr>
          <w:trHeight w:val="20" w:hRule="atLeast"/>
          <w:tblHeader/>
          <w:jc w:val="center"/>
        </w:trPr>
        <w:tc>
          <w:tcPr>
            <w:tcW w:w="5125" w:type="dxa"/>
            <w:vMerge w:val="continue"/>
            <w:tcBorders>
              <w:top w:val="single" w:color="000000" w:sz="4" w:space="0"/>
              <w:left w:val="nil"/>
              <w:bottom w:val="single" w:color="000000" w:sz="4" w:space="0"/>
              <w:right w:val="single" w:color="000000" w:sz="4" w:space="0"/>
            </w:tcBorders>
            <w:shd w:val="clear" w:color="auto" w:fill="auto"/>
            <w:vAlign w:val="center"/>
          </w:tcPr>
          <w:p w14:paraId="27082C9B">
            <w:pPr>
              <w:widowControl/>
              <w:jc w:val="left"/>
              <w:rPr>
                <w:rFonts w:ascii="宋体" w:hAnsi="宋体" w:cs="Arial"/>
                <w:b/>
                <w:color w:val="000000"/>
                <w:kern w:val="0"/>
                <w:sz w:val="18"/>
                <w:szCs w:val="18"/>
              </w:rPr>
            </w:pPr>
          </w:p>
        </w:tc>
        <w:tc>
          <w:tcPr>
            <w:tcW w:w="1358" w:type="dxa"/>
            <w:vMerge w:val="continue"/>
            <w:tcBorders>
              <w:top w:val="nil"/>
              <w:left w:val="single" w:color="000000" w:sz="4" w:space="0"/>
              <w:bottom w:val="single" w:color="000000" w:sz="4" w:space="0"/>
              <w:right w:val="single" w:color="000000" w:sz="4" w:space="0"/>
            </w:tcBorders>
            <w:shd w:val="clear" w:color="auto" w:fill="auto"/>
            <w:vAlign w:val="center"/>
          </w:tcPr>
          <w:p w14:paraId="0F1CC9FE">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shd w:val="clear" w:color="auto" w:fill="auto"/>
            <w:vAlign w:val="center"/>
          </w:tcPr>
          <w:p w14:paraId="088228CB">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shd w:val="clear" w:color="auto" w:fill="auto"/>
            <w:vAlign w:val="center"/>
          </w:tcPr>
          <w:p w14:paraId="36DD1BEF">
            <w:pPr>
              <w:widowControl/>
              <w:jc w:val="left"/>
              <w:rPr>
                <w:rFonts w:ascii="宋体" w:hAnsi="宋体" w:cs="Arial"/>
                <w:b/>
                <w:color w:val="000000"/>
                <w:kern w:val="0"/>
                <w:sz w:val="18"/>
                <w:szCs w:val="18"/>
              </w:rPr>
            </w:pPr>
          </w:p>
        </w:tc>
        <w:tc>
          <w:tcPr>
            <w:tcW w:w="1361" w:type="dxa"/>
            <w:tcBorders>
              <w:top w:val="nil"/>
              <w:left w:val="nil"/>
              <w:bottom w:val="single" w:color="000000" w:sz="4" w:space="0"/>
              <w:right w:val="single" w:color="000000" w:sz="4" w:space="0"/>
            </w:tcBorders>
            <w:shd w:val="clear" w:color="auto" w:fill="auto"/>
            <w:vAlign w:val="center"/>
          </w:tcPr>
          <w:p w14:paraId="66236AC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w:t>
            </w:r>
          </w:p>
        </w:tc>
        <w:tc>
          <w:tcPr>
            <w:tcW w:w="1362" w:type="dxa"/>
            <w:tcBorders>
              <w:top w:val="nil"/>
              <w:left w:val="nil"/>
              <w:bottom w:val="single" w:color="000000" w:sz="4" w:space="0"/>
              <w:right w:val="single" w:color="000000" w:sz="4" w:space="0"/>
            </w:tcBorders>
            <w:shd w:val="clear" w:color="auto" w:fill="auto"/>
            <w:vAlign w:val="center"/>
          </w:tcPr>
          <w:p w14:paraId="04E9E99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公务用车运行维护费</w:t>
            </w:r>
          </w:p>
        </w:tc>
        <w:tc>
          <w:tcPr>
            <w:tcW w:w="1265" w:type="dxa"/>
            <w:vMerge w:val="continue"/>
            <w:tcBorders>
              <w:left w:val="single" w:color="000000" w:sz="4" w:space="0"/>
              <w:bottom w:val="single" w:color="000000" w:sz="4" w:space="0"/>
              <w:right w:val="single" w:color="000000" w:sz="4" w:space="0"/>
            </w:tcBorders>
            <w:shd w:val="clear" w:color="auto" w:fill="auto"/>
            <w:vAlign w:val="center"/>
          </w:tcPr>
          <w:p w14:paraId="4F2D24BE">
            <w:pPr>
              <w:widowControl/>
              <w:jc w:val="left"/>
              <w:rPr>
                <w:rFonts w:ascii="宋体" w:hAnsi="宋体" w:cs="Arial"/>
                <w:b/>
                <w:color w:val="000000"/>
                <w:kern w:val="0"/>
                <w:sz w:val="18"/>
                <w:szCs w:val="18"/>
              </w:rPr>
            </w:pPr>
          </w:p>
        </w:tc>
        <w:tc>
          <w:tcPr>
            <w:tcW w:w="1265" w:type="dxa"/>
            <w:vMerge w:val="continue"/>
            <w:tcBorders>
              <w:left w:val="single" w:color="000000" w:sz="4" w:space="0"/>
              <w:bottom w:val="single" w:color="000000" w:sz="4" w:space="0"/>
              <w:right w:val="nil"/>
            </w:tcBorders>
            <w:shd w:val="clear" w:color="auto" w:fill="auto"/>
            <w:vAlign w:val="center"/>
          </w:tcPr>
          <w:p w14:paraId="5F723CCF">
            <w:pPr>
              <w:widowControl/>
              <w:jc w:val="left"/>
              <w:rPr>
                <w:rFonts w:ascii="宋体" w:hAnsi="宋体" w:cs="Arial"/>
                <w:b/>
                <w:color w:val="000000"/>
                <w:kern w:val="0"/>
                <w:sz w:val="18"/>
                <w:szCs w:val="18"/>
              </w:rPr>
            </w:pPr>
          </w:p>
        </w:tc>
      </w:tr>
      <w:tr w14:paraId="55D6D70D">
        <w:tblPrEx>
          <w:tblCellMar>
            <w:top w:w="0" w:type="dxa"/>
            <w:left w:w="108" w:type="dxa"/>
            <w:bottom w:w="0" w:type="dxa"/>
            <w:right w:w="108" w:type="dxa"/>
          </w:tblCellMar>
        </w:tblPrEx>
        <w:trPr>
          <w:trHeight w:val="20" w:hRule="atLeast"/>
          <w:tblHeader/>
          <w:jc w:val="center"/>
        </w:trPr>
        <w:tc>
          <w:tcPr>
            <w:tcW w:w="5125" w:type="dxa"/>
            <w:tcBorders>
              <w:top w:val="single" w:color="000000" w:sz="4" w:space="0"/>
              <w:left w:val="nil"/>
              <w:bottom w:val="single" w:color="000000" w:sz="4" w:space="0"/>
              <w:right w:val="single" w:color="000000" w:sz="4" w:space="0"/>
            </w:tcBorders>
            <w:shd w:val="clear" w:color="auto" w:fill="auto"/>
            <w:vAlign w:val="center"/>
          </w:tcPr>
          <w:p w14:paraId="34A1F25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58" w:type="dxa"/>
            <w:tcBorders>
              <w:top w:val="nil"/>
              <w:left w:val="single" w:color="000000" w:sz="4" w:space="0"/>
              <w:bottom w:val="single" w:color="000000" w:sz="4" w:space="0"/>
              <w:right w:val="single" w:color="000000" w:sz="4" w:space="0"/>
            </w:tcBorders>
            <w:shd w:val="clear" w:color="auto" w:fill="auto"/>
            <w:vAlign w:val="center"/>
          </w:tcPr>
          <w:p w14:paraId="2FCB2FD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single" w:color="000000" w:sz="4" w:space="0"/>
              <w:bottom w:val="single" w:color="000000" w:sz="4" w:space="0"/>
              <w:right w:val="single" w:color="000000" w:sz="4" w:space="0"/>
            </w:tcBorders>
            <w:shd w:val="clear" w:color="auto" w:fill="auto"/>
            <w:vAlign w:val="center"/>
          </w:tcPr>
          <w:p w14:paraId="3423BF7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single" w:color="000000" w:sz="4" w:space="0"/>
              <w:bottom w:val="single" w:color="000000" w:sz="4" w:space="0"/>
              <w:right w:val="single" w:color="000000" w:sz="4" w:space="0"/>
            </w:tcBorders>
            <w:shd w:val="clear" w:color="auto" w:fill="auto"/>
            <w:vAlign w:val="center"/>
          </w:tcPr>
          <w:p w14:paraId="225EDBC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single" w:color="000000" w:sz="4" w:space="0"/>
            </w:tcBorders>
            <w:shd w:val="clear" w:color="auto" w:fill="auto"/>
            <w:vAlign w:val="center"/>
          </w:tcPr>
          <w:p w14:paraId="68CF9E9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c>
          <w:tcPr>
            <w:tcW w:w="1362" w:type="dxa"/>
            <w:tcBorders>
              <w:top w:val="nil"/>
              <w:left w:val="nil"/>
              <w:bottom w:val="single" w:color="000000" w:sz="4" w:space="0"/>
              <w:right w:val="single" w:color="000000" w:sz="4" w:space="0"/>
            </w:tcBorders>
            <w:shd w:val="clear" w:color="auto" w:fill="auto"/>
            <w:vAlign w:val="center"/>
          </w:tcPr>
          <w:p w14:paraId="4113C0B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A3C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6</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41591E7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7</w:t>
            </w:r>
          </w:p>
        </w:tc>
      </w:tr>
      <w:tr w14:paraId="41D98C4A">
        <w:tblPrEx>
          <w:tblCellMar>
            <w:top w:w="0" w:type="dxa"/>
            <w:left w:w="108" w:type="dxa"/>
            <w:bottom w:w="0" w:type="dxa"/>
            <w:right w:w="108" w:type="dxa"/>
          </w:tblCellMar>
        </w:tblPrEx>
        <w:trPr>
          <w:trHeight w:val="20" w:hRule="atLeast"/>
          <w:jc w:val="center"/>
        </w:trPr>
        <w:tc>
          <w:tcPr>
            <w:tcW w:w="2268" w:type="dxa"/>
            <w:tcBorders>
              <w:top w:val="nil"/>
              <w:left w:val="nil"/>
              <w:bottom w:val="single" w:color="000000" w:sz="4" w:space="0"/>
              <w:right w:val="single" w:color="000000" w:sz="4" w:space="0"/>
            </w:tcBorders>
            <w:shd w:val="clear" w:color="CCCCFF" w:fill="FFFFFF"/>
            <w:noWrap/>
          </w:tcPr>
          <w:p w14:paraId="28CE6A8D">
            <w:pPr>
              <w:rPr>
                <w:rFonts w:ascii="宋体" w:hAnsi="宋体"/>
                <w:b/>
                <w:sz w:val="18"/>
                <w:szCs w:val="18"/>
              </w:rPr>
            </w:pPr>
            <w:r>
              <w:rPr>
                <w:rFonts w:ascii="宋体" w:hAnsi="宋体"/>
                <w:b/>
                <w:sz w:val="18"/>
                <w:szCs w:val="18"/>
              </w:rPr>
              <w:t>总计</w:t>
            </w:r>
          </w:p>
        </w:tc>
        <w:tc>
          <w:tcPr>
            <w:tcW w:w="1134" w:type="dxa"/>
            <w:tcBorders>
              <w:top w:val="nil"/>
              <w:left w:val="nil"/>
              <w:bottom w:val="single" w:color="000000" w:sz="4" w:space="0"/>
              <w:right w:val="single" w:color="000000" w:sz="4" w:space="0"/>
            </w:tcBorders>
            <w:shd w:val="clear" w:color="CCCCFF" w:fill="FFFFFF"/>
          </w:tcPr>
          <w:p w14:paraId="1CA1FDE8">
            <w:pPr>
              <w:jc w:val="right"/>
              <w:rPr>
                <w:rFonts w:ascii="宋体" w:hAnsi="宋体"/>
                <w:b/>
                <w:sz w:val="18"/>
                <w:szCs w:val="18"/>
              </w:rPr>
            </w:pPr>
            <w:r>
              <w:rPr>
                <w:rFonts w:ascii="宋体" w:hAnsi="宋体"/>
                <w:b/>
                <w:sz w:val="18"/>
                <w:szCs w:val="18"/>
              </w:rPr>
              <w:t>10.15</w:t>
            </w:r>
          </w:p>
        </w:tc>
        <w:tc>
          <w:tcPr>
            <w:tcW w:w="1134" w:type="dxa"/>
            <w:tcBorders>
              <w:top w:val="nil"/>
              <w:left w:val="nil"/>
              <w:bottom w:val="single" w:color="000000" w:sz="4" w:space="0"/>
              <w:right w:val="single" w:color="000000" w:sz="4" w:space="0"/>
            </w:tcBorders>
            <w:shd w:val="clear" w:color="CCCCFF" w:fill="FFFFFF"/>
          </w:tcPr>
          <w:p w14:paraId="75282B9A">
            <w:pPr>
              <w:jc w:val="right"/>
              <w:rPr>
                <w:rFonts w:ascii="宋体" w:hAnsi="宋体"/>
                <w:b/>
                <w:sz w:val="18"/>
                <w:szCs w:val="18"/>
              </w:rPr>
            </w:pPr>
          </w:p>
        </w:tc>
        <w:tc>
          <w:tcPr>
            <w:tcW w:w="993" w:type="dxa"/>
            <w:tcBorders>
              <w:top w:val="nil"/>
              <w:left w:val="nil"/>
              <w:bottom w:val="single" w:color="000000" w:sz="4" w:space="0"/>
              <w:right w:val="single" w:color="000000" w:sz="4" w:space="0"/>
            </w:tcBorders>
            <w:shd w:val="clear" w:color="CCCCFF" w:fill="FFFFFF"/>
          </w:tcPr>
          <w:p w14:paraId="27445720">
            <w:pPr>
              <w:jc w:val="right"/>
              <w:rPr>
                <w:rFonts w:ascii="宋体" w:hAnsi="宋体"/>
                <w:b/>
                <w:sz w:val="18"/>
                <w:szCs w:val="18"/>
              </w:rPr>
            </w:pPr>
            <w:r>
              <w:rPr>
                <w:rFonts w:ascii="宋体" w:hAnsi="宋体"/>
                <w:b/>
                <w:sz w:val="18"/>
                <w:szCs w:val="18"/>
              </w:rPr>
              <w:t>0.95</w:t>
            </w:r>
          </w:p>
        </w:tc>
        <w:tc>
          <w:tcPr>
            <w:tcW w:w="1134" w:type="dxa"/>
            <w:tcBorders>
              <w:top w:val="nil"/>
              <w:left w:val="nil"/>
              <w:bottom w:val="single" w:color="000000" w:sz="4" w:space="0"/>
              <w:right w:val="single" w:color="000000" w:sz="4" w:space="0"/>
            </w:tcBorders>
            <w:shd w:val="clear" w:color="CCCCFF" w:fill="FFFFFF"/>
          </w:tcPr>
          <w:p w14:paraId="615F3D7B">
            <w:pPr>
              <w:jc w:val="right"/>
              <w:rPr>
                <w:rFonts w:ascii="宋体" w:hAnsi="宋体"/>
                <w:b/>
                <w:sz w:val="18"/>
                <w:szCs w:val="18"/>
              </w:rPr>
            </w:pPr>
          </w:p>
        </w:tc>
        <w:tc>
          <w:tcPr>
            <w:tcW w:w="959" w:type="dxa"/>
            <w:tcBorders>
              <w:top w:val="nil"/>
              <w:left w:val="nil"/>
              <w:bottom w:val="single" w:color="000000" w:sz="4" w:space="0"/>
              <w:right w:val="single" w:color="000000" w:sz="4" w:space="0"/>
            </w:tcBorders>
            <w:shd w:val="clear" w:color="CCCCFF" w:fill="FFFFFF"/>
          </w:tcPr>
          <w:p w14:paraId="0F2D6F6A">
            <w:pPr>
              <w:jc w:val="right"/>
              <w:rPr>
                <w:rFonts w:ascii="宋体" w:hAnsi="宋体"/>
                <w:b/>
                <w:sz w:val="18"/>
                <w:szCs w:val="18"/>
              </w:rPr>
            </w:pPr>
            <w:r>
              <w:rPr>
                <w:rFonts w:ascii="宋体" w:hAnsi="宋体"/>
                <w:b/>
                <w:sz w:val="18"/>
                <w:szCs w:val="18"/>
              </w:rPr>
              <w:t>9.20</w:t>
            </w:r>
          </w:p>
        </w:tc>
        <w:tc>
          <w:tcPr>
            <w:tcW w:w="883" w:type="dxa"/>
            <w:tcBorders>
              <w:top w:val="nil"/>
              <w:left w:val="nil"/>
              <w:bottom w:val="single" w:color="000000" w:sz="4" w:space="0"/>
              <w:right w:val="single" w:color="000000" w:sz="4" w:space="0"/>
            </w:tcBorders>
            <w:shd w:val="clear" w:color="CCCCFF" w:fill="FFFFFF"/>
          </w:tcPr>
          <w:p w14:paraId="07A6863A">
            <w:pPr>
              <w:jc w:val="right"/>
              <w:rPr>
                <w:rFonts w:ascii="宋体" w:hAnsi="宋体"/>
                <w:b/>
                <w:sz w:val="18"/>
                <w:szCs w:val="18"/>
              </w:rPr>
            </w:pPr>
            <w:r>
              <w:rPr>
                <w:rFonts w:ascii="宋体" w:hAnsi="宋体"/>
                <w:b/>
                <w:sz w:val="18"/>
                <w:szCs w:val="18"/>
              </w:rPr>
              <w:t>24.00</w:t>
            </w:r>
          </w:p>
        </w:tc>
        <w:tc>
          <w:tcPr>
            <w:tcW w:w="993" w:type="dxa"/>
            <w:tcBorders>
              <w:top w:val="nil"/>
              <w:left w:val="nil"/>
              <w:bottom w:val="single" w:color="000000" w:sz="4" w:space="0"/>
              <w:right w:val="nil"/>
            </w:tcBorders>
            <w:shd w:val="clear" w:color="CCCCFF" w:fill="FFFFFF"/>
          </w:tcPr>
          <w:p w14:paraId="4EDA225E">
            <w:pPr>
              <w:jc w:val="right"/>
              <w:rPr>
                <w:rFonts w:ascii="宋体" w:hAnsi="宋体"/>
                <w:b/>
                <w:sz w:val="18"/>
                <w:szCs w:val="18"/>
              </w:rPr>
            </w:pPr>
            <w:r>
              <w:rPr>
                <w:rFonts w:ascii="宋体" w:hAnsi="宋体"/>
                <w:b/>
                <w:sz w:val="18"/>
                <w:szCs w:val="18"/>
              </w:rPr>
              <w:t>211.55</w:t>
            </w:r>
          </w:p>
        </w:tc>
      </w:tr>
      <w:tr w14:paraId="38753873">
        <w:tblPrEx>
          <w:tblCellMar>
            <w:top w:w="0" w:type="dxa"/>
            <w:left w:w="108" w:type="dxa"/>
            <w:bottom w:w="0" w:type="dxa"/>
            <w:right w:w="108" w:type="dxa"/>
          </w:tblCellMar>
        </w:tblPrEx>
        <w:trPr>
          <w:trHeight w:val="20" w:hRule="atLeast"/>
          <w:jc w:val="center"/>
        </w:trPr>
        <w:tc>
          <w:tcPr>
            <w:tcW w:w="2268" w:type="dxa"/>
            <w:tcBorders>
              <w:top w:val="nil"/>
              <w:left w:val="nil"/>
              <w:bottom w:val="single" w:color="000000" w:sz="4" w:space="0"/>
              <w:right w:val="single" w:color="000000" w:sz="4" w:space="0"/>
            </w:tcBorders>
            <w:shd w:val="clear" w:color="CCCCFF" w:fill="FFFFFF"/>
            <w:noWrap/>
          </w:tcPr>
          <w:p w14:paraId="6C5B050D">
            <w:pPr>
              <w:rPr>
                <w:rFonts w:ascii="宋体" w:hAnsi="宋体"/>
                <w:sz w:val="18"/>
                <w:szCs w:val="18"/>
              </w:rPr>
            </w:pPr>
            <w:r>
              <w:rPr>
                <w:rFonts w:ascii="宋体" w:hAnsi="宋体"/>
                <w:sz w:val="18"/>
                <w:szCs w:val="18"/>
              </w:rPr>
              <w:t>[128001]甘肃省妇女联合会机关</w:t>
            </w:r>
          </w:p>
        </w:tc>
        <w:tc>
          <w:tcPr>
            <w:tcW w:w="1134" w:type="dxa"/>
            <w:tcBorders>
              <w:top w:val="nil"/>
              <w:left w:val="nil"/>
              <w:bottom w:val="single" w:color="000000" w:sz="4" w:space="0"/>
              <w:right w:val="single" w:color="000000" w:sz="4" w:space="0"/>
            </w:tcBorders>
            <w:shd w:val="clear" w:color="CCCCFF" w:fill="FFFFFF"/>
          </w:tcPr>
          <w:p w14:paraId="4836D7D8">
            <w:pPr>
              <w:jc w:val="right"/>
              <w:rPr>
                <w:rFonts w:ascii="宋体" w:hAnsi="宋体"/>
                <w:sz w:val="18"/>
                <w:szCs w:val="18"/>
              </w:rPr>
            </w:pPr>
            <w:r>
              <w:rPr>
                <w:rFonts w:ascii="宋体" w:hAnsi="宋体"/>
                <w:sz w:val="18"/>
                <w:szCs w:val="18"/>
              </w:rPr>
              <w:t>10.15</w:t>
            </w:r>
          </w:p>
        </w:tc>
        <w:tc>
          <w:tcPr>
            <w:tcW w:w="1134" w:type="dxa"/>
            <w:tcBorders>
              <w:top w:val="nil"/>
              <w:left w:val="nil"/>
              <w:bottom w:val="single" w:color="000000" w:sz="4" w:space="0"/>
              <w:right w:val="single" w:color="000000" w:sz="4" w:space="0"/>
            </w:tcBorders>
            <w:shd w:val="clear" w:color="CCCCFF" w:fill="FFFFFF"/>
          </w:tcPr>
          <w:p w14:paraId="4DE00311">
            <w:pPr>
              <w:jc w:val="right"/>
              <w:rPr>
                <w:rFonts w:ascii="宋体" w:hAnsi="宋体"/>
                <w:sz w:val="18"/>
                <w:szCs w:val="18"/>
              </w:rPr>
            </w:pPr>
          </w:p>
        </w:tc>
        <w:tc>
          <w:tcPr>
            <w:tcW w:w="993" w:type="dxa"/>
            <w:tcBorders>
              <w:top w:val="nil"/>
              <w:left w:val="nil"/>
              <w:bottom w:val="single" w:color="000000" w:sz="4" w:space="0"/>
              <w:right w:val="single" w:color="000000" w:sz="4" w:space="0"/>
            </w:tcBorders>
            <w:shd w:val="clear" w:color="CCCCFF" w:fill="FFFFFF"/>
          </w:tcPr>
          <w:p w14:paraId="1047BBF0">
            <w:pPr>
              <w:jc w:val="right"/>
              <w:rPr>
                <w:rFonts w:ascii="宋体" w:hAnsi="宋体"/>
                <w:sz w:val="18"/>
                <w:szCs w:val="18"/>
              </w:rPr>
            </w:pPr>
            <w:r>
              <w:rPr>
                <w:rFonts w:ascii="宋体" w:hAnsi="宋体"/>
                <w:sz w:val="18"/>
                <w:szCs w:val="18"/>
              </w:rPr>
              <w:t>0.95</w:t>
            </w:r>
          </w:p>
        </w:tc>
        <w:tc>
          <w:tcPr>
            <w:tcW w:w="1134" w:type="dxa"/>
            <w:tcBorders>
              <w:top w:val="nil"/>
              <w:left w:val="nil"/>
              <w:bottom w:val="single" w:color="000000" w:sz="4" w:space="0"/>
              <w:right w:val="single" w:color="000000" w:sz="4" w:space="0"/>
            </w:tcBorders>
            <w:shd w:val="clear" w:color="CCCCFF" w:fill="FFFFFF"/>
          </w:tcPr>
          <w:p w14:paraId="59367823">
            <w:pPr>
              <w:jc w:val="right"/>
              <w:rPr>
                <w:rFonts w:ascii="宋体" w:hAnsi="宋体"/>
                <w:sz w:val="18"/>
                <w:szCs w:val="18"/>
              </w:rPr>
            </w:pPr>
          </w:p>
        </w:tc>
        <w:tc>
          <w:tcPr>
            <w:tcW w:w="959" w:type="dxa"/>
            <w:tcBorders>
              <w:top w:val="nil"/>
              <w:left w:val="nil"/>
              <w:bottom w:val="single" w:color="000000" w:sz="4" w:space="0"/>
              <w:right w:val="single" w:color="000000" w:sz="4" w:space="0"/>
            </w:tcBorders>
            <w:shd w:val="clear" w:color="CCCCFF" w:fill="FFFFFF"/>
          </w:tcPr>
          <w:p w14:paraId="21822891">
            <w:pPr>
              <w:jc w:val="right"/>
              <w:rPr>
                <w:rFonts w:ascii="宋体" w:hAnsi="宋体"/>
                <w:sz w:val="18"/>
                <w:szCs w:val="18"/>
              </w:rPr>
            </w:pPr>
            <w:r>
              <w:rPr>
                <w:rFonts w:ascii="宋体" w:hAnsi="宋体"/>
                <w:sz w:val="18"/>
                <w:szCs w:val="18"/>
              </w:rPr>
              <w:t>9.20</w:t>
            </w:r>
          </w:p>
        </w:tc>
        <w:tc>
          <w:tcPr>
            <w:tcW w:w="883" w:type="dxa"/>
            <w:tcBorders>
              <w:top w:val="nil"/>
              <w:left w:val="nil"/>
              <w:bottom w:val="single" w:color="000000" w:sz="4" w:space="0"/>
              <w:right w:val="single" w:color="000000" w:sz="4" w:space="0"/>
            </w:tcBorders>
            <w:shd w:val="clear" w:color="CCCCFF" w:fill="FFFFFF"/>
          </w:tcPr>
          <w:p w14:paraId="6273BB34">
            <w:pPr>
              <w:jc w:val="right"/>
              <w:rPr>
                <w:rFonts w:ascii="宋体" w:hAnsi="宋体"/>
                <w:sz w:val="18"/>
                <w:szCs w:val="18"/>
              </w:rPr>
            </w:pPr>
            <w:r>
              <w:rPr>
                <w:rFonts w:ascii="宋体" w:hAnsi="宋体"/>
                <w:sz w:val="18"/>
                <w:szCs w:val="18"/>
              </w:rPr>
              <w:t>24.00</w:t>
            </w:r>
          </w:p>
        </w:tc>
        <w:tc>
          <w:tcPr>
            <w:tcW w:w="993" w:type="dxa"/>
            <w:tcBorders>
              <w:top w:val="nil"/>
              <w:left w:val="nil"/>
              <w:bottom w:val="single" w:color="000000" w:sz="4" w:space="0"/>
              <w:right w:val="nil"/>
            </w:tcBorders>
            <w:shd w:val="clear" w:color="CCCCFF" w:fill="FFFFFF"/>
          </w:tcPr>
          <w:p w14:paraId="2BD5507E">
            <w:pPr>
              <w:jc w:val="right"/>
              <w:rPr>
                <w:rFonts w:ascii="宋体" w:hAnsi="宋体"/>
                <w:sz w:val="18"/>
                <w:szCs w:val="18"/>
              </w:rPr>
            </w:pPr>
            <w:r>
              <w:rPr>
                <w:rFonts w:ascii="宋体" w:hAnsi="宋体"/>
                <w:sz w:val="18"/>
                <w:szCs w:val="18"/>
              </w:rPr>
              <w:t>202.89</w:t>
            </w:r>
          </w:p>
        </w:tc>
      </w:tr>
      <w:tr w14:paraId="79A68343">
        <w:tblPrEx>
          <w:tblCellMar>
            <w:top w:w="0" w:type="dxa"/>
            <w:left w:w="108" w:type="dxa"/>
            <w:bottom w:w="0" w:type="dxa"/>
            <w:right w:w="108" w:type="dxa"/>
          </w:tblCellMar>
        </w:tblPrEx>
        <w:trPr>
          <w:trHeight w:val="20" w:hRule="atLeast"/>
          <w:jc w:val="center"/>
        </w:trPr>
        <w:tc>
          <w:tcPr>
            <w:tcW w:w="2268" w:type="dxa"/>
            <w:tcBorders>
              <w:top w:val="nil"/>
              <w:left w:val="nil"/>
              <w:bottom w:val="single" w:color="000000" w:sz="4" w:space="0"/>
              <w:right w:val="single" w:color="000000" w:sz="4" w:space="0"/>
            </w:tcBorders>
            <w:shd w:val="clear" w:color="CCCCFF" w:fill="FFFFFF"/>
            <w:noWrap/>
          </w:tcPr>
          <w:p w14:paraId="2FA8A715">
            <w:pPr>
              <w:rPr>
                <w:rFonts w:ascii="宋体" w:hAnsi="宋体"/>
                <w:sz w:val="18"/>
                <w:szCs w:val="18"/>
              </w:rPr>
            </w:pPr>
            <w:r>
              <w:rPr>
                <w:rFonts w:ascii="宋体" w:hAnsi="宋体"/>
                <w:sz w:val="18"/>
                <w:szCs w:val="18"/>
              </w:rPr>
              <w:t>[128002]甘肃省政府妇女儿童工作委员会办公室</w:t>
            </w:r>
          </w:p>
        </w:tc>
        <w:tc>
          <w:tcPr>
            <w:tcW w:w="1134" w:type="dxa"/>
            <w:tcBorders>
              <w:top w:val="nil"/>
              <w:left w:val="nil"/>
              <w:bottom w:val="single" w:color="000000" w:sz="4" w:space="0"/>
              <w:right w:val="single" w:color="000000" w:sz="4" w:space="0"/>
            </w:tcBorders>
            <w:shd w:val="clear" w:color="CCCCFF" w:fill="FFFFFF"/>
          </w:tcPr>
          <w:p w14:paraId="02946FDE">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41692F6B">
            <w:pPr>
              <w:jc w:val="right"/>
              <w:rPr>
                <w:rFonts w:ascii="宋体" w:hAnsi="宋体"/>
                <w:sz w:val="18"/>
                <w:szCs w:val="18"/>
              </w:rPr>
            </w:pPr>
          </w:p>
        </w:tc>
        <w:tc>
          <w:tcPr>
            <w:tcW w:w="993" w:type="dxa"/>
            <w:tcBorders>
              <w:top w:val="nil"/>
              <w:left w:val="nil"/>
              <w:bottom w:val="single" w:color="000000" w:sz="4" w:space="0"/>
              <w:right w:val="single" w:color="000000" w:sz="4" w:space="0"/>
            </w:tcBorders>
            <w:shd w:val="clear" w:color="CCCCFF" w:fill="FFFFFF"/>
          </w:tcPr>
          <w:p w14:paraId="4CFF0BAD">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79B47FF6">
            <w:pPr>
              <w:jc w:val="right"/>
              <w:rPr>
                <w:rFonts w:ascii="宋体" w:hAnsi="宋体"/>
                <w:sz w:val="18"/>
                <w:szCs w:val="18"/>
              </w:rPr>
            </w:pPr>
          </w:p>
        </w:tc>
        <w:tc>
          <w:tcPr>
            <w:tcW w:w="959" w:type="dxa"/>
            <w:tcBorders>
              <w:top w:val="nil"/>
              <w:left w:val="nil"/>
              <w:bottom w:val="single" w:color="000000" w:sz="4" w:space="0"/>
              <w:right w:val="single" w:color="000000" w:sz="4" w:space="0"/>
            </w:tcBorders>
            <w:shd w:val="clear" w:color="CCCCFF" w:fill="FFFFFF"/>
          </w:tcPr>
          <w:p w14:paraId="03E97644">
            <w:pPr>
              <w:jc w:val="right"/>
              <w:rPr>
                <w:rFonts w:ascii="宋体" w:hAnsi="宋体"/>
                <w:sz w:val="18"/>
                <w:szCs w:val="18"/>
              </w:rPr>
            </w:pPr>
          </w:p>
        </w:tc>
        <w:tc>
          <w:tcPr>
            <w:tcW w:w="883" w:type="dxa"/>
            <w:tcBorders>
              <w:top w:val="nil"/>
              <w:left w:val="nil"/>
              <w:bottom w:val="single" w:color="000000" w:sz="4" w:space="0"/>
              <w:right w:val="single" w:color="000000" w:sz="4" w:space="0"/>
            </w:tcBorders>
            <w:shd w:val="clear" w:color="CCCCFF" w:fill="FFFFFF"/>
          </w:tcPr>
          <w:p w14:paraId="3CF78E11">
            <w:pPr>
              <w:jc w:val="right"/>
              <w:rPr>
                <w:rFonts w:ascii="宋体" w:hAnsi="宋体"/>
                <w:sz w:val="18"/>
                <w:szCs w:val="18"/>
              </w:rPr>
            </w:pPr>
          </w:p>
        </w:tc>
        <w:tc>
          <w:tcPr>
            <w:tcW w:w="993" w:type="dxa"/>
            <w:tcBorders>
              <w:top w:val="nil"/>
              <w:left w:val="nil"/>
              <w:bottom w:val="single" w:color="000000" w:sz="4" w:space="0"/>
              <w:right w:val="nil"/>
            </w:tcBorders>
            <w:shd w:val="clear" w:color="CCCCFF" w:fill="FFFFFF"/>
          </w:tcPr>
          <w:p w14:paraId="75FFA90A">
            <w:pPr>
              <w:jc w:val="right"/>
              <w:rPr>
                <w:rFonts w:ascii="宋体" w:hAnsi="宋体"/>
                <w:sz w:val="18"/>
                <w:szCs w:val="18"/>
              </w:rPr>
            </w:pPr>
            <w:r>
              <w:rPr>
                <w:rFonts w:ascii="宋体" w:hAnsi="宋体"/>
                <w:sz w:val="18"/>
                <w:szCs w:val="18"/>
              </w:rPr>
              <w:t>0.25</w:t>
            </w:r>
          </w:p>
        </w:tc>
      </w:tr>
      <w:tr w14:paraId="7EC71C03">
        <w:tblPrEx>
          <w:tblCellMar>
            <w:top w:w="0" w:type="dxa"/>
            <w:left w:w="108" w:type="dxa"/>
            <w:bottom w:w="0" w:type="dxa"/>
            <w:right w:w="108" w:type="dxa"/>
          </w:tblCellMar>
        </w:tblPrEx>
        <w:trPr>
          <w:trHeight w:val="20" w:hRule="atLeast"/>
          <w:jc w:val="center"/>
        </w:trPr>
        <w:tc>
          <w:tcPr>
            <w:tcW w:w="2268" w:type="dxa"/>
            <w:tcBorders>
              <w:top w:val="nil"/>
              <w:left w:val="nil"/>
              <w:bottom w:val="single" w:color="000000" w:sz="4" w:space="0"/>
              <w:right w:val="single" w:color="000000" w:sz="4" w:space="0"/>
            </w:tcBorders>
            <w:shd w:val="clear" w:color="CCCCFF" w:fill="FFFFFF"/>
            <w:noWrap/>
          </w:tcPr>
          <w:p w14:paraId="6012FF91">
            <w:pPr>
              <w:rPr>
                <w:rFonts w:ascii="宋体" w:hAnsi="宋体"/>
                <w:sz w:val="18"/>
                <w:szCs w:val="18"/>
              </w:rPr>
            </w:pPr>
            <w:r>
              <w:rPr>
                <w:rFonts w:ascii="宋体" w:hAnsi="宋体"/>
                <w:sz w:val="18"/>
                <w:szCs w:val="18"/>
              </w:rPr>
              <w:t>[128003]甘肃省妇联网络及新媒体中心</w:t>
            </w:r>
          </w:p>
        </w:tc>
        <w:tc>
          <w:tcPr>
            <w:tcW w:w="1134" w:type="dxa"/>
            <w:tcBorders>
              <w:top w:val="nil"/>
              <w:left w:val="nil"/>
              <w:bottom w:val="single" w:color="000000" w:sz="4" w:space="0"/>
              <w:right w:val="single" w:color="000000" w:sz="4" w:space="0"/>
            </w:tcBorders>
            <w:shd w:val="clear" w:color="CCCCFF" w:fill="FFFFFF"/>
          </w:tcPr>
          <w:p w14:paraId="6DD5F3C2">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5CBBC804">
            <w:pPr>
              <w:jc w:val="right"/>
              <w:rPr>
                <w:rFonts w:ascii="宋体" w:hAnsi="宋体"/>
                <w:sz w:val="18"/>
                <w:szCs w:val="18"/>
              </w:rPr>
            </w:pPr>
          </w:p>
        </w:tc>
        <w:tc>
          <w:tcPr>
            <w:tcW w:w="993" w:type="dxa"/>
            <w:tcBorders>
              <w:top w:val="nil"/>
              <w:left w:val="nil"/>
              <w:bottom w:val="single" w:color="000000" w:sz="4" w:space="0"/>
              <w:right w:val="single" w:color="000000" w:sz="4" w:space="0"/>
            </w:tcBorders>
            <w:shd w:val="clear" w:color="CCCCFF" w:fill="FFFFFF"/>
          </w:tcPr>
          <w:p w14:paraId="00435BC7">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2F1C95C7">
            <w:pPr>
              <w:jc w:val="right"/>
              <w:rPr>
                <w:rFonts w:ascii="宋体" w:hAnsi="宋体"/>
                <w:sz w:val="18"/>
                <w:szCs w:val="18"/>
              </w:rPr>
            </w:pPr>
          </w:p>
        </w:tc>
        <w:tc>
          <w:tcPr>
            <w:tcW w:w="959" w:type="dxa"/>
            <w:tcBorders>
              <w:top w:val="nil"/>
              <w:left w:val="nil"/>
              <w:bottom w:val="single" w:color="000000" w:sz="4" w:space="0"/>
              <w:right w:val="single" w:color="000000" w:sz="4" w:space="0"/>
            </w:tcBorders>
            <w:shd w:val="clear" w:color="CCCCFF" w:fill="FFFFFF"/>
          </w:tcPr>
          <w:p w14:paraId="37C7F43C">
            <w:pPr>
              <w:jc w:val="right"/>
              <w:rPr>
                <w:rFonts w:ascii="宋体" w:hAnsi="宋体"/>
                <w:sz w:val="18"/>
                <w:szCs w:val="18"/>
              </w:rPr>
            </w:pPr>
          </w:p>
        </w:tc>
        <w:tc>
          <w:tcPr>
            <w:tcW w:w="883" w:type="dxa"/>
            <w:tcBorders>
              <w:top w:val="nil"/>
              <w:left w:val="nil"/>
              <w:bottom w:val="single" w:color="000000" w:sz="4" w:space="0"/>
              <w:right w:val="single" w:color="000000" w:sz="4" w:space="0"/>
            </w:tcBorders>
            <w:shd w:val="clear" w:color="CCCCFF" w:fill="FFFFFF"/>
          </w:tcPr>
          <w:p w14:paraId="000516D5">
            <w:pPr>
              <w:jc w:val="right"/>
              <w:rPr>
                <w:rFonts w:ascii="宋体" w:hAnsi="宋体"/>
                <w:sz w:val="18"/>
                <w:szCs w:val="18"/>
              </w:rPr>
            </w:pPr>
          </w:p>
        </w:tc>
        <w:tc>
          <w:tcPr>
            <w:tcW w:w="993" w:type="dxa"/>
            <w:tcBorders>
              <w:top w:val="nil"/>
              <w:left w:val="nil"/>
              <w:bottom w:val="single" w:color="000000" w:sz="4" w:space="0"/>
              <w:right w:val="nil"/>
            </w:tcBorders>
            <w:shd w:val="clear" w:color="CCCCFF" w:fill="FFFFFF"/>
          </w:tcPr>
          <w:p w14:paraId="4BB4EA1F">
            <w:pPr>
              <w:jc w:val="right"/>
              <w:rPr>
                <w:rFonts w:ascii="宋体" w:hAnsi="宋体"/>
                <w:sz w:val="18"/>
                <w:szCs w:val="18"/>
              </w:rPr>
            </w:pPr>
            <w:r>
              <w:rPr>
                <w:rFonts w:ascii="宋体" w:hAnsi="宋体"/>
                <w:sz w:val="18"/>
                <w:szCs w:val="18"/>
              </w:rPr>
              <w:t>0.21</w:t>
            </w:r>
          </w:p>
        </w:tc>
      </w:tr>
      <w:tr w14:paraId="41003E89">
        <w:tblPrEx>
          <w:tblCellMar>
            <w:top w:w="0" w:type="dxa"/>
            <w:left w:w="108" w:type="dxa"/>
            <w:bottom w:w="0" w:type="dxa"/>
            <w:right w:w="108" w:type="dxa"/>
          </w:tblCellMar>
        </w:tblPrEx>
        <w:trPr>
          <w:trHeight w:val="20" w:hRule="atLeast"/>
          <w:jc w:val="center"/>
        </w:trPr>
        <w:tc>
          <w:tcPr>
            <w:tcW w:w="2268" w:type="dxa"/>
            <w:tcBorders>
              <w:top w:val="nil"/>
              <w:left w:val="nil"/>
              <w:bottom w:val="single" w:color="000000" w:sz="4" w:space="0"/>
              <w:right w:val="single" w:color="000000" w:sz="4" w:space="0"/>
            </w:tcBorders>
            <w:shd w:val="clear" w:color="CCCCFF" w:fill="FFFFFF"/>
            <w:noWrap/>
          </w:tcPr>
          <w:p w14:paraId="456C468D">
            <w:pPr>
              <w:rPr>
                <w:rFonts w:ascii="宋体" w:hAnsi="宋体"/>
                <w:sz w:val="18"/>
                <w:szCs w:val="18"/>
              </w:rPr>
            </w:pPr>
            <w:r>
              <w:rPr>
                <w:rFonts w:ascii="宋体" w:hAnsi="宋体"/>
                <w:sz w:val="18"/>
                <w:szCs w:val="18"/>
              </w:rPr>
              <w:t>[128005]甘肃省妇联第二保育院</w:t>
            </w:r>
          </w:p>
        </w:tc>
        <w:tc>
          <w:tcPr>
            <w:tcW w:w="1134" w:type="dxa"/>
            <w:tcBorders>
              <w:top w:val="nil"/>
              <w:left w:val="nil"/>
              <w:bottom w:val="single" w:color="000000" w:sz="4" w:space="0"/>
              <w:right w:val="single" w:color="000000" w:sz="4" w:space="0"/>
            </w:tcBorders>
            <w:shd w:val="clear" w:color="CCCCFF" w:fill="FFFFFF"/>
          </w:tcPr>
          <w:p w14:paraId="692049C0">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52173829">
            <w:pPr>
              <w:jc w:val="right"/>
              <w:rPr>
                <w:rFonts w:ascii="宋体" w:hAnsi="宋体"/>
                <w:sz w:val="18"/>
                <w:szCs w:val="18"/>
              </w:rPr>
            </w:pPr>
          </w:p>
        </w:tc>
        <w:tc>
          <w:tcPr>
            <w:tcW w:w="993" w:type="dxa"/>
            <w:tcBorders>
              <w:top w:val="nil"/>
              <w:left w:val="nil"/>
              <w:bottom w:val="single" w:color="000000" w:sz="4" w:space="0"/>
              <w:right w:val="single" w:color="000000" w:sz="4" w:space="0"/>
            </w:tcBorders>
            <w:shd w:val="clear" w:color="CCCCFF" w:fill="FFFFFF"/>
          </w:tcPr>
          <w:p w14:paraId="055CA45C">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059F2EDF">
            <w:pPr>
              <w:jc w:val="right"/>
              <w:rPr>
                <w:rFonts w:ascii="宋体" w:hAnsi="宋体"/>
                <w:sz w:val="18"/>
                <w:szCs w:val="18"/>
              </w:rPr>
            </w:pPr>
          </w:p>
        </w:tc>
        <w:tc>
          <w:tcPr>
            <w:tcW w:w="959" w:type="dxa"/>
            <w:tcBorders>
              <w:top w:val="nil"/>
              <w:left w:val="nil"/>
              <w:bottom w:val="single" w:color="000000" w:sz="4" w:space="0"/>
              <w:right w:val="single" w:color="000000" w:sz="4" w:space="0"/>
            </w:tcBorders>
            <w:shd w:val="clear" w:color="CCCCFF" w:fill="FFFFFF"/>
          </w:tcPr>
          <w:p w14:paraId="182F38B3">
            <w:pPr>
              <w:jc w:val="right"/>
              <w:rPr>
                <w:rFonts w:ascii="宋体" w:hAnsi="宋体"/>
                <w:sz w:val="18"/>
                <w:szCs w:val="18"/>
              </w:rPr>
            </w:pPr>
          </w:p>
        </w:tc>
        <w:tc>
          <w:tcPr>
            <w:tcW w:w="883" w:type="dxa"/>
            <w:tcBorders>
              <w:top w:val="nil"/>
              <w:left w:val="nil"/>
              <w:bottom w:val="single" w:color="000000" w:sz="4" w:space="0"/>
              <w:right w:val="single" w:color="000000" w:sz="4" w:space="0"/>
            </w:tcBorders>
            <w:shd w:val="clear" w:color="CCCCFF" w:fill="FFFFFF"/>
          </w:tcPr>
          <w:p w14:paraId="72C8145F">
            <w:pPr>
              <w:jc w:val="right"/>
              <w:rPr>
                <w:rFonts w:ascii="宋体" w:hAnsi="宋体"/>
                <w:sz w:val="18"/>
                <w:szCs w:val="18"/>
              </w:rPr>
            </w:pPr>
          </w:p>
        </w:tc>
        <w:tc>
          <w:tcPr>
            <w:tcW w:w="993" w:type="dxa"/>
            <w:tcBorders>
              <w:top w:val="nil"/>
              <w:left w:val="nil"/>
              <w:bottom w:val="single" w:color="000000" w:sz="4" w:space="0"/>
              <w:right w:val="nil"/>
            </w:tcBorders>
            <w:shd w:val="clear" w:color="CCCCFF" w:fill="FFFFFF"/>
          </w:tcPr>
          <w:p w14:paraId="515B2FA7">
            <w:pPr>
              <w:jc w:val="right"/>
              <w:rPr>
                <w:rFonts w:ascii="宋体" w:hAnsi="宋体"/>
                <w:sz w:val="18"/>
                <w:szCs w:val="18"/>
              </w:rPr>
            </w:pPr>
            <w:r>
              <w:rPr>
                <w:rFonts w:ascii="宋体" w:hAnsi="宋体"/>
                <w:sz w:val="18"/>
                <w:szCs w:val="18"/>
              </w:rPr>
              <w:t>8.00</w:t>
            </w:r>
          </w:p>
        </w:tc>
      </w:tr>
      <w:tr w14:paraId="7A111A86">
        <w:tblPrEx>
          <w:tblCellMar>
            <w:top w:w="0" w:type="dxa"/>
            <w:left w:w="108" w:type="dxa"/>
            <w:bottom w:w="0" w:type="dxa"/>
            <w:right w:w="108" w:type="dxa"/>
          </w:tblCellMar>
        </w:tblPrEx>
        <w:trPr>
          <w:trHeight w:val="20" w:hRule="atLeast"/>
          <w:jc w:val="center"/>
        </w:trPr>
        <w:tc>
          <w:tcPr>
            <w:tcW w:w="2268" w:type="dxa"/>
            <w:tcBorders>
              <w:top w:val="nil"/>
              <w:left w:val="nil"/>
              <w:bottom w:val="single" w:color="000000" w:sz="4" w:space="0"/>
              <w:right w:val="single" w:color="000000" w:sz="4" w:space="0"/>
            </w:tcBorders>
            <w:shd w:val="clear" w:color="CCCCFF" w:fill="FFFFFF"/>
            <w:noWrap/>
          </w:tcPr>
          <w:p w14:paraId="75152A65">
            <w:pPr>
              <w:rPr>
                <w:rFonts w:ascii="宋体" w:hAnsi="宋体"/>
                <w:sz w:val="18"/>
                <w:szCs w:val="18"/>
              </w:rPr>
            </w:pPr>
            <w:r>
              <w:rPr>
                <w:rFonts w:ascii="宋体" w:hAnsi="宋体"/>
                <w:sz w:val="18"/>
                <w:szCs w:val="18"/>
              </w:rPr>
              <w:t>[128006]甘肃省妇女儿童服务中心</w:t>
            </w:r>
          </w:p>
        </w:tc>
        <w:tc>
          <w:tcPr>
            <w:tcW w:w="1134" w:type="dxa"/>
            <w:tcBorders>
              <w:top w:val="nil"/>
              <w:left w:val="nil"/>
              <w:bottom w:val="single" w:color="000000" w:sz="4" w:space="0"/>
              <w:right w:val="single" w:color="000000" w:sz="4" w:space="0"/>
            </w:tcBorders>
            <w:shd w:val="clear" w:color="CCCCFF" w:fill="FFFFFF"/>
          </w:tcPr>
          <w:p w14:paraId="2D27E372">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4D930412">
            <w:pPr>
              <w:jc w:val="right"/>
              <w:rPr>
                <w:rFonts w:ascii="宋体" w:hAnsi="宋体"/>
                <w:sz w:val="18"/>
                <w:szCs w:val="18"/>
              </w:rPr>
            </w:pPr>
          </w:p>
        </w:tc>
        <w:tc>
          <w:tcPr>
            <w:tcW w:w="993" w:type="dxa"/>
            <w:tcBorders>
              <w:top w:val="nil"/>
              <w:left w:val="nil"/>
              <w:bottom w:val="single" w:color="000000" w:sz="4" w:space="0"/>
              <w:right w:val="single" w:color="000000" w:sz="4" w:space="0"/>
            </w:tcBorders>
            <w:shd w:val="clear" w:color="CCCCFF" w:fill="FFFFFF"/>
          </w:tcPr>
          <w:p w14:paraId="0EAFF556">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6F5FD962">
            <w:pPr>
              <w:jc w:val="right"/>
              <w:rPr>
                <w:rFonts w:ascii="宋体" w:hAnsi="宋体"/>
                <w:sz w:val="18"/>
                <w:szCs w:val="18"/>
              </w:rPr>
            </w:pPr>
          </w:p>
        </w:tc>
        <w:tc>
          <w:tcPr>
            <w:tcW w:w="959" w:type="dxa"/>
            <w:tcBorders>
              <w:top w:val="nil"/>
              <w:left w:val="nil"/>
              <w:bottom w:val="single" w:color="000000" w:sz="4" w:space="0"/>
              <w:right w:val="single" w:color="000000" w:sz="4" w:space="0"/>
            </w:tcBorders>
            <w:shd w:val="clear" w:color="CCCCFF" w:fill="FFFFFF"/>
          </w:tcPr>
          <w:p w14:paraId="703B6F69">
            <w:pPr>
              <w:jc w:val="right"/>
              <w:rPr>
                <w:rFonts w:ascii="宋体" w:hAnsi="宋体"/>
                <w:sz w:val="18"/>
                <w:szCs w:val="18"/>
              </w:rPr>
            </w:pPr>
          </w:p>
        </w:tc>
        <w:tc>
          <w:tcPr>
            <w:tcW w:w="883" w:type="dxa"/>
            <w:tcBorders>
              <w:top w:val="nil"/>
              <w:left w:val="nil"/>
              <w:bottom w:val="single" w:color="000000" w:sz="4" w:space="0"/>
              <w:right w:val="single" w:color="000000" w:sz="4" w:space="0"/>
            </w:tcBorders>
            <w:shd w:val="clear" w:color="CCCCFF" w:fill="FFFFFF"/>
          </w:tcPr>
          <w:p w14:paraId="161BD1DA">
            <w:pPr>
              <w:jc w:val="right"/>
              <w:rPr>
                <w:rFonts w:ascii="宋体" w:hAnsi="宋体"/>
                <w:sz w:val="18"/>
                <w:szCs w:val="18"/>
              </w:rPr>
            </w:pPr>
          </w:p>
        </w:tc>
        <w:tc>
          <w:tcPr>
            <w:tcW w:w="993" w:type="dxa"/>
            <w:tcBorders>
              <w:top w:val="nil"/>
              <w:left w:val="nil"/>
              <w:bottom w:val="single" w:color="000000" w:sz="4" w:space="0"/>
              <w:right w:val="nil"/>
            </w:tcBorders>
            <w:shd w:val="clear" w:color="CCCCFF" w:fill="FFFFFF"/>
          </w:tcPr>
          <w:p w14:paraId="381AB8E8">
            <w:pPr>
              <w:jc w:val="right"/>
              <w:rPr>
                <w:rFonts w:ascii="宋体" w:hAnsi="宋体"/>
                <w:sz w:val="18"/>
                <w:szCs w:val="18"/>
              </w:rPr>
            </w:pPr>
            <w:r>
              <w:rPr>
                <w:rFonts w:ascii="宋体" w:hAnsi="宋体"/>
                <w:sz w:val="18"/>
                <w:szCs w:val="18"/>
              </w:rPr>
              <w:t>0.20</w:t>
            </w:r>
          </w:p>
        </w:tc>
      </w:tr>
    </w:tbl>
    <w:p w14:paraId="4C6B2B1F">
      <w:pPr>
        <w:widowControl/>
        <w:spacing w:line="560" w:lineRule="exact"/>
        <w:ind w:firstLine="360" w:firstLineChars="200"/>
        <w:jc w:val="left"/>
        <w:rPr>
          <w:rFonts w:ascii="仿宋" w:hAnsi="微软雅黑" w:eastAsia="仿宋"/>
          <w:sz w:val="18"/>
          <w:szCs w:val="18"/>
        </w:rPr>
        <w:sectPr>
          <w:pgSz w:w="16838" w:h="11906" w:orient="landscape"/>
          <w:pgMar w:top="1134" w:right="1134" w:bottom="1134" w:left="1134" w:header="851" w:footer="992" w:gutter="0"/>
          <w:cols w:space="425" w:num="1"/>
          <w:docGrid w:type="lines" w:linePitch="312" w:charSpace="0"/>
        </w:sectPr>
      </w:pPr>
    </w:p>
    <w:p w14:paraId="2A1129CD">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表九、一般公共预算财政拨款机关运行经费表</w:t>
      </w:r>
    </w:p>
    <w:p w14:paraId="5FA30BB0">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411" w:type="dxa"/>
        <w:tblInd w:w="108" w:type="dxa"/>
        <w:tblLayout w:type="autofit"/>
        <w:tblCellMar>
          <w:top w:w="0" w:type="dxa"/>
          <w:left w:w="108" w:type="dxa"/>
          <w:bottom w:w="0" w:type="dxa"/>
          <w:right w:w="108" w:type="dxa"/>
        </w:tblCellMar>
      </w:tblPr>
      <w:tblGrid>
        <w:gridCol w:w="848"/>
        <w:gridCol w:w="3121"/>
        <w:gridCol w:w="1814"/>
        <w:gridCol w:w="1814"/>
        <w:gridCol w:w="1814"/>
      </w:tblGrid>
      <w:tr w14:paraId="3C9ED641">
        <w:tblPrEx>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000000" w:sz="4" w:space="0"/>
              <w:right w:val="single" w:color="000000" w:sz="4" w:space="0"/>
            </w:tcBorders>
            <w:shd w:val="clear" w:color="auto" w:fill="auto"/>
            <w:noWrap/>
            <w:vAlign w:val="center"/>
          </w:tcPr>
          <w:p w14:paraId="54F99CC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序号</w:t>
            </w:r>
          </w:p>
        </w:tc>
        <w:tc>
          <w:tcPr>
            <w:tcW w:w="3121" w:type="dxa"/>
            <w:tcBorders>
              <w:top w:val="single" w:color="000000" w:sz="4" w:space="0"/>
              <w:left w:val="nil"/>
              <w:bottom w:val="single" w:color="000000" w:sz="4" w:space="0"/>
              <w:right w:val="single" w:color="000000" w:sz="4" w:space="0"/>
            </w:tcBorders>
            <w:shd w:val="clear" w:color="auto" w:fill="auto"/>
            <w:noWrap/>
            <w:vAlign w:val="center"/>
          </w:tcPr>
          <w:p w14:paraId="5739F92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部门预算支出经济分类科目</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14:paraId="44EE919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14:paraId="679FF9D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814" w:type="dxa"/>
            <w:tcBorders>
              <w:top w:val="single" w:color="000000" w:sz="4" w:space="0"/>
              <w:left w:val="nil"/>
              <w:bottom w:val="single" w:color="000000" w:sz="4" w:space="0"/>
              <w:right w:val="nil"/>
            </w:tcBorders>
            <w:shd w:val="clear" w:color="auto" w:fill="auto"/>
            <w:noWrap/>
            <w:vAlign w:val="center"/>
          </w:tcPr>
          <w:p w14:paraId="7240BB2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30833EAC">
        <w:tblPrEx>
          <w:tblCellMar>
            <w:top w:w="0" w:type="dxa"/>
            <w:left w:w="108" w:type="dxa"/>
            <w:bottom w:w="0" w:type="dxa"/>
            <w:right w:w="108" w:type="dxa"/>
          </w:tblCellMar>
        </w:tblPrEx>
        <w:trPr>
          <w:trHeight w:val="20" w:hRule="atLeast"/>
        </w:trPr>
        <w:tc>
          <w:tcPr>
            <w:tcW w:w="848" w:type="dxa"/>
            <w:tcBorders>
              <w:top w:val="nil"/>
              <w:left w:val="nil"/>
              <w:bottom w:val="single" w:color="000000" w:sz="4" w:space="0"/>
              <w:right w:val="single" w:color="000000" w:sz="4" w:space="0"/>
            </w:tcBorders>
            <w:shd w:val="clear" w:color="auto" w:fill="auto"/>
            <w:noWrap/>
            <w:vAlign w:val="center"/>
          </w:tcPr>
          <w:p w14:paraId="007D4E8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3121" w:type="dxa"/>
            <w:tcBorders>
              <w:top w:val="nil"/>
              <w:left w:val="nil"/>
              <w:bottom w:val="single" w:color="000000" w:sz="4" w:space="0"/>
              <w:right w:val="single" w:color="000000" w:sz="4" w:space="0"/>
            </w:tcBorders>
            <w:shd w:val="clear" w:color="auto" w:fill="auto"/>
            <w:noWrap/>
            <w:vAlign w:val="center"/>
          </w:tcPr>
          <w:p w14:paraId="3410D45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814" w:type="dxa"/>
            <w:tcBorders>
              <w:top w:val="nil"/>
              <w:left w:val="nil"/>
              <w:bottom w:val="single" w:color="000000" w:sz="4" w:space="0"/>
              <w:right w:val="single" w:color="000000" w:sz="4" w:space="0"/>
            </w:tcBorders>
            <w:shd w:val="clear" w:color="auto" w:fill="auto"/>
            <w:noWrap/>
            <w:vAlign w:val="center"/>
          </w:tcPr>
          <w:p w14:paraId="4C463E7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814" w:type="dxa"/>
            <w:tcBorders>
              <w:top w:val="nil"/>
              <w:left w:val="nil"/>
              <w:bottom w:val="single" w:color="000000" w:sz="4" w:space="0"/>
              <w:right w:val="single" w:color="000000" w:sz="4" w:space="0"/>
            </w:tcBorders>
            <w:shd w:val="clear" w:color="auto" w:fill="auto"/>
            <w:noWrap/>
            <w:vAlign w:val="center"/>
          </w:tcPr>
          <w:p w14:paraId="5A33B8A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814" w:type="dxa"/>
            <w:tcBorders>
              <w:top w:val="nil"/>
              <w:left w:val="nil"/>
              <w:bottom w:val="single" w:color="000000" w:sz="4" w:space="0"/>
              <w:right w:val="nil"/>
            </w:tcBorders>
            <w:shd w:val="clear" w:color="auto" w:fill="auto"/>
            <w:noWrap/>
            <w:vAlign w:val="center"/>
          </w:tcPr>
          <w:p w14:paraId="79F5C54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76900CB2">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F66CCD6">
            <w:pPr>
              <w:widowControl/>
              <w:jc w:val="center"/>
              <w:rPr>
                <w:rFonts w:ascii="宋体" w:hAnsi="宋体" w:cs="Arial"/>
                <w:b/>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E1B2CDA">
            <w:pPr>
              <w:widowControl/>
              <w:jc w:val="left"/>
              <w:rPr>
                <w:rFonts w:ascii="宋体" w:hAnsi="宋体" w:cs="Arial"/>
                <w:b/>
                <w:color w:val="000000"/>
                <w:kern w:val="0"/>
                <w:sz w:val="18"/>
                <w:szCs w:val="18"/>
              </w:rPr>
            </w:pPr>
            <w:r>
              <w:rPr>
                <w:rFonts w:hint="eastAsia" w:ascii="宋体" w:hAnsi="宋体" w:cs="Arial"/>
                <w:b/>
                <w:color w:val="000000"/>
                <w:kern w:val="0"/>
                <w:sz w:val="18"/>
                <w:szCs w:val="18"/>
              </w:rPr>
              <w:t>总计</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5B73FF7">
            <w:pPr>
              <w:widowControl/>
              <w:jc w:val="right"/>
              <w:rPr>
                <w:rFonts w:ascii="宋体" w:hAnsi="宋体" w:cs="Arial"/>
                <w:b/>
                <w:color w:val="000000"/>
                <w:kern w:val="0"/>
                <w:sz w:val="18"/>
                <w:szCs w:val="18"/>
              </w:rPr>
            </w:pPr>
            <w:r>
              <w:rPr>
                <w:rFonts w:ascii="宋体" w:hAnsi="宋体"/>
                <w:b/>
                <w:sz w:val="18"/>
                <w:szCs w:val="18"/>
              </w:rPr>
              <w:t>428.14</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5F41336">
            <w:pPr>
              <w:widowControl/>
              <w:jc w:val="right"/>
              <w:rPr>
                <w:rFonts w:ascii="宋体" w:hAnsi="宋体" w:cs="Arial"/>
                <w:b/>
                <w:color w:val="000000"/>
                <w:kern w:val="0"/>
                <w:sz w:val="18"/>
                <w:szCs w:val="18"/>
              </w:rPr>
            </w:pPr>
            <w:r>
              <w:rPr>
                <w:rFonts w:ascii="宋体" w:hAnsi="宋体"/>
                <w:b/>
                <w:sz w:val="18"/>
                <w:szCs w:val="18"/>
              </w:rPr>
              <w:t>142.94</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3116DB4A">
            <w:pPr>
              <w:widowControl/>
              <w:jc w:val="right"/>
              <w:rPr>
                <w:rFonts w:ascii="宋体" w:hAnsi="宋体" w:cs="Arial"/>
                <w:b/>
                <w:color w:val="000000"/>
                <w:kern w:val="0"/>
                <w:sz w:val="18"/>
                <w:szCs w:val="18"/>
              </w:rPr>
            </w:pPr>
            <w:r>
              <w:rPr>
                <w:rFonts w:ascii="宋体" w:hAnsi="宋体"/>
                <w:b/>
                <w:sz w:val="18"/>
                <w:szCs w:val="18"/>
              </w:rPr>
              <w:t>285.20</w:t>
            </w:r>
          </w:p>
        </w:tc>
      </w:tr>
      <w:tr w14:paraId="2303C9BA">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E52C02A">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4634FFE">
            <w:pPr>
              <w:widowControl/>
              <w:jc w:val="left"/>
              <w:rPr>
                <w:rFonts w:ascii="宋体" w:hAnsi="宋体" w:cs="Arial"/>
                <w:color w:val="000000"/>
                <w:kern w:val="0"/>
                <w:sz w:val="18"/>
                <w:szCs w:val="18"/>
              </w:rPr>
            </w:pPr>
            <w:r>
              <w:rPr>
                <w:rFonts w:hint="eastAsia" w:ascii="宋体" w:hAnsi="宋体" w:cs="Arial"/>
                <w:color w:val="000000"/>
                <w:kern w:val="0"/>
                <w:sz w:val="18"/>
                <w:szCs w:val="18"/>
              </w:rPr>
              <w:t>[30201]办公费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964AB2E">
            <w:pPr>
              <w:widowControl/>
              <w:jc w:val="right"/>
              <w:rPr>
                <w:rFonts w:ascii="宋体" w:hAnsi="宋体" w:cs="Arial"/>
                <w:color w:val="000000"/>
                <w:kern w:val="0"/>
                <w:sz w:val="18"/>
                <w:szCs w:val="18"/>
              </w:rPr>
            </w:pPr>
            <w:r>
              <w:rPr>
                <w:rFonts w:ascii="宋体" w:hAnsi="宋体"/>
                <w:sz w:val="18"/>
                <w:szCs w:val="18"/>
              </w:rPr>
              <w:t>275.44</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DA0712C">
            <w:pPr>
              <w:widowControl/>
              <w:jc w:val="right"/>
              <w:rPr>
                <w:rFonts w:ascii="宋体" w:hAnsi="宋体" w:cs="Arial"/>
                <w:color w:val="000000"/>
                <w:kern w:val="0"/>
                <w:sz w:val="18"/>
                <w:szCs w:val="18"/>
              </w:rPr>
            </w:pPr>
            <w:r>
              <w:rPr>
                <w:rFonts w:ascii="宋体" w:hAnsi="宋体"/>
                <w:sz w:val="18"/>
                <w:szCs w:val="18"/>
              </w:rPr>
              <w:t>115.44</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3FC39CA7">
            <w:pPr>
              <w:widowControl/>
              <w:jc w:val="right"/>
              <w:rPr>
                <w:rFonts w:ascii="宋体" w:hAnsi="宋体" w:cs="Arial"/>
                <w:color w:val="000000"/>
                <w:kern w:val="0"/>
                <w:sz w:val="18"/>
                <w:szCs w:val="18"/>
              </w:rPr>
            </w:pPr>
            <w:r>
              <w:rPr>
                <w:rFonts w:ascii="宋体" w:hAnsi="宋体"/>
                <w:sz w:val="18"/>
                <w:szCs w:val="18"/>
              </w:rPr>
              <w:t>160.00</w:t>
            </w:r>
          </w:p>
        </w:tc>
      </w:tr>
      <w:tr w14:paraId="79170D50">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195DABE2">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5C66F6B">
            <w:pPr>
              <w:widowControl/>
              <w:jc w:val="left"/>
              <w:rPr>
                <w:rFonts w:ascii="宋体" w:hAnsi="宋体" w:cs="Arial"/>
                <w:color w:val="000000"/>
                <w:kern w:val="0"/>
                <w:sz w:val="18"/>
                <w:szCs w:val="18"/>
              </w:rPr>
            </w:pPr>
            <w:r>
              <w:rPr>
                <w:rFonts w:hint="eastAsia" w:ascii="宋体" w:hAnsi="宋体" w:cs="Arial"/>
                <w:color w:val="000000"/>
                <w:kern w:val="0"/>
                <w:sz w:val="18"/>
                <w:szCs w:val="18"/>
              </w:rPr>
              <w:t>[30202]印刷费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491D30F">
            <w:pPr>
              <w:widowControl/>
              <w:jc w:val="right"/>
              <w:rPr>
                <w:rFonts w:ascii="宋体" w:hAnsi="宋体" w:cs="Arial"/>
                <w:color w:val="000000"/>
                <w:kern w:val="0"/>
                <w:sz w:val="18"/>
                <w:szCs w:val="18"/>
              </w:rPr>
            </w:pPr>
            <w:r>
              <w:rPr>
                <w:rFonts w:ascii="宋体" w:hAnsi="宋体"/>
                <w:sz w:val="18"/>
                <w:szCs w:val="18"/>
              </w:rPr>
              <w:t>20.00</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CD64869">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62B4D265">
            <w:pPr>
              <w:widowControl/>
              <w:jc w:val="right"/>
              <w:rPr>
                <w:rFonts w:ascii="宋体" w:hAnsi="宋体" w:cs="Arial"/>
                <w:color w:val="000000"/>
                <w:kern w:val="0"/>
                <w:sz w:val="18"/>
                <w:szCs w:val="18"/>
              </w:rPr>
            </w:pPr>
            <w:r>
              <w:rPr>
                <w:rFonts w:ascii="宋体" w:hAnsi="宋体"/>
                <w:sz w:val="18"/>
                <w:szCs w:val="18"/>
              </w:rPr>
              <w:t>20.00</w:t>
            </w:r>
          </w:p>
        </w:tc>
      </w:tr>
      <w:tr w14:paraId="77ED2E26">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236BC162">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57A4EA2">
            <w:pPr>
              <w:widowControl/>
              <w:jc w:val="left"/>
              <w:rPr>
                <w:rFonts w:ascii="宋体" w:hAnsi="宋体" w:cs="Arial"/>
                <w:color w:val="000000"/>
                <w:kern w:val="0"/>
                <w:sz w:val="18"/>
                <w:szCs w:val="18"/>
              </w:rPr>
            </w:pPr>
            <w:r>
              <w:rPr>
                <w:rFonts w:hint="eastAsia" w:ascii="宋体" w:hAnsi="宋体" w:cs="Arial"/>
                <w:color w:val="000000"/>
                <w:kern w:val="0"/>
                <w:sz w:val="18"/>
                <w:szCs w:val="18"/>
              </w:rPr>
              <w:t>[30205]水费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312BFD2">
            <w:pPr>
              <w:widowControl/>
              <w:jc w:val="right"/>
              <w:rPr>
                <w:rFonts w:ascii="宋体" w:hAnsi="宋体" w:cs="Arial"/>
                <w:color w:val="000000"/>
                <w:kern w:val="0"/>
                <w:sz w:val="18"/>
                <w:szCs w:val="18"/>
              </w:rPr>
            </w:pPr>
            <w:r>
              <w:rPr>
                <w:rFonts w:ascii="宋体" w:hAnsi="宋体"/>
                <w:sz w:val="18"/>
                <w:szCs w:val="18"/>
              </w:rPr>
              <w:t>0.65</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A8E737A">
            <w:pPr>
              <w:widowControl/>
              <w:jc w:val="right"/>
              <w:rPr>
                <w:rFonts w:ascii="宋体" w:hAnsi="宋体" w:cs="Arial"/>
                <w:color w:val="000000"/>
                <w:kern w:val="0"/>
                <w:sz w:val="18"/>
                <w:szCs w:val="18"/>
              </w:rPr>
            </w:pPr>
            <w:r>
              <w:rPr>
                <w:rFonts w:ascii="宋体" w:hAnsi="宋体"/>
                <w:sz w:val="18"/>
                <w:szCs w:val="18"/>
              </w:rPr>
              <w:t>0.65</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220225B6">
            <w:pPr>
              <w:widowControl/>
              <w:jc w:val="right"/>
              <w:rPr>
                <w:rFonts w:ascii="宋体" w:hAnsi="宋体" w:cs="Arial"/>
                <w:color w:val="000000"/>
                <w:kern w:val="0"/>
                <w:sz w:val="18"/>
                <w:szCs w:val="18"/>
              </w:rPr>
            </w:pPr>
          </w:p>
        </w:tc>
      </w:tr>
      <w:tr w14:paraId="03847ABB">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6F4B695">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847F31A">
            <w:pPr>
              <w:widowControl/>
              <w:jc w:val="left"/>
              <w:rPr>
                <w:rFonts w:ascii="宋体" w:hAnsi="宋体" w:cs="Arial"/>
                <w:color w:val="000000"/>
                <w:kern w:val="0"/>
                <w:sz w:val="18"/>
                <w:szCs w:val="18"/>
              </w:rPr>
            </w:pPr>
            <w:r>
              <w:rPr>
                <w:rFonts w:hint="eastAsia" w:ascii="宋体" w:hAnsi="宋体" w:cs="Arial"/>
                <w:color w:val="000000"/>
                <w:kern w:val="0"/>
                <w:sz w:val="18"/>
                <w:szCs w:val="18"/>
              </w:rPr>
              <w:t>[30206]电费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3F6E8D3">
            <w:pPr>
              <w:widowControl/>
              <w:jc w:val="right"/>
              <w:rPr>
                <w:rFonts w:ascii="宋体" w:hAnsi="宋体" w:cs="Arial"/>
                <w:color w:val="000000"/>
                <w:kern w:val="0"/>
                <w:sz w:val="18"/>
                <w:szCs w:val="18"/>
              </w:rPr>
            </w:pPr>
            <w:r>
              <w:rPr>
                <w:rFonts w:ascii="宋体" w:hAnsi="宋体"/>
                <w:sz w:val="18"/>
                <w:szCs w:val="18"/>
              </w:rPr>
              <w:t>3.38</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3B0EA14">
            <w:pPr>
              <w:widowControl/>
              <w:jc w:val="right"/>
              <w:rPr>
                <w:rFonts w:ascii="宋体" w:hAnsi="宋体" w:cs="Arial"/>
                <w:color w:val="000000"/>
                <w:kern w:val="0"/>
                <w:sz w:val="18"/>
                <w:szCs w:val="18"/>
              </w:rPr>
            </w:pPr>
            <w:r>
              <w:rPr>
                <w:rFonts w:ascii="宋体" w:hAnsi="宋体"/>
                <w:sz w:val="18"/>
                <w:szCs w:val="18"/>
              </w:rPr>
              <w:t>3.38</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0B857B5A">
            <w:pPr>
              <w:widowControl/>
              <w:jc w:val="right"/>
              <w:rPr>
                <w:rFonts w:ascii="宋体" w:hAnsi="宋体" w:cs="Arial"/>
                <w:color w:val="000000"/>
                <w:kern w:val="0"/>
                <w:sz w:val="18"/>
                <w:szCs w:val="18"/>
              </w:rPr>
            </w:pPr>
          </w:p>
        </w:tc>
      </w:tr>
      <w:tr w14:paraId="387A8E7A">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E8AF343">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A6C718D">
            <w:pPr>
              <w:widowControl/>
              <w:jc w:val="left"/>
              <w:rPr>
                <w:rFonts w:ascii="宋体" w:hAnsi="宋体" w:cs="Arial"/>
                <w:color w:val="000000"/>
                <w:kern w:val="0"/>
                <w:sz w:val="18"/>
                <w:szCs w:val="18"/>
              </w:rPr>
            </w:pPr>
            <w:r>
              <w:rPr>
                <w:rFonts w:hint="eastAsia" w:ascii="宋体" w:hAnsi="宋体" w:cs="Arial"/>
                <w:color w:val="000000"/>
                <w:kern w:val="0"/>
                <w:sz w:val="18"/>
                <w:szCs w:val="18"/>
              </w:rPr>
              <w:t>[30207]邮电费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8C5AA7E">
            <w:pPr>
              <w:widowControl/>
              <w:jc w:val="right"/>
              <w:rPr>
                <w:rFonts w:ascii="宋体" w:hAnsi="宋体" w:cs="Arial"/>
                <w:color w:val="000000"/>
                <w:kern w:val="0"/>
                <w:sz w:val="18"/>
                <w:szCs w:val="18"/>
              </w:rPr>
            </w:pPr>
            <w:r>
              <w:rPr>
                <w:rFonts w:ascii="宋体" w:hAnsi="宋体"/>
                <w:sz w:val="18"/>
                <w:szCs w:val="18"/>
              </w:rPr>
              <w:t>6.53</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3086F17">
            <w:pPr>
              <w:widowControl/>
              <w:jc w:val="right"/>
              <w:rPr>
                <w:rFonts w:ascii="宋体" w:hAnsi="宋体" w:cs="Arial"/>
                <w:color w:val="000000"/>
                <w:kern w:val="0"/>
                <w:sz w:val="18"/>
                <w:szCs w:val="18"/>
              </w:rPr>
            </w:pPr>
            <w:r>
              <w:rPr>
                <w:rFonts w:ascii="宋体" w:hAnsi="宋体"/>
                <w:sz w:val="18"/>
                <w:szCs w:val="18"/>
              </w:rPr>
              <w:t>6.53</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475D8BF3">
            <w:pPr>
              <w:widowControl/>
              <w:jc w:val="right"/>
              <w:rPr>
                <w:rFonts w:ascii="宋体" w:hAnsi="宋体" w:cs="Arial"/>
                <w:color w:val="000000"/>
                <w:kern w:val="0"/>
                <w:sz w:val="18"/>
                <w:szCs w:val="18"/>
              </w:rPr>
            </w:pPr>
          </w:p>
        </w:tc>
      </w:tr>
      <w:tr w14:paraId="4DB01E7A">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314D95EC">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F51DE45">
            <w:pPr>
              <w:widowControl/>
              <w:jc w:val="left"/>
              <w:rPr>
                <w:rFonts w:ascii="宋体" w:hAnsi="宋体" w:cs="Arial"/>
                <w:color w:val="000000"/>
                <w:kern w:val="0"/>
                <w:sz w:val="18"/>
                <w:szCs w:val="18"/>
              </w:rPr>
            </w:pPr>
            <w:r>
              <w:rPr>
                <w:rFonts w:hint="eastAsia" w:ascii="宋体" w:hAnsi="宋体" w:cs="Arial"/>
                <w:color w:val="000000"/>
                <w:kern w:val="0"/>
                <w:sz w:val="18"/>
                <w:szCs w:val="18"/>
              </w:rPr>
              <w:t>[30208]取暖费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E9887C8">
            <w:pPr>
              <w:widowControl/>
              <w:jc w:val="right"/>
              <w:rPr>
                <w:rFonts w:ascii="宋体" w:hAnsi="宋体" w:cs="Arial"/>
                <w:color w:val="000000"/>
                <w:kern w:val="0"/>
                <w:sz w:val="18"/>
                <w:szCs w:val="18"/>
              </w:rPr>
            </w:pPr>
            <w:r>
              <w:rPr>
                <w:rFonts w:ascii="宋体" w:hAnsi="宋体"/>
                <w:sz w:val="18"/>
                <w:szCs w:val="18"/>
              </w:rPr>
              <w:t>3.87</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5F68532">
            <w:pPr>
              <w:widowControl/>
              <w:jc w:val="right"/>
              <w:rPr>
                <w:rFonts w:ascii="宋体" w:hAnsi="宋体" w:cs="Arial"/>
                <w:color w:val="000000"/>
                <w:kern w:val="0"/>
                <w:sz w:val="18"/>
                <w:szCs w:val="18"/>
              </w:rPr>
            </w:pPr>
            <w:r>
              <w:rPr>
                <w:rFonts w:ascii="宋体" w:hAnsi="宋体"/>
                <w:sz w:val="18"/>
                <w:szCs w:val="18"/>
              </w:rPr>
              <w:t>3.87</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4C3CEB67">
            <w:pPr>
              <w:widowControl/>
              <w:jc w:val="right"/>
              <w:rPr>
                <w:rFonts w:ascii="宋体" w:hAnsi="宋体" w:cs="Arial"/>
                <w:color w:val="000000"/>
                <w:kern w:val="0"/>
                <w:sz w:val="18"/>
                <w:szCs w:val="18"/>
              </w:rPr>
            </w:pPr>
          </w:p>
        </w:tc>
      </w:tr>
      <w:tr w14:paraId="3E0166A1">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276ED1F8">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BBF4132">
            <w:pPr>
              <w:widowControl/>
              <w:jc w:val="left"/>
              <w:rPr>
                <w:rFonts w:ascii="宋体" w:hAnsi="宋体" w:cs="Arial"/>
                <w:color w:val="000000"/>
                <w:kern w:val="0"/>
                <w:sz w:val="18"/>
                <w:szCs w:val="18"/>
              </w:rPr>
            </w:pPr>
            <w:r>
              <w:rPr>
                <w:rFonts w:hint="eastAsia" w:ascii="宋体" w:hAnsi="宋体" w:cs="Arial"/>
                <w:color w:val="000000"/>
                <w:kern w:val="0"/>
                <w:sz w:val="18"/>
                <w:szCs w:val="18"/>
              </w:rPr>
              <w:t>[30209]物业管理费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BBBFD08">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7B0341E">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328992E5">
            <w:pPr>
              <w:widowControl/>
              <w:jc w:val="right"/>
              <w:rPr>
                <w:rFonts w:ascii="宋体" w:hAnsi="宋体" w:cs="Arial"/>
                <w:color w:val="000000"/>
                <w:kern w:val="0"/>
                <w:sz w:val="18"/>
                <w:szCs w:val="18"/>
              </w:rPr>
            </w:pPr>
          </w:p>
        </w:tc>
      </w:tr>
      <w:tr w14:paraId="162CC4C8">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0370A35B">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C1F62E7">
            <w:pPr>
              <w:widowControl/>
              <w:jc w:val="left"/>
              <w:rPr>
                <w:rFonts w:ascii="宋体" w:hAnsi="宋体" w:cs="Arial"/>
                <w:color w:val="000000"/>
                <w:kern w:val="0"/>
                <w:sz w:val="18"/>
                <w:szCs w:val="18"/>
              </w:rPr>
            </w:pPr>
            <w:r>
              <w:rPr>
                <w:rFonts w:hint="eastAsia" w:ascii="宋体" w:hAnsi="宋体" w:cs="Arial"/>
                <w:color w:val="000000"/>
                <w:kern w:val="0"/>
                <w:sz w:val="18"/>
                <w:szCs w:val="18"/>
              </w:rPr>
              <w:t>[30211]差旅费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A198400">
            <w:pPr>
              <w:widowControl/>
              <w:jc w:val="right"/>
              <w:rPr>
                <w:rFonts w:ascii="宋体" w:hAnsi="宋体" w:cs="Arial"/>
                <w:color w:val="000000"/>
                <w:kern w:val="0"/>
                <w:sz w:val="18"/>
                <w:szCs w:val="18"/>
              </w:rPr>
            </w:pPr>
            <w:r>
              <w:rPr>
                <w:rFonts w:ascii="宋体" w:hAnsi="宋体"/>
                <w:sz w:val="18"/>
                <w:szCs w:val="18"/>
              </w:rPr>
              <w:t>50.00</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506D8EE">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7A8320E1">
            <w:pPr>
              <w:widowControl/>
              <w:jc w:val="right"/>
              <w:rPr>
                <w:rFonts w:ascii="宋体" w:hAnsi="宋体" w:cs="Arial"/>
                <w:color w:val="000000"/>
                <w:kern w:val="0"/>
                <w:sz w:val="18"/>
                <w:szCs w:val="18"/>
              </w:rPr>
            </w:pPr>
            <w:r>
              <w:rPr>
                <w:rFonts w:ascii="宋体" w:hAnsi="宋体"/>
                <w:sz w:val="18"/>
                <w:szCs w:val="18"/>
              </w:rPr>
              <w:t>50.00</w:t>
            </w:r>
          </w:p>
        </w:tc>
      </w:tr>
      <w:tr w14:paraId="165694B6">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4099C442">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3D24E40">
            <w:pPr>
              <w:widowControl/>
              <w:jc w:val="left"/>
              <w:rPr>
                <w:rFonts w:ascii="宋体" w:hAnsi="宋体" w:cs="Arial"/>
                <w:color w:val="000000"/>
                <w:kern w:val="0"/>
                <w:sz w:val="18"/>
                <w:szCs w:val="18"/>
              </w:rPr>
            </w:pPr>
            <w:r>
              <w:rPr>
                <w:rFonts w:hint="eastAsia" w:ascii="宋体" w:hAnsi="宋体" w:cs="Arial"/>
                <w:color w:val="000000"/>
                <w:kern w:val="0"/>
                <w:sz w:val="18"/>
                <w:szCs w:val="18"/>
              </w:rPr>
              <w:t>[30213]维修（护）费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7BC9F21">
            <w:pPr>
              <w:widowControl/>
              <w:jc w:val="right"/>
              <w:rPr>
                <w:rFonts w:ascii="宋体" w:hAnsi="宋体" w:cs="Arial"/>
                <w:color w:val="000000"/>
                <w:kern w:val="0"/>
                <w:sz w:val="18"/>
                <w:szCs w:val="18"/>
              </w:rPr>
            </w:pPr>
            <w:r>
              <w:rPr>
                <w:rFonts w:ascii="宋体" w:hAnsi="宋体"/>
                <w:sz w:val="18"/>
                <w:szCs w:val="18"/>
              </w:rPr>
              <w:t>2.43</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C53DDFE">
            <w:pPr>
              <w:widowControl/>
              <w:jc w:val="right"/>
              <w:rPr>
                <w:rFonts w:ascii="宋体" w:hAnsi="宋体" w:cs="Arial"/>
                <w:color w:val="000000"/>
                <w:kern w:val="0"/>
                <w:sz w:val="18"/>
                <w:szCs w:val="18"/>
              </w:rPr>
            </w:pPr>
            <w:r>
              <w:rPr>
                <w:rFonts w:ascii="宋体" w:hAnsi="宋体"/>
                <w:sz w:val="18"/>
                <w:szCs w:val="18"/>
              </w:rPr>
              <w:t>2.43</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73AE6AC2">
            <w:pPr>
              <w:widowControl/>
              <w:jc w:val="right"/>
              <w:rPr>
                <w:rFonts w:ascii="宋体" w:hAnsi="宋体" w:cs="Arial"/>
                <w:color w:val="000000"/>
                <w:kern w:val="0"/>
                <w:sz w:val="18"/>
                <w:szCs w:val="18"/>
              </w:rPr>
            </w:pPr>
          </w:p>
        </w:tc>
      </w:tr>
      <w:tr w14:paraId="6BAC3D94">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66AA4C7F">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675DCA3">
            <w:pPr>
              <w:widowControl/>
              <w:jc w:val="left"/>
              <w:rPr>
                <w:rFonts w:ascii="宋体" w:hAnsi="宋体" w:cs="Arial"/>
                <w:color w:val="000000"/>
                <w:kern w:val="0"/>
                <w:sz w:val="18"/>
                <w:szCs w:val="18"/>
              </w:rPr>
            </w:pPr>
            <w:r>
              <w:rPr>
                <w:rFonts w:hint="eastAsia" w:ascii="宋体" w:hAnsi="宋体" w:cs="Arial"/>
                <w:color w:val="000000"/>
                <w:kern w:val="0"/>
                <w:sz w:val="18"/>
                <w:szCs w:val="18"/>
              </w:rPr>
              <w:t>[30215]会议费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6B2E587">
            <w:pPr>
              <w:widowControl/>
              <w:jc w:val="right"/>
              <w:rPr>
                <w:rFonts w:ascii="宋体" w:hAnsi="宋体" w:cs="Arial"/>
                <w:color w:val="000000"/>
                <w:kern w:val="0"/>
                <w:sz w:val="18"/>
                <w:szCs w:val="18"/>
              </w:rPr>
            </w:pPr>
            <w:r>
              <w:rPr>
                <w:rFonts w:ascii="宋体" w:hAnsi="宋体"/>
                <w:sz w:val="18"/>
                <w:szCs w:val="18"/>
              </w:rPr>
              <w:t>24.00</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2EEB3B2">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49E7014E">
            <w:pPr>
              <w:widowControl/>
              <w:jc w:val="right"/>
              <w:rPr>
                <w:rFonts w:ascii="宋体" w:hAnsi="宋体" w:cs="Arial"/>
                <w:color w:val="000000"/>
                <w:kern w:val="0"/>
                <w:sz w:val="18"/>
                <w:szCs w:val="18"/>
              </w:rPr>
            </w:pPr>
            <w:r>
              <w:rPr>
                <w:rFonts w:ascii="宋体" w:hAnsi="宋体"/>
                <w:sz w:val="18"/>
                <w:szCs w:val="18"/>
              </w:rPr>
              <w:t>24.00</w:t>
            </w:r>
          </w:p>
        </w:tc>
      </w:tr>
      <w:tr w14:paraId="1BFB4C33">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1A51FCCF">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1053278">
            <w:pPr>
              <w:widowControl/>
              <w:jc w:val="left"/>
              <w:rPr>
                <w:rFonts w:ascii="宋体" w:hAnsi="宋体" w:cs="Arial"/>
                <w:color w:val="000000"/>
                <w:kern w:val="0"/>
                <w:sz w:val="18"/>
                <w:szCs w:val="18"/>
              </w:rPr>
            </w:pPr>
            <w:r>
              <w:rPr>
                <w:rFonts w:hint="eastAsia" w:ascii="宋体" w:hAnsi="宋体" w:cs="Arial"/>
                <w:color w:val="000000"/>
                <w:kern w:val="0"/>
                <w:sz w:val="18"/>
                <w:szCs w:val="18"/>
              </w:rPr>
              <w:t>[30218]专用材料费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397BF13">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8C6EE8E">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7EDDF30C">
            <w:pPr>
              <w:widowControl/>
              <w:jc w:val="right"/>
              <w:rPr>
                <w:rFonts w:ascii="宋体" w:hAnsi="宋体" w:cs="Arial"/>
                <w:color w:val="000000"/>
                <w:kern w:val="0"/>
                <w:sz w:val="18"/>
                <w:szCs w:val="18"/>
              </w:rPr>
            </w:pPr>
          </w:p>
        </w:tc>
      </w:tr>
      <w:tr w14:paraId="43A0CF00">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741ABDF">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D96EB8F">
            <w:pPr>
              <w:widowControl/>
              <w:jc w:val="left"/>
              <w:rPr>
                <w:rFonts w:ascii="宋体" w:hAnsi="宋体" w:cs="Arial"/>
                <w:color w:val="000000"/>
                <w:kern w:val="0"/>
                <w:sz w:val="18"/>
                <w:szCs w:val="18"/>
              </w:rPr>
            </w:pPr>
            <w:r>
              <w:rPr>
                <w:rFonts w:hint="eastAsia" w:ascii="宋体" w:hAnsi="宋体" w:cs="Arial"/>
                <w:color w:val="000000"/>
                <w:kern w:val="0"/>
                <w:sz w:val="18"/>
                <w:szCs w:val="18"/>
              </w:rPr>
              <w:t>[30229]福利费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7E2E912">
            <w:pPr>
              <w:widowControl/>
              <w:jc w:val="right"/>
              <w:rPr>
                <w:rFonts w:ascii="宋体" w:hAnsi="宋体" w:cs="Arial"/>
                <w:color w:val="000000"/>
                <w:kern w:val="0"/>
                <w:sz w:val="18"/>
                <w:szCs w:val="18"/>
              </w:rPr>
            </w:pPr>
            <w:r>
              <w:rPr>
                <w:rFonts w:ascii="宋体" w:hAnsi="宋体"/>
                <w:sz w:val="18"/>
                <w:szCs w:val="18"/>
              </w:rPr>
              <w:t>7.84</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1F72138">
            <w:pPr>
              <w:widowControl/>
              <w:jc w:val="right"/>
              <w:rPr>
                <w:rFonts w:ascii="宋体" w:hAnsi="宋体" w:cs="Arial"/>
                <w:color w:val="000000"/>
                <w:kern w:val="0"/>
                <w:sz w:val="18"/>
                <w:szCs w:val="18"/>
              </w:rPr>
            </w:pPr>
            <w:r>
              <w:rPr>
                <w:rFonts w:ascii="宋体" w:hAnsi="宋体"/>
                <w:sz w:val="18"/>
                <w:szCs w:val="18"/>
              </w:rPr>
              <w:t>7.84</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466A4DC5">
            <w:pPr>
              <w:widowControl/>
              <w:jc w:val="right"/>
              <w:rPr>
                <w:rFonts w:ascii="宋体" w:hAnsi="宋体" w:cs="Arial"/>
                <w:color w:val="000000"/>
                <w:kern w:val="0"/>
                <w:sz w:val="18"/>
                <w:szCs w:val="18"/>
              </w:rPr>
            </w:pPr>
          </w:p>
        </w:tc>
      </w:tr>
      <w:tr w14:paraId="3AFB8F4F">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24BB7C7D">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BD73FB8">
            <w:pPr>
              <w:widowControl/>
              <w:jc w:val="left"/>
              <w:rPr>
                <w:rFonts w:ascii="宋体" w:hAnsi="宋体" w:cs="Arial"/>
                <w:color w:val="000000"/>
                <w:kern w:val="0"/>
                <w:sz w:val="18"/>
                <w:szCs w:val="18"/>
              </w:rPr>
            </w:pPr>
            <w:r>
              <w:rPr>
                <w:rFonts w:hint="eastAsia" w:ascii="宋体" w:hAnsi="宋体" w:cs="Arial"/>
                <w:color w:val="000000"/>
                <w:kern w:val="0"/>
                <w:sz w:val="18"/>
                <w:szCs w:val="18"/>
              </w:rPr>
              <w:t>[30231]公务用车运行维护费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28560A0">
            <w:pPr>
              <w:widowControl/>
              <w:jc w:val="right"/>
              <w:rPr>
                <w:rFonts w:ascii="宋体" w:hAnsi="宋体" w:cs="Arial"/>
                <w:color w:val="000000"/>
                <w:kern w:val="0"/>
                <w:sz w:val="18"/>
                <w:szCs w:val="18"/>
              </w:rPr>
            </w:pPr>
            <w:r>
              <w:rPr>
                <w:rFonts w:ascii="宋体" w:hAnsi="宋体"/>
                <w:sz w:val="18"/>
                <w:szCs w:val="18"/>
              </w:rPr>
              <w:t>9.20</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5B5273C">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740ED12">
            <w:pPr>
              <w:widowControl/>
              <w:jc w:val="right"/>
              <w:rPr>
                <w:rFonts w:ascii="宋体" w:hAnsi="宋体" w:cs="Arial"/>
                <w:color w:val="000000"/>
                <w:kern w:val="0"/>
                <w:sz w:val="18"/>
                <w:szCs w:val="18"/>
              </w:rPr>
            </w:pPr>
            <w:r>
              <w:rPr>
                <w:rFonts w:ascii="宋体" w:hAnsi="宋体"/>
                <w:sz w:val="18"/>
                <w:szCs w:val="18"/>
              </w:rPr>
              <w:t>9.20</w:t>
            </w:r>
          </w:p>
        </w:tc>
      </w:tr>
      <w:tr w14:paraId="4890DA0C">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31A3E8A7">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3317C92">
            <w:pPr>
              <w:widowControl/>
              <w:jc w:val="left"/>
              <w:rPr>
                <w:rFonts w:ascii="宋体" w:hAnsi="宋体" w:cs="Arial"/>
                <w:color w:val="000000"/>
                <w:kern w:val="0"/>
                <w:sz w:val="18"/>
                <w:szCs w:val="18"/>
              </w:rPr>
            </w:pPr>
            <w:r>
              <w:rPr>
                <w:rFonts w:hint="eastAsia" w:ascii="宋体" w:hAnsi="宋体" w:cs="Arial"/>
                <w:color w:val="000000"/>
                <w:kern w:val="0"/>
                <w:sz w:val="18"/>
                <w:szCs w:val="18"/>
              </w:rPr>
              <w:t>[30299]其他商品和服务支出</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FF93FA7">
            <w:pPr>
              <w:widowControl/>
              <w:jc w:val="right"/>
              <w:rPr>
                <w:rFonts w:ascii="宋体" w:hAnsi="宋体" w:cs="Arial"/>
                <w:color w:val="000000"/>
                <w:kern w:val="0"/>
                <w:sz w:val="18"/>
                <w:szCs w:val="18"/>
              </w:rPr>
            </w:pPr>
            <w:r>
              <w:rPr>
                <w:rFonts w:ascii="宋体" w:hAnsi="宋体"/>
                <w:sz w:val="18"/>
                <w:szCs w:val="18"/>
              </w:rPr>
              <w:t>2.80</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5772D7F">
            <w:pPr>
              <w:widowControl/>
              <w:jc w:val="right"/>
              <w:rPr>
                <w:rFonts w:ascii="宋体" w:hAnsi="宋体" w:cs="Arial"/>
                <w:color w:val="000000"/>
                <w:kern w:val="0"/>
                <w:sz w:val="18"/>
                <w:szCs w:val="18"/>
              </w:rPr>
            </w:pPr>
            <w:r>
              <w:rPr>
                <w:rFonts w:ascii="宋体" w:hAnsi="宋体"/>
                <w:sz w:val="18"/>
                <w:szCs w:val="18"/>
              </w:rPr>
              <w:t>2.80</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46C4487D">
            <w:pPr>
              <w:widowControl/>
              <w:jc w:val="right"/>
              <w:rPr>
                <w:rFonts w:ascii="宋体" w:hAnsi="宋体" w:cs="Arial"/>
                <w:color w:val="000000"/>
                <w:kern w:val="0"/>
                <w:sz w:val="18"/>
                <w:szCs w:val="18"/>
              </w:rPr>
            </w:pPr>
          </w:p>
        </w:tc>
      </w:tr>
      <w:tr w14:paraId="6FC3F25E">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2BB1E3C">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8397BF0">
            <w:pPr>
              <w:widowControl/>
              <w:jc w:val="left"/>
              <w:rPr>
                <w:rFonts w:ascii="宋体" w:hAnsi="宋体" w:cs="Arial"/>
                <w:color w:val="000000"/>
                <w:kern w:val="0"/>
                <w:sz w:val="18"/>
                <w:szCs w:val="18"/>
              </w:rPr>
            </w:pPr>
            <w:r>
              <w:rPr>
                <w:rFonts w:hint="eastAsia" w:ascii="宋体" w:hAnsi="宋体" w:cs="Arial"/>
                <w:color w:val="000000"/>
                <w:kern w:val="0"/>
                <w:sz w:val="18"/>
                <w:szCs w:val="18"/>
              </w:rPr>
              <w:t>[31002]办公设备购置</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37DD0A8">
            <w:pPr>
              <w:widowControl/>
              <w:jc w:val="right"/>
              <w:rPr>
                <w:rFonts w:ascii="宋体" w:hAnsi="宋体" w:cs="Arial"/>
                <w:color w:val="000000"/>
                <w:kern w:val="0"/>
                <w:sz w:val="18"/>
                <w:szCs w:val="18"/>
              </w:rPr>
            </w:pPr>
            <w:r>
              <w:rPr>
                <w:rFonts w:ascii="宋体" w:hAnsi="宋体"/>
                <w:sz w:val="18"/>
                <w:szCs w:val="18"/>
              </w:rPr>
              <w:t>22.00</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002B77E">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3210ABD4">
            <w:pPr>
              <w:widowControl/>
              <w:jc w:val="right"/>
              <w:rPr>
                <w:rFonts w:ascii="宋体" w:hAnsi="宋体" w:cs="Arial"/>
                <w:color w:val="000000"/>
                <w:kern w:val="0"/>
                <w:sz w:val="18"/>
                <w:szCs w:val="18"/>
              </w:rPr>
            </w:pPr>
            <w:r>
              <w:rPr>
                <w:rFonts w:ascii="宋体" w:hAnsi="宋体"/>
                <w:sz w:val="18"/>
                <w:szCs w:val="18"/>
              </w:rPr>
              <w:t>22.00</w:t>
            </w:r>
          </w:p>
        </w:tc>
      </w:tr>
    </w:tbl>
    <w:p w14:paraId="2F1702EE">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5701DAC8">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表十、政府性基金预算支出情况表</w:t>
      </w:r>
    </w:p>
    <w:p w14:paraId="664E7DB9">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498" w:type="dxa"/>
        <w:tblInd w:w="108" w:type="dxa"/>
        <w:tblLayout w:type="autofit"/>
        <w:tblCellMar>
          <w:top w:w="0" w:type="dxa"/>
          <w:left w:w="108" w:type="dxa"/>
          <w:bottom w:w="0" w:type="dxa"/>
          <w:right w:w="108" w:type="dxa"/>
        </w:tblCellMar>
      </w:tblPr>
      <w:tblGrid>
        <w:gridCol w:w="7655"/>
        <w:gridCol w:w="1843"/>
      </w:tblGrid>
      <w:tr w14:paraId="4BE3E79A">
        <w:tblPrEx>
          <w:tblCellMar>
            <w:top w:w="0" w:type="dxa"/>
            <w:left w:w="108" w:type="dxa"/>
            <w:bottom w:w="0" w:type="dxa"/>
            <w:right w:w="108" w:type="dxa"/>
          </w:tblCellMar>
        </w:tblPrEx>
        <w:trPr>
          <w:trHeight w:val="312" w:hRule="atLeast"/>
          <w:tblHeader/>
        </w:trPr>
        <w:tc>
          <w:tcPr>
            <w:tcW w:w="7655" w:type="dxa"/>
            <w:vMerge w:val="restart"/>
            <w:tcBorders>
              <w:top w:val="single" w:color="000000" w:sz="4" w:space="0"/>
              <w:left w:val="nil"/>
              <w:bottom w:val="single" w:color="000000" w:sz="4" w:space="0"/>
              <w:right w:val="nil"/>
            </w:tcBorders>
            <w:shd w:val="clear" w:color="auto" w:fill="auto"/>
            <w:noWrap/>
            <w:vAlign w:val="center"/>
          </w:tcPr>
          <w:p w14:paraId="4ECF1912">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项目</w:t>
            </w:r>
          </w:p>
        </w:tc>
        <w:tc>
          <w:tcPr>
            <w:tcW w:w="1843" w:type="dxa"/>
            <w:vMerge w:val="restart"/>
            <w:tcBorders>
              <w:top w:val="single" w:color="000000" w:sz="4" w:space="0"/>
              <w:left w:val="single" w:color="000000" w:sz="4" w:space="0"/>
              <w:bottom w:val="single" w:color="000000" w:sz="4" w:space="0"/>
              <w:right w:val="nil"/>
            </w:tcBorders>
            <w:shd w:val="clear" w:color="auto" w:fill="auto"/>
            <w:vAlign w:val="center"/>
          </w:tcPr>
          <w:p w14:paraId="36BC603F">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预算数</w:t>
            </w:r>
          </w:p>
        </w:tc>
      </w:tr>
      <w:tr w14:paraId="7035595E">
        <w:tblPrEx>
          <w:tblCellMar>
            <w:top w:w="0" w:type="dxa"/>
            <w:left w:w="108" w:type="dxa"/>
            <w:bottom w:w="0" w:type="dxa"/>
            <w:right w:w="108" w:type="dxa"/>
          </w:tblCellMar>
        </w:tblPrEx>
        <w:trPr>
          <w:trHeight w:val="312" w:hRule="atLeast"/>
          <w:tblHeader/>
        </w:trPr>
        <w:tc>
          <w:tcPr>
            <w:tcW w:w="7655" w:type="dxa"/>
            <w:vMerge w:val="continue"/>
            <w:tcBorders>
              <w:top w:val="single" w:color="000000" w:sz="4" w:space="0"/>
              <w:left w:val="nil"/>
              <w:bottom w:val="single" w:color="000000" w:sz="4" w:space="0"/>
              <w:right w:val="nil"/>
            </w:tcBorders>
            <w:shd w:val="clear" w:color="auto" w:fill="auto"/>
            <w:vAlign w:val="center"/>
          </w:tcPr>
          <w:p w14:paraId="6C45B548">
            <w:pPr>
              <w:widowControl/>
              <w:jc w:val="left"/>
              <w:rPr>
                <w:rFonts w:ascii="宋体" w:hAnsi="宋体" w:cs="Arial"/>
                <w:b/>
                <w:color w:val="000000"/>
                <w:kern w:val="0"/>
                <w:sz w:val="20"/>
                <w:szCs w:val="20"/>
              </w:rPr>
            </w:pPr>
          </w:p>
        </w:tc>
        <w:tc>
          <w:tcPr>
            <w:tcW w:w="1843" w:type="dxa"/>
            <w:vMerge w:val="continue"/>
            <w:tcBorders>
              <w:top w:val="single" w:color="000000" w:sz="4" w:space="0"/>
              <w:left w:val="single" w:color="000000" w:sz="4" w:space="0"/>
              <w:bottom w:val="single" w:color="000000" w:sz="4" w:space="0"/>
              <w:right w:val="nil"/>
            </w:tcBorders>
            <w:shd w:val="clear" w:color="auto" w:fill="auto"/>
            <w:vAlign w:val="center"/>
          </w:tcPr>
          <w:p w14:paraId="6A90F44E">
            <w:pPr>
              <w:widowControl/>
              <w:jc w:val="left"/>
              <w:rPr>
                <w:rFonts w:ascii="宋体" w:hAnsi="宋体" w:cs="Arial"/>
                <w:b/>
                <w:color w:val="000000"/>
                <w:kern w:val="0"/>
                <w:sz w:val="20"/>
                <w:szCs w:val="20"/>
              </w:rPr>
            </w:pPr>
          </w:p>
        </w:tc>
      </w:tr>
      <w:tr w14:paraId="4F32C0CB">
        <w:tblPrEx>
          <w:tblCellMar>
            <w:top w:w="0" w:type="dxa"/>
            <w:left w:w="108" w:type="dxa"/>
            <w:bottom w:w="0" w:type="dxa"/>
            <w:right w:w="108" w:type="dxa"/>
          </w:tblCellMar>
        </w:tblPrEx>
        <w:trPr>
          <w:trHeight w:val="312" w:hRule="atLeast"/>
          <w:tblHeader/>
        </w:trPr>
        <w:tc>
          <w:tcPr>
            <w:tcW w:w="7655" w:type="dxa"/>
            <w:tcBorders>
              <w:top w:val="single" w:color="000000" w:sz="4" w:space="0"/>
              <w:left w:val="nil"/>
              <w:bottom w:val="single" w:color="000000" w:sz="4" w:space="0"/>
              <w:right w:val="nil"/>
            </w:tcBorders>
            <w:shd w:val="clear" w:color="auto" w:fill="auto"/>
            <w:vAlign w:val="center"/>
          </w:tcPr>
          <w:p w14:paraId="24103736">
            <w:pPr>
              <w:widowControl/>
              <w:jc w:val="center"/>
              <w:rPr>
                <w:rFonts w:ascii="宋体" w:hAnsi="宋体" w:cs="Arial"/>
                <w:b/>
                <w:color w:val="000000"/>
                <w:kern w:val="0"/>
                <w:sz w:val="20"/>
                <w:szCs w:val="20"/>
              </w:rPr>
            </w:pPr>
            <w:r>
              <w:rPr>
                <w:rFonts w:hint="eastAsia" w:ascii="宋体" w:hAnsi="宋体" w:cs="Arial"/>
                <w:b/>
                <w:color w:val="000000"/>
                <w:kern w:val="0"/>
                <w:sz w:val="18"/>
                <w:szCs w:val="18"/>
              </w:rPr>
              <w:t>**</w:t>
            </w:r>
          </w:p>
        </w:tc>
        <w:tc>
          <w:tcPr>
            <w:tcW w:w="1843" w:type="dxa"/>
            <w:tcBorders>
              <w:top w:val="single" w:color="000000" w:sz="4" w:space="0"/>
              <w:left w:val="single" w:color="000000" w:sz="4" w:space="0"/>
              <w:bottom w:val="single" w:color="000000" w:sz="4" w:space="0"/>
              <w:right w:val="nil"/>
            </w:tcBorders>
            <w:shd w:val="clear" w:color="auto" w:fill="auto"/>
            <w:vAlign w:val="center"/>
          </w:tcPr>
          <w:p w14:paraId="6F4257F2">
            <w:pPr>
              <w:widowControl/>
              <w:jc w:val="center"/>
              <w:rPr>
                <w:rFonts w:ascii="宋体" w:hAnsi="宋体" w:cs="Arial"/>
                <w:b/>
                <w:color w:val="000000"/>
                <w:kern w:val="0"/>
                <w:sz w:val="20"/>
                <w:szCs w:val="20"/>
              </w:rPr>
            </w:pPr>
            <w:r>
              <w:rPr>
                <w:rFonts w:hint="eastAsia" w:ascii="宋体" w:hAnsi="宋体" w:cs="Arial"/>
                <w:b/>
                <w:color w:val="000000"/>
                <w:kern w:val="0"/>
                <w:sz w:val="20"/>
                <w:szCs w:val="20"/>
              </w:rPr>
              <w:t>1</w:t>
            </w:r>
          </w:p>
        </w:tc>
      </w:tr>
      <w:tr w14:paraId="13AA80C9">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635AD108">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22328876">
            <w:pPr>
              <w:widowControl/>
              <w:jc w:val="right"/>
              <w:rPr>
                <w:rFonts w:ascii="宋体" w:hAnsi="宋体" w:cs="Arial"/>
                <w:color w:val="000000"/>
                <w:kern w:val="0"/>
                <w:sz w:val="18"/>
                <w:szCs w:val="18"/>
              </w:rPr>
            </w:pPr>
          </w:p>
        </w:tc>
      </w:tr>
      <w:tr w14:paraId="625A0DF2">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0A1C2244">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713C2981">
            <w:pPr>
              <w:widowControl/>
              <w:jc w:val="right"/>
              <w:rPr>
                <w:rFonts w:ascii="宋体" w:hAnsi="宋体" w:cs="Arial"/>
                <w:color w:val="000000"/>
                <w:kern w:val="0"/>
                <w:sz w:val="18"/>
                <w:szCs w:val="18"/>
              </w:rPr>
            </w:pPr>
          </w:p>
        </w:tc>
      </w:tr>
      <w:tr w14:paraId="69A79D5C">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747831BD">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3E399AF6">
            <w:pPr>
              <w:widowControl/>
              <w:jc w:val="right"/>
              <w:rPr>
                <w:rFonts w:ascii="宋体" w:hAnsi="宋体" w:cs="Arial"/>
                <w:color w:val="000000"/>
                <w:kern w:val="0"/>
                <w:sz w:val="18"/>
                <w:szCs w:val="18"/>
              </w:rPr>
            </w:pPr>
          </w:p>
        </w:tc>
      </w:tr>
      <w:tr w14:paraId="1A869465">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180A39E9">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4CE48883">
            <w:pPr>
              <w:widowControl/>
              <w:jc w:val="right"/>
              <w:rPr>
                <w:rFonts w:ascii="宋体" w:hAnsi="宋体" w:cs="Arial"/>
                <w:color w:val="000000"/>
                <w:kern w:val="0"/>
                <w:sz w:val="18"/>
                <w:szCs w:val="18"/>
              </w:rPr>
            </w:pPr>
          </w:p>
        </w:tc>
      </w:tr>
      <w:tr w14:paraId="3539316C">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3779860B">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661BD4A8">
            <w:pPr>
              <w:widowControl/>
              <w:jc w:val="right"/>
              <w:rPr>
                <w:rFonts w:ascii="宋体" w:hAnsi="宋体" w:cs="Arial"/>
                <w:color w:val="000000"/>
                <w:kern w:val="0"/>
                <w:sz w:val="18"/>
                <w:szCs w:val="18"/>
              </w:rPr>
            </w:pPr>
          </w:p>
        </w:tc>
      </w:tr>
    </w:tbl>
    <w:p w14:paraId="31A60184">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未安排预算，政府性基金预算支出情况表为空表。</w:t>
      </w:r>
    </w:p>
    <w:p w14:paraId="44D170AD">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表十一、部门管理转移支付表</w:t>
      </w:r>
    </w:p>
    <w:p w14:paraId="25126821">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526" w:type="dxa"/>
        <w:tblInd w:w="108" w:type="dxa"/>
        <w:tblLayout w:type="autofit"/>
        <w:tblCellMar>
          <w:top w:w="0" w:type="dxa"/>
          <w:left w:w="108" w:type="dxa"/>
          <w:bottom w:w="0" w:type="dxa"/>
          <w:right w:w="108" w:type="dxa"/>
        </w:tblCellMar>
      </w:tblPr>
      <w:tblGrid>
        <w:gridCol w:w="4082"/>
        <w:gridCol w:w="1361"/>
        <w:gridCol w:w="1361"/>
        <w:gridCol w:w="1361"/>
        <w:gridCol w:w="1361"/>
      </w:tblGrid>
      <w:tr w14:paraId="5563C797">
        <w:tblPrEx>
          <w:tblCellMar>
            <w:top w:w="0" w:type="dxa"/>
            <w:left w:w="108" w:type="dxa"/>
            <w:bottom w:w="0" w:type="dxa"/>
            <w:right w:w="108" w:type="dxa"/>
          </w:tblCellMar>
        </w:tblPrEx>
        <w:trPr>
          <w:trHeight w:val="20" w:hRule="atLeast"/>
          <w:tblHeader/>
        </w:trPr>
        <w:tc>
          <w:tcPr>
            <w:tcW w:w="4082" w:type="dxa"/>
            <w:tcBorders>
              <w:top w:val="single" w:color="000000" w:sz="4" w:space="0"/>
              <w:left w:val="nil"/>
              <w:bottom w:val="single" w:color="000000" w:sz="4" w:space="0"/>
              <w:right w:val="single" w:color="000000" w:sz="4" w:space="0"/>
            </w:tcBorders>
            <w:shd w:val="clear" w:color="auto" w:fill="auto"/>
            <w:noWrap/>
            <w:vAlign w:val="center"/>
          </w:tcPr>
          <w:p w14:paraId="3CBC40E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35CFB55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7220D6E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一般公共预算项目支出</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46F5C62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政府性基金预算项目支出</w:t>
            </w:r>
          </w:p>
        </w:tc>
        <w:tc>
          <w:tcPr>
            <w:tcW w:w="1361" w:type="dxa"/>
            <w:tcBorders>
              <w:top w:val="single" w:color="000000" w:sz="4" w:space="0"/>
              <w:left w:val="nil"/>
              <w:bottom w:val="single" w:color="000000" w:sz="4" w:space="0"/>
              <w:right w:val="nil"/>
            </w:tcBorders>
            <w:shd w:val="clear" w:color="auto" w:fill="auto"/>
            <w:noWrap/>
            <w:vAlign w:val="center"/>
          </w:tcPr>
          <w:p w14:paraId="1D62B2A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国有资本经营预算项目支出</w:t>
            </w:r>
          </w:p>
        </w:tc>
      </w:tr>
      <w:tr w14:paraId="4628D24D">
        <w:tblPrEx>
          <w:tblCellMar>
            <w:top w:w="0" w:type="dxa"/>
            <w:left w:w="108" w:type="dxa"/>
            <w:bottom w:w="0" w:type="dxa"/>
            <w:right w:w="108" w:type="dxa"/>
          </w:tblCellMar>
        </w:tblPrEx>
        <w:trPr>
          <w:trHeight w:val="20" w:hRule="atLeast"/>
          <w:tblHeader/>
        </w:trPr>
        <w:tc>
          <w:tcPr>
            <w:tcW w:w="4082" w:type="dxa"/>
            <w:tcBorders>
              <w:top w:val="nil"/>
              <w:left w:val="nil"/>
              <w:bottom w:val="single" w:color="000000" w:sz="4" w:space="0"/>
              <w:right w:val="single" w:color="000000" w:sz="4" w:space="0"/>
            </w:tcBorders>
            <w:shd w:val="clear" w:color="auto" w:fill="auto"/>
            <w:noWrap/>
            <w:vAlign w:val="center"/>
          </w:tcPr>
          <w:p w14:paraId="206B7DC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61" w:type="dxa"/>
            <w:tcBorders>
              <w:top w:val="nil"/>
              <w:left w:val="nil"/>
              <w:bottom w:val="single" w:color="000000" w:sz="4" w:space="0"/>
              <w:right w:val="single" w:color="000000" w:sz="4" w:space="0"/>
            </w:tcBorders>
            <w:shd w:val="clear" w:color="auto" w:fill="auto"/>
            <w:noWrap/>
            <w:vAlign w:val="center"/>
          </w:tcPr>
          <w:p w14:paraId="2B959E3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nil"/>
              <w:bottom w:val="single" w:color="000000" w:sz="4" w:space="0"/>
              <w:right w:val="single" w:color="000000" w:sz="4" w:space="0"/>
            </w:tcBorders>
            <w:shd w:val="clear" w:color="auto" w:fill="auto"/>
            <w:noWrap/>
            <w:vAlign w:val="center"/>
          </w:tcPr>
          <w:p w14:paraId="48CBD70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nil"/>
              <w:bottom w:val="single" w:color="000000" w:sz="4" w:space="0"/>
              <w:right w:val="single" w:color="000000" w:sz="4" w:space="0"/>
            </w:tcBorders>
            <w:shd w:val="clear" w:color="auto" w:fill="auto"/>
            <w:noWrap/>
            <w:vAlign w:val="center"/>
          </w:tcPr>
          <w:p w14:paraId="043D677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nil"/>
            </w:tcBorders>
            <w:shd w:val="clear" w:color="auto" w:fill="auto"/>
            <w:noWrap/>
            <w:vAlign w:val="center"/>
          </w:tcPr>
          <w:p w14:paraId="6CE5EDC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14:paraId="0AF22EA2">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6459C86E">
            <w:pPr>
              <w:widowControl/>
              <w:jc w:val="left"/>
              <w:rPr>
                <w:rFonts w:ascii="宋体" w:hAnsi="宋体" w:cs="Arial"/>
                <w:b/>
                <w:color w:val="000000"/>
                <w:kern w:val="0"/>
                <w:sz w:val="18"/>
                <w:szCs w:val="18"/>
              </w:rPr>
            </w:pPr>
            <w:r>
              <w:rPr>
                <w:rFonts w:ascii="宋体" w:hAnsi="宋体"/>
                <w:b/>
                <w:sz w:val="18"/>
                <w:szCs w:val="18"/>
              </w:rPr>
              <w:t>总计</w:t>
            </w:r>
          </w:p>
        </w:tc>
        <w:tc>
          <w:tcPr>
            <w:tcW w:w="1361" w:type="dxa"/>
            <w:tcBorders>
              <w:top w:val="nil"/>
              <w:left w:val="nil"/>
              <w:bottom w:val="single" w:color="000000" w:sz="4" w:space="0"/>
              <w:right w:val="single" w:color="000000" w:sz="4" w:space="0"/>
            </w:tcBorders>
            <w:shd w:val="clear" w:color="FFFFFF" w:fill="FFFFFF"/>
            <w:noWrap/>
            <w:vAlign w:val="center"/>
          </w:tcPr>
          <w:p w14:paraId="092395D6">
            <w:pPr>
              <w:widowControl/>
              <w:jc w:val="right"/>
              <w:rPr>
                <w:rFonts w:ascii="宋体" w:hAnsi="宋体" w:cs="Arial"/>
                <w:b/>
                <w:color w:val="000000"/>
                <w:kern w:val="0"/>
                <w:sz w:val="18"/>
                <w:szCs w:val="18"/>
              </w:rPr>
            </w:pPr>
            <w:r>
              <w:rPr>
                <w:rFonts w:ascii="宋体" w:hAnsi="宋体"/>
                <w:b/>
                <w:sz w:val="18"/>
                <w:szCs w:val="18"/>
              </w:rPr>
              <w:t>900.00</w:t>
            </w:r>
          </w:p>
        </w:tc>
        <w:tc>
          <w:tcPr>
            <w:tcW w:w="1361" w:type="dxa"/>
            <w:tcBorders>
              <w:top w:val="nil"/>
              <w:left w:val="nil"/>
              <w:bottom w:val="single" w:color="000000" w:sz="4" w:space="0"/>
              <w:right w:val="single" w:color="000000" w:sz="4" w:space="0"/>
            </w:tcBorders>
            <w:shd w:val="clear" w:color="FFFFFF" w:fill="FFFFFF"/>
            <w:noWrap/>
            <w:vAlign w:val="center"/>
          </w:tcPr>
          <w:p w14:paraId="0F70B928">
            <w:pPr>
              <w:widowControl/>
              <w:jc w:val="right"/>
              <w:rPr>
                <w:rFonts w:ascii="宋体" w:hAnsi="宋体" w:cs="Arial"/>
                <w:b/>
                <w:color w:val="000000"/>
                <w:kern w:val="0"/>
                <w:sz w:val="18"/>
                <w:szCs w:val="18"/>
              </w:rPr>
            </w:pPr>
            <w:r>
              <w:rPr>
                <w:rFonts w:ascii="宋体" w:hAnsi="宋体"/>
                <w:b/>
                <w:sz w:val="18"/>
                <w:szCs w:val="18"/>
              </w:rPr>
              <w:t>900.00</w:t>
            </w:r>
          </w:p>
        </w:tc>
        <w:tc>
          <w:tcPr>
            <w:tcW w:w="1361" w:type="dxa"/>
            <w:tcBorders>
              <w:top w:val="nil"/>
              <w:left w:val="nil"/>
              <w:bottom w:val="single" w:color="000000" w:sz="4" w:space="0"/>
              <w:right w:val="single" w:color="000000" w:sz="4" w:space="0"/>
            </w:tcBorders>
            <w:shd w:val="clear" w:color="FFFFFF" w:fill="FFFFFF"/>
            <w:noWrap/>
            <w:vAlign w:val="center"/>
          </w:tcPr>
          <w:p w14:paraId="77B5343A">
            <w:pPr>
              <w:widowControl/>
              <w:jc w:val="right"/>
              <w:rPr>
                <w:rFonts w:ascii="宋体" w:hAnsi="宋体" w:cs="Arial"/>
                <w:b/>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70CD124A">
            <w:pPr>
              <w:widowControl/>
              <w:jc w:val="right"/>
              <w:rPr>
                <w:rFonts w:ascii="宋体" w:hAnsi="宋体" w:cs="Arial"/>
                <w:b/>
                <w:color w:val="000000"/>
                <w:kern w:val="0"/>
                <w:sz w:val="18"/>
                <w:szCs w:val="18"/>
              </w:rPr>
            </w:pPr>
          </w:p>
        </w:tc>
      </w:tr>
      <w:tr w14:paraId="38FCA4CE">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70CDAB72">
            <w:pPr>
              <w:widowControl/>
              <w:jc w:val="left"/>
              <w:rPr>
                <w:rFonts w:ascii="宋体" w:hAnsi="宋体" w:cs="Arial"/>
                <w:b/>
                <w:color w:val="000000"/>
                <w:kern w:val="0"/>
                <w:sz w:val="18"/>
                <w:szCs w:val="18"/>
              </w:rPr>
            </w:pPr>
            <w:r>
              <w:rPr>
                <w:rFonts w:ascii="宋体" w:hAnsi="宋体"/>
                <w:b/>
                <w:sz w:val="18"/>
                <w:szCs w:val="18"/>
              </w:rPr>
              <w:t>[230]转移性支出</w:t>
            </w:r>
          </w:p>
        </w:tc>
        <w:tc>
          <w:tcPr>
            <w:tcW w:w="1361" w:type="dxa"/>
            <w:tcBorders>
              <w:top w:val="nil"/>
              <w:left w:val="nil"/>
              <w:bottom w:val="single" w:color="000000" w:sz="4" w:space="0"/>
              <w:right w:val="single" w:color="000000" w:sz="4" w:space="0"/>
            </w:tcBorders>
            <w:shd w:val="clear" w:color="FFFFFF" w:fill="FFFFFF"/>
            <w:noWrap/>
            <w:vAlign w:val="center"/>
          </w:tcPr>
          <w:p w14:paraId="1D4A54A0">
            <w:pPr>
              <w:widowControl/>
              <w:jc w:val="right"/>
              <w:rPr>
                <w:rFonts w:ascii="宋体" w:hAnsi="宋体" w:cs="Arial"/>
                <w:b/>
                <w:color w:val="000000"/>
                <w:kern w:val="0"/>
                <w:sz w:val="18"/>
                <w:szCs w:val="18"/>
              </w:rPr>
            </w:pPr>
            <w:r>
              <w:rPr>
                <w:rFonts w:ascii="宋体" w:hAnsi="宋体"/>
                <w:b/>
                <w:sz w:val="18"/>
                <w:szCs w:val="18"/>
              </w:rPr>
              <w:t>900.00</w:t>
            </w:r>
          </w:p>
        </w:tc>
        <w:tc>
          <w:tcPr>
            <w:tcW w:w="1361" w:type="dxa"/>
            <w:tcBorders>
              <w:top w:val="nil"/>
              <w:left w:val="nil"/>
              <w:bottom w:val="single" w:color="000000" w:sz="4" w:space="0"/>
              <w:right w:val="single" w:color="000000" w:sz="4" w:space="0"/>
            </w:tcBorders>
            <w:shd w:val="clear" w:color="FFFFFF" w:fill="FFFFFF"/>
            <w:noWrap/>
            <w:vAlign w:val="center"/>
          </w:tcPr>
          <w:p w14:paraId="2183E148">
            <w:pPr>
              <w:widowControl/>
              <w:jc w:val="right"/>
              <w:rPr>
                <w:rFonts w:ascii="宋体" w:hAnsi="宋体" w:cs="Arial"/>
                <w:b/>
                <w:color w:val="000000"/>
                <w:kern w:val="0"/>
                <w:sz w:val="18"/>
                <w:szCs w:val="18"/>
              </w:rPr>
            </w:pPr>
            <w:r>
              <w:rPr>
                <w:rFonts w:ascii="宋体" w:hAnsi="宋体"/>
                <w:b/>
                <w:sz w:val="18"/>
                <w:szCs w:val="18"/>
              </w:rPr>
              <w:t>900.00</w:t>
            </w:r>
          </w:p>
        </w:tc>
        <w:tc>
          <w:tcPr>
            <w:tcW w:w="1361" w:type="dxa"/>
            <w:tcBorders>
              <w:top w:val="nil"/>
              <w:left w:val="nil"/>
              <w:bottom w:val="single" w:color="000000" w:sz="4" w:space="0"/>
              <w:right w:val="single" w:color="000000" w:sz="4" w:space="0"/>
            </w:tcBorders>
            <w:shd w:val="clear" w:color="FFFFFF" w:fill="FFFFFF"/>
            <w:noWrap/>
            <w:vAlign w:val="center"/>
          </w:tcPr>
          <w:p w14:paraId="0D3DC664">
            <w:pPr>
              <w:widowControl/>
              <w:jc w:val="right"/>
              <w:rPr>
                <w:rFonts w:ascii="宋体" w:hAnsi="宋体" w:cs="Arial"/>
                <w:b/>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62EEF116">
            <w:pPr>
              <w:widowControl/>
              <w:jc w:val="right"/>
              <w:rPr>
                <w:rFonts w:ascii="宋体" w:hAnsi="宋体" w:cs="Arial"/>
                <w:b/>
                <w:color w:val="000000"/>
                <w:kern w:val="0"/>
                <w:sz w:val="18"/>
                <w:szCs w:val="18"/>
              </w:rPr>
            </w:pPr>
          </w:p>
        </w:tc>
      </w:tr>
      <w:tr w14:paraId="04B772F4">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36B4C1EA">
            <w:pPr>
              <w:widowControl/>
              <w:jc w:val="left"/>
              <w:rPr>
                <w:rFonts w:ascii="宋体" w:hAnsi="宋体" w:cs="Arial"/>
                <w:b/>
                <w:color w:val="000000"/>
                <w:kern w:val="0"/>
                <w:sz w:val="18"/>
                <w:szCs w:val="18"/>
              </w:rPr>
            </w:pPr>
            <w:r>
              <w:rPr>
                <w:rFonts w:ascii="宋体" w:hAnsi="宋体"/>
                <w:b/>
                <w:sz w:val="18"/>
                <w:szCs w:val="18"/>
              </w:rPr>
              <w:t xml:space="preserve">  [23002]一般性转移支付</w:t>
            </w:r>
          </w:p>
        </w:tc>
        <w:tc>
          <w:tcPr>
            <w:tcW w:w="1361" w:type="dxa"/>
            <w:tcBorders>
              <w:top w:val="nil"/>
              <w:left w:val="nil"/>
              <w:bottom w:val="single" w:color="000000" w:sz="4" w:space="0"/>
              <w:right w:val="single" w:color="000000" w:sz="4" w:space="0"/>
            </w:tcBorders>
            <w:shd w:val="clear" w:color="FFFFFF" w:fill="FFFFFF"/>
            <w:noWrap/>
            <w:vAlign w:val="center"/>
          </w:tcPr>
          <w:p w14:paraId="354B396A">
            <w:pPr>
              <w:widowControl/>
              <w:jc w:val="right"/>
              <w:rPr>
                <w:rFonts w:ascii="宋体" w:hAnsi="宋体" w:cs="Arial"/>
                <w:b/>
                <w:color w:val="000000"/>
                <w:kern w:val="0"/>
                <w:sz w:val="18"/>
                <w:szCs w:val="18"/>
              </w:rPr>
            </w:pPr>
            <w:r>
              <w:rPr>
                <w:rFonts w:ascii="宋体" w:hAnsi="宋体"/>
                <w:b/>
                <w:sz w:val="18"/>
                <w:szCs w:val="18"/>
              </w:rPr>
              <w:t>900.00</w:t>
            </w:r>
          </w:p>
        </w:tc>
        <w:tc>
          <w:tcPr>
            <w:tcW w:w="1361" w:type="dxa"/>
            <w:tcBorders>
              <w:top w:val="nil"/>
              <w:left w:val="nil"/>
              <w:bottom w:val="single" w:color="000000" w:sz="4" w:space="0"/>
              <w:right w:val="single" w:color="000000" w:sz="4" w:space="0"/>
            </w:tcBorders>
            <w:shd w:val="clear" w:color="FFFFFF" w:fill="FFFFFF"/>
            <w:noWrap/>
            <w:vAlign w:val="center"/>
          </w:tcPr>
          <w:p w14:paraId="556CC640">
            <w:pPr>
              <w:widowControl/>
              <w:jc w:val="right"/>
              <w:rPr>
                <w:rFonts w:ascii="宋体" w:hAnsi="宋体" w:cs="Arial"/>
                <w:b/>
                <w:color w:val="000000"/>
                <w:kern w:val="0"/>
                <w:sz w:val="18"/>
                <w:szCs w:val="18"/>
              </w:rPr>
            </w:pPr>
            <w:r>
              <w:rPr>
                <w:rFonts w:ascii="宋体" w:hAnsi="宋体"/>
                <w:b/>
                <w:sz w:val="18"/>
                <w:szCs w:val="18"/>
              </w:rPr>
              <w:t>900.00</w:t>
            </w:r>
          </w:p>
        </w:tc>
        <w:tc>
          <w:tcPr>
            <w:tcW w:w="1361" w:type="dxa"/>
            <w:tcBorders>
              <w:top w:val="nil"/>
              <w:left w:val="nil"/>
              <w:bottom w:val="single" w:color="000000" w:sz="4" w:space="0"/>
              <w:right w:val="single" w:color="000000" w:sz="4" w:space="0"/>
            </w:tcBorders>
            <w:shd w:val="clear" w:color="FFFFFF" w:fill="FFFFFF"/>
            <w:noWrap/>
            <w:vAlign w:val="center"/>
          </w:tcPr>
          <w:p w14:paraId="38A6FDE3">
            <w:pPr>
              <w:widowControl/>
              <w:jc w:val="right"/>
              <w:rPr>
                <w:rFonts w:ascii="宋体" w:hAnsi="宋体" w:cs="Arial"/>
                <w:b/>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2F5263E3">
            <w:pPr>
              <w:widowControl/>
              <w:jc w:val="right"/>
              <w:rPr>
                <w:rFonts w:ascii="宋体" w:hAnsi="宋体" w:cs="Arial"/>
                <w:b/>
                <w:color w:val="000000"/>
                <w:kern w:val="0"/>
                <w:sz w:val="18"/>
                <w:szCs w:val="18"/>
              </w:rPr>
            </w:pPr>
          </w:p>
        </w:tc>
      </w:tr>
      <w:tr w14:paraId="29364A6C">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012049FD">
            <w:pPr>
              <w:widowControl/>
              <w:jc w:val="left"/>
              <w:rPr>
                <w:rFonts w:ascii="宋体" w:hAnsi="宋体" w:cs="Arial"/>
                <w:color w:val="000000"/>
                <w:kern w:val="0"/>
                <w:sz w:val="18"/>
                <w:szCs w:val="18"/>
              </w:rPr>
            </w:pPr>
            <w:r>
              <w:rPr>
                <w:rFonts w:ascii="宋体" w:hAnsi="宋体"/>
                <w:sz w:val="18"/>
                <w:szCs w:val="18"/>
              </w:rPr>
              <w:t xml:space="preserve">    [2300249]医疗卫生共同财政事权转移支付支出</w:t>
            </w:r>
          </w:p>
        </w:tc>
        <w:tc>
          <w:tcPr>
            <w:tcW w:w="1361" w:type="dxa"/>
            <w:tcBorders>
              <w:top w:val="nil"/>
              <w:left w:val="nil"/>
              <w:bottom w:val="single" w:color="000000" w:sz="4" w:space="0"/>
              <w:right w:val="single" w:color="000000" w:sz="4" w:space="0"/>
            </w:tcBorders>
            <w:shd w:val="clear" w:color="FFFFFF" w:fill="FFFFFF"/>
            <w:noWrap/>
            <w:vAlign w:val="center"/>
          </w:tcPr>
          <w:p w14:paraId="3C938A13">
            <w:pPr>
              <w:widowControl/>
              <w:jc w:val="right"/>
              <w:rPr>
                <w:rFonts w:ascii="宋体" w:hAnsi="宋体" w:cs="Arial"/>
                <w:color w:val="000000"/>
                <w:kern w:val="0"/>
                <w:sz w:val="18"/>
                <w:szCs w:val="18"/>
              </w:rPr>
            </w:pPr>
            <w:r>
              <w:rPr>
                <w:rFonts w:ascii="宋体" w:hAnsi="宋体"/>
                <w:sz w:val="18"/>
                <w:szCs w:val="18"/>
              </w:rPr>
              <w:t>900.00</w:t>
            </w:r>
          </w:p>
        </w:tc>
        <w:tc>
          <w:tcPr>
            <w:tcW w:w="1361" w:type="dxa"/>
            <w:tcBorders>
              <w:top w:val="nil"/>
              <w:left w:val="nil"/>
              <w:bottom w:val="single" w:color="000000" w:sz="4" w:space="0"/>
              <w:right w:val="single" w:color="000000" w:sz="4" w:space="0"/>
            </w:tcBorders>
            <w:shd w:val="clear" w:color="FFFFFF" w:fill="FFFFFF"/>
            <w:noWrap/>
            <w:vAlign w:val="center"/>
          </w:tcPr>
          <w:p w14:paraId="7EFCCF35">
            <w:pPr>
              <w:widowControl/>
              <w:jc w:val="right"/>
              <w:rPr>
                <w:rFonts w:ascii="宋体" w:hAnsi="宋体" w:cs="Arial"/>
                <w:color w:val="000000"/>
                <w:kern w:val="0"/>
                <w:sz w:val="18"/>
                <w:szCs w:val="18"/>
              </w:rPr>
            </w:pPr>
            <w:r>
              <w:rPr>
                <w:rFonts w:ascii="宋体" w:hAnsi="宋体"/>
                <w:sz w:val="18"/>
                <w:szCs w:val="18"/>
              </w:rPr>
              <w:t>900.00</w:t>
            </w:r>
          </w:p>
        </w:tc>
        <w:tc>
          <w:tcPr>
            <w:tcW w:w="1361" w:type="dxa"/>
            <w:tcBorders>
              <w:top w:val="nil"/>
              <w:left w:val="nil"/>
              <w:bottom w:val="single" w:color="000000" w:sz="4" w:space="0"/>
              <w:right w:val="single" w:color="000000" w:sz="4" w:space="0"/>
            </w:tcBorders>
            <w:shd w:val="clear" w:color="FFFFFF" w:fill="FFFFFF"/>
            <w:noWrap/>
            <w:vAlign w:val="center"/>
          </w:tcPr>
          <w:p w14:paraId="54F2BC6B">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6C0732E8">
            <w:pPr>
              <w:widowControl/>
              <w:jc w:val="right"/>
              <w:rPr>
                <w:rFonts w:ascii="宋体" w:hAnsi="宋体" w:cs="Arial"/>
                <w:color w:val="000000"/>
                <w:kern w:val="0"/>
                <w:sz w:val="18"/>
                <w:szCs w:val="18"/>
              </w:rPr>
            </w:pPr>
          </w:p>
        </w:tc>
      </w:tr>
    </w:tbl>
    <w:p w14:paraId="1F6717C7">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438E970C">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表十二、国有资本经营预算支出情况表</w:t>
      </w:r>
    </w:p>
    <w:p w14:paraId="415F6D6D">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498" w:type="dxa"/>
        <w:tblInd w:w="108" w:type="dxa"/>
        <w:tblLayout w:type="autofit"/>
        <w:tblCellMar>
          <w:top w:w="0" w:type="dxa"/>
          <w:left w:w="108" w:type="dxa"/>
          <w:bottom w:w="0" w:type="dxa"/>
          <w:right w:w="108" w:type="dxa"/>
        </w:tblCellMar>
      </w:tblPr>
      <w:tblGrid>
        <w:gridCol w:w="7655"/>
        <w:gridCol w:w="1843"/>
      </w:tblGrid>
      <w:tr w14:paraId="3F637A4B">
        <w:tblPrEx>
          <w:tblCellMar>
            <w:top w:w="0" w:type="dxa"/>
            <w:left w:w="108" w:type="dxa"/>
            <w:bottom w:w="0" w:type="dxa"/>
            <w:right w:w="108" w:type="dxa"/>
          </w:tblCellMar>
        </w:tblPrEx>
        <w:trPr>
          <w:trHeight w:val="312" w:hRule="atLeast"/>
          <w:tblHeader/>
        </w:trPr>
        <w:tc>
          <w:tcPr>
            <w:tcW w:w="7655" w:type="dxa"/>
            <w:vMerge w:val="restart"/>
            <w:tcBorders>
              <w:top w:val="single" w:color="000000" w:sz="4" w:space="0"/>
              <w:left w:val="nil"/>
              <w:bottom w:val="single" w:color="000000" w:sz="4" w:space="0"/>
              <w:right w:val="nil"/>
            </w:tcBorders>
            <w:shd w:val="clear" w:color="auto" w:fill="auto"/>
            <w:noWrap/>
            <w:vAlign w:val="center"/>
          </w:tcPr>
          <w:p w14:paraId="361F1130">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项目</w:t>
            </w:r>
          </w:p>
        </w:tc>
        <w:tc>
          <w:tcPr>
            <w:tcW w:w="1843" w:type="dxa"/>
            <w:vMerge w:val="restart"/>
            <w:tcBorders>
              <w:top w:val="single" w:color="000000" w:sz="4" w:space="0"/>
              <w:left w:val="single" w:color="000000" w:sz="4" w:space="0"/>
              <w:bottom w:val="single" w:color="000000" w:sz="4" w:space="0"/>
              <w:right w:val="nil"/>
            </w:tcBorders>
            <w:shd w:val="clear" w:color="auto" w:fill="auto"/>
            <w:vAlign w:val="center"/>
          </w:tcPr>
          <w:p w14:paraId="20C8B3AF">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预算数</w:t>
            </w:r>
          </w:p>
        </w:tc>
      </w:tr>
      <w:tr w14:paraId="2E4B7861">
        <w:tblPrEx>
          <w:tblCellMar>
            <w:top w:w="0" w:type="dxa"/>
            <w:left w:w="108" w:type="dxa"/>
            <w:bottom w:w="0" w:type="dxa"/>
            <w:right w:w="108" w:type="dxa"/>
          </w:tblCellMar>
        </w:tblPrEx>
        <w:trPr>
          <w:trHeight w:val="312" w:hRule="atLeast"/>
          <w:tblHeader/>
        </w:trPr>
        <w:tc>
          <w:tcPr>
            <w:tcW w:w="7655" w:type="dxa"/>
            <w:vMerge w:val="continue"/>
            <w:tcBorders>
              <w:top w:val="single" w:color="000000" w:sz="4" w:space="0"/>
              <w:left w:val="nil"/>
              <w:bottom w:val="single" w:color="000000" w:sz="4" w:space="0"/>
              <w:right w:val="nil"/>
            </w:tcBorders>
            <w:shd w:val="clear" w:color="auto" w:fill="auto"/>
            <w:vAlign w:val="center"/>
          </w:tcPr>
          <w:p w14:paraId="689F7303">
            <w:pPr>
              <w:widowControl/>
              <w:jc w:val="left"/>
              <w:rPr>
                <w:rFonts w:ascii="宋体" w:hAnsi="宋体" w:cs="Arial"/>
                <w:b/>
                <w:color w:val="000000"/>
                <w:kern w:val="0"/>
                <w:sz w:val="20"/>
                <w:szCs w:val="20"/>
              </w:rPr>
            </w:pPr>
          </w:p>
        </w:tc>
        <w:tc>
          <w:tcPr>
            <w:tcW w:w="1843" w:type="dxa"/>
            <w:vMerge w:val="continue"/>
            <w:tcBorders>
              <w:top w:val="single" w:color="000000" w:sz="4" w:space="0"/>
              <w:left w:val="single" w:color="000000" w:sz="4" w:space="0"/>
              <w:bottom w:val="single" w:color="000000" w:sz="4" w:space="0"/>
              <w:right w:val="nil"/>
            </w:tcBorders>
            <w:shd w:val="clear" w:color="auto" w:fill="auto"/>
            <w:vAlign w:val="center"/>
          </w:tcPr>
          <w:p w14:paraId="1FF392A2">
            <w:pPr>
              <w:widowControl/>
              <w:jc w:val="left"/>
              <w:rPr>
                <w:rFonts w:ascii="宋体" w:hAnsi="宋体" w:cs="Arial"/>
                <w:b/>
                <w:color w:val="000000"/>
                <w:kern w:val="0"/>
                <w:sz w:val="20"/>
                <w:szCs w:val="20"/>
              </w:rPr>
            </w:pPr>
          </w:p>
        </w:tc>
      </w:tr>
      <w:tr w14:paraId="0D2594D1">
        <w:tblPrEx>
          <w:tblCellMar>
            <w:top w:w="0" w:type="dxa"/>
            <w:left w:w="108" w:type="dxa"/>
            <w:bottom w:w="0" w:type="dxa"/>
            <w:right w:w="108" w:type="dxa"/>
          </w:tblCellMar>
        </w:tblPrEx>
        <w:trPr>
          <w:trHeight w:val="312" w:hRule="atLeast"/>
          <w:tblHeader/>
        </w:trPr>
        <w:tc>
          <w:tcPr>
            <w:tcW w:w="7655" w:type="dxa"/>
            <w:tcBorders>
              <w:top w:val="single" w:color="000000" w:sz="4" w:space="0"/>
              <w:left w:val="nil"/>
              <w:bottom w:val="single" w:color="000000" w:sz="4" w:space="0"/>
              <w:right w:val="nil"/>
            </w:tcBorders>
            <w:shd w:val="clear" w:color="auto" w:fill="auto"/>
            <w:vAlign w:val="center"/>
          </w:tcPr>
          <w:p w14:paraId="22FF8438">
            <w:pPr>
              <w:widowControl/>
              <w:jc w:val="center"/>
              <w:rPr>
                <w:rFonts w:ascii="宋体" w:hAnsi="宋体" w:cs="Arial"/>
                <w:b/>
                <w:color w:val="000000"/>
                <w:kern w:val="0"/>
                <w:sz w:val="20"/>
                <w:szCs w:val="20"/>
              </w:rPr>
            </w:pPr>
            <w:r>
              <w:rPr>
                <w:rFonts w:hint="eastAsia" w:ascii="宋体" w:hAnsi="宋体" w:cs="Arial"/>
                <w:b/>
                <w:color w:val="000000"/>
                <w:kern w:val="0"/>
                <w:sz w:val="18"/>
                <w:szCs w:val="18"/>
              </w:rPr>
              <w:t>**</w:t>
            </w:r>
          </w:p>
        </w:tc>
        <w:tc>
          <w:tcPr>
            <w:tcW w:w="1843" w:type="dxa"/>
            <w:tcBorders>
              <w:top w:val="single" w:color="000000" w:sz="4" w:space="0"/>
              <w:left w:val="single" w:color="000000" w:sz="4" w:space="0"/>
              <w:bottom w:val="single" w:color="000000" w:sz="4" w:space="0"/>
              <w:right w:val="nil"/>
            </w:tcBorders>
            <w:shd w:val="clear" w:color="auto" w:fill="auto"/>
            <w:vAlign w:val="center"/>
          </w:tcPr>
          <w:p w14:paraId="2D6F6DED">
            <w:pPr>
              <w:widowControl/>
              <w:jc w:val="center"/>
              <w:rPr>
                <w:rFonts w:ascii="宋体" w:hAnsi="宋体" w:cs="Arial"/>
                <w:b/>
                <w:color w:val="000000"/>
                <w:kern w:val="0"/>
                <w:sz w:val="20"/>
                <w:szCs w:val="20"/>
              </w:rPr>
            </w:pPr>
            <w:r>
              <w:rPr>
                <w:rFonts w:hint="eastAsia" w:ascii="宋体" w:hAnsi="宋体" w:cs="Arial"/>
                <w:b/>
                <w:color w:val="000000"/>
                <w:kern w:val="0"/>
                <w:sz w:val="20"/>
                <w:szCs w:val="20"/>
              </w:rPr>
              <w:t>1</w:t>
            </w:r>
          </w:p>
        </w:tc>
      </w:tr>
      <w:tr w14:paraId="63BD658A">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7D91343C">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4B8D1D70">
            <w:pPr>
              <w:widowControl/>
              <w:jc w:val="right"/>
              <w:rPr>
                <w:rFonts w:ascii="宋体" w:hAnsi="宋体" w:cs="Arial"/>
                <w:color w:val="000000"/>
                <w:kern w:val="0"/>
                <w:sz w:val="18"/>
                <w:szCs w:val="18"/>
              </w:rPr>
            </w:pPr>
          </w:p>
        </w:tc>
      </w:tr>
      <w:tr w14:paraId="57E6C5EE">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3437B6C0">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423AFF17">
            <w:pPr>
              <w:widowControl/>
              <w:jc w:val="right"/>
              <w:rPr>
                <w:rFonts w:ascii="宋体" w:hAnsi="宋体" w:cs="Arial"/>
                <w:color w:val="000000"/>
                <w:kern w:val="0"/>
                <w:sz w:val="18"/>
                <w:szCs w:val="18"/>
              </w:rPr>
            </w:pPr>
          </w:p>
        </w:tc>
      </w:tr>
      <w:tr w14:paraId="2C40B7EA">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2D04B4E2">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173B3B5A">
            <w:pPr>
              <w:widowControl/>
              <w:jc w:val="right"/>
              <w:rPr>
                <w:rFonts w:ascii="宋体" w:hAnsi="宋体" w:cs="Arial"/>
                <w:color w:val="000000"/>
                <w:kern w:val="0"/>
                <w:sz w:val="18"/>
                <w:szCs w:val="18"/>
              </w:rPr>
            </w:pPr>
          </w:p>
        </w:tc>
      </w:tr>
      <w:tr w14:paraId="0A2D2868">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7983BF02">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538BDFDE">
            <w:pPr>
              <w:widowControl/>
              <w:jc w:val="right"/>
              <w:rPr>
                <w:rFonts w:ascii="宋体" w:hAnsi="宋体" w:cs="Arial"/>
                <w:color w:val="000000"/>
                <w:kern w:val="0"/>
                <w:sz w:val="18"/>
                <w:szCs w:val="18"/>
              </w:rPr>
            </w:pPr>
          </w:p>
        </w:tc>
      </w:tr>
      <w:tr w14:paraId="2127D42D">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682B1338">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138770C3">
            <w:pPr>
              <w:widowControl/>
              <w:jc w:val="right"/>
              <w:rPr>
                <w:rFonts w:ascii="宋体" w:hAnsi="宋体" w:cs="Arial"/>
                <w:color w:val="000000"/>
                <w:kern w:val="0"/>
                <w:sz w:val="18"/>
                <w:szCs w:val="18"/>
              </w:rPr>
            </w:pPr>
          </w:p>
        </w:tc>
      </w:tr>
    </w:tbl>
    <w:p w14:paraId="14A2DAAB">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未安排预算，国有资本经营预算支出情况表为空表。</w:t>
      </w:r>
    </w:p>
    <w:p w14:paraId="537B3053">
      <w:pPr>
        <w:spacing w:line="360" w:lineRule="exact"/>
        <w:rPr>
          <w:rFonts w:ascii="黑体" w:eastAsia="黑体"/>
          <w:sz w:val="30"/>
          <w:szCs w:val="30"/>
        </w:rPr>
      </w:pPr>
      <w:r>
        <w:rPr>
          <w:rFonts w:hint="eastAsia" w:ascii="黑体" w:eastAsia="黑体"/>
          <w:sz w:val="30"/>
          <w:szCs w:val="30"/>
        </w:rPr>
        <w:t>附件2</w:t>
      </w:r>
    </w:p>
    <w:p w14:paraId="3212260C">
      <w:pPr>
        <w:spacing w:line="560" w:lineRule="exact"/>
        <w:jc w:val="center"/>
        <w:rPr>
          <w:rFonts w:ascii="仿宋" w:eastAsia="仿宋"/>
          <w:b/>
          <w:sz w:val="28"/>
          <w:szCs w:val="28"/>
        </w:rPr>
      </w:pPr>
      <w:r>
        <w:rPr>
          <w:rFonts w:hint="eastAsia" w:ascii="仿宋" w:eastAsia="仿宋"/>
          <w:b/>
          <w:sz w:val="28"/>
          <w:szCs w:val="28"/>
        </w:rPr>
        <w:t>部门整体支出绩效目标表</w:t>
      </w:r>
    </w:p>
    <w:p w14:paraId="323910DC">
      <w:pPr>
        <w:spacing w:line="560" w:lineRule="exact"/>
        <w:jc w:val="center"/>
        <w:rPr>
          <w:rFonts w:ascii="仿宋" w:eastAsia="仿宋"/>
          <w:b/>
          <w:sz w:val="24"/>
          <w:szCs w:val="24"/>
        </w:rPr>
      </w:pPr>
      <w:r>
        <w:rPr>
          <w:rFonts w:hint="eastAsia" w:ascii="仿宋" w:eastAsia="仿宋"/>
          <w:b/>
          <w:sz w:val="24"/>
          <w:szCs w:val="24"/>
        </w:rPr>
        <w:t>（2025年度）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
        <w:gridCol w:w="992"/>
        <w:gridCol w:w="283"/>
        <w:gridCol w:w="709"/>
        <w:gridCol w:w="7"/>
        <w:gridCol w:w="135"/>
        <w:gridCol w:w="1276"/>
        <w:gridCol w:w="618"/>
        <w:gridCol w:w="90"/>
        <w:gridCol w:w="879"/>
        <w:gridCol w:w="491"/>
        <w:gridCol w:w="1508"/>
        <w:gridCol w:w="383"/>
        <w:gridCol w:w="1616"/>
      </w:tblGrid>
      <w:tr w14:paraId="0C0976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3"/>
            <w:shd w:val="clear" w:color="auto" w:fill="auto"/>
            <w:vAlign w:val="center"/>
          </w:tcPr>
          <w:p w14:paraId="7943419A">
            <w:pPr>
              <w:jc w:val="center"/>
              <w:rPr>
                <w:b/>
                <w:sz w:val="18"/>
                <w:szCs w:val="18"/>
              </w:rPr>
            </w:pPr>
            <w:r>
              <w:rPr>
                <w:rFonts w:hint="eastAsia"/>
                <w:b/>
                <w:sz w:val="18"/>
                <w:szCs w:val="18"/>
              </w:rPr>
              <w:t>部门名称</w:t>
            </w:r>
          </w:p>
        </w:tc>
        <w:tc>
          <w:tcPr>
            <w:tcW w:w="7995" w:type="dxa"/>
            <w:gridSpan w:val="12"/>
            <w:shd w:val="clear" w:color="auto" w:fill="auto"/>
            <w:vAlign w:val="center"/>
          </w:tcPr>
          <w:p w14:paraId="77CD3BD4">
            <w:pPr>
              <w:jc w:val="left"/>
              <w:rPr>
                <w:rFonts w:ascii="宋体" w:hAnsi="宋体"/>
                <w:sz w:val="18"/>
                <w:szCs w:val="18"/>
              </w:rPr>
            </w:pPr>
            <w:r>
              <w:rPr>
                <w:rFonts w:hint="eastAsia" w:ascii="宋体" w:hAnsi="宋体"/>
                <w:sz w:val="18"/>
                <w:szCs w:val="18"/>
              </w:rPr>
              <w:t>甘肃省妇女联合会</w:t>
            </w:r>
          </w:p>
        </w:tc>
      </w:tr>
      <w:tr w14:paraId="00876A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3"/>
            <w:shd w:val="clear" w:color="auto" w:fill="auto"/>
            <w:vAlign w:val="center"/>
          </w:tcPr>
          <w:p w14:paraId="4FB4DD22">
            <w:pPr>
              <w:jc w:val="center"/>
              <w:rPr>
                <w:b/>
                <w:sz w:val="18"/>
                <w:szCs w:val="18"/>
              </w:rPr>
            </w:pPr>
            <w:r>
              <w:rPr>
                <w:rFonts w:hint="eastAsia"/>
                <w:b/>
                <w:sz w:val="18"/>
                <w:szCs w:val="18"/>
              </w:rPr>
              <w:t>联系人</w:t>
            </w:r>
          </w:p>
        </w:tc>
        <w:tc>
          <w:tcPr>
            <w:tcW w:w="3028" w:type="dxa"/>
            <w:gridSpan w:val="6"/>
            <w:shd w:val="clear" w:color="auto" w:fill="auto"/>
            <w:vAlign w:val="center"/>
          </w:tcPr>
          <w:p w14:paraId="698126E0">
            <w:pPr>
              <w:jc w:val="center"/>
              <w:rPr>
                <w:sz w:val="18"/>
                <w:szCs w:val="18"/>
              </w:rPr>
            </w:pPr>
            <w:r>
              <w:rPr>
                <w:rFonts w:ascii="宋体" w:cs="宋体"/>
                <w:color w:val="000000"/>
                <w:kern w:val="0"/>
                <w:sz w:val="18"/>
                <w:szCs w:val="18"/>
              </w:rPr>
              <w:t>王菁</w:t>
            </w:r>
          </w:p>
        </w:tc>
        <w:tc>
          <w:tcPr>
            <w:tcW w:w="1460" w:type="dxa"/>
            <w:gridSpan w:val="3"/>
            <w:shd w:val="clear" w:color="auto" w:fill="auto"/>
            <w:vAlign w:val="center"/>
          </w:tcPr>
          <w:p w14:paraId="1451260B">
            <w:pPr>
              <w:jc w:val="center"/>
              <w:rPr>
                <w:b/>
                <w:sz w:val="18"/>
                <w:szCs w:val="18"/>
              </w:rPr>
            </w:pPr>
            <w:r>
              <w:rPr>
                <w:rFonts w:hint="eastAsia"/>
                <w:b/>
                <w:sz w:val="18"/>
                <w:szCs w:val="18"/>
              </w:rPr>
              <w:t>联系电话</w:t>
            </w:r>
          </w:p>
        </w:tc>
        <w:tc>
          <w:tcPr>
            <w:tcW w:w="3507" w:type="dxa"/>
            <w:gridSpan w:val="3"/>
            <w:shd w:val="clear" w:color="auto" w:fill="auto"/>
            <w:vAlign w:val="center"/>
          </w:tcPr>
          <w:p w14:paraId="6F60B830">
            <w:pPr>
              <w:jc w:val="center"/>
              <w:rPr>
                <w:sz w:val="18"/>
                <w:szCs w:val="18"/>
              </w:rPr>
            </w:pPr>
            <w:r>
              <w:rPr>
                <w:rFonts w:ascii="宋体" w:cs="宋体"/>
                <w:color w:val="000000"/>
                <w:kern w:val="0"/>
                <w:sz w:val="18"/>
                <w:szCs w:val="18"/>
              </w:rPr>
              <w:t>0931-8270163</w:t>
            </w:r>
          </w:p>
        </w:tc>
      </w:tr>
      <w:tr w14:paraId="3FD669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restart"/>
            <w:shd w:val="clear" w:color="auto" w:fill="auto"/>
            <w:vAlign w:val="center"/>
          </w:tcPr>
          <w:p w14:paraId="4777078F">
            <w:pPr>
              <w:jc w:val="center"/>
              <w:rPr>
                <w:b/>
                <w:sz w:val="18"/>
                <w:szCs w:val="18"/>
              </w:rPr>
            </w:pPr>
            <w:r>
              <w:rPr>
                <w:rFonts w:hint="eastAsia"/>
                <w:b/>
                <w:sz w:val="18"/>
                <w:szCs w:val="18"/>
              </w:rPr>
              <w:t>预算情况（万元）</w:t>
            </w:r>
          </w:p>
        </w:tc>
        <w:tc>
          <w:tcPr>
            <w:tcW w:w="2410" w:type="dxa"/>
            <w:gridSpan w:val="5"/>
            <w:shd w:val="clear" w:color="auto" w:fill="auto"/>
            <w:vAlign w:val="center"/>
          </w:tcPr>
          <w:p w14:paraId="3B2887F6">
            <w:pPr>
              <w:jc w:val="center"/>
              <w:rPr>
                <w:b/>
                <w:sz w:val="18"/>
                <w:szCs w:val="18"/>
              </w:rPr>
            </w:pPr>
            <w:r>
              <w:rPr>
                <w:rFonts w:hint="eastAsia"/>
                <w:b/>
                <w:sz w:val="18"/>
                <w:szCs w:val="18"/>
              </w:rPr>
              <w:t>按支出类型分</w:t>
            </w:r>
          </w:p>
        </w:tc>
        <w:tc>
          <w:tcPr>
            <w:tcW w:w="1587" w:type="dxa"/>
            <w:gridSpan w:val="3"/>
            <w:shd w:val="clear" w:color="auto" w:fill="auto"/>
            <w:vAlign w:val="center"/>
          </w:tcPr>
          <w:p w14:paraId="034991DD">
            <w:pPr>
              <w:jc w:val="center"/>
              <w:rPr>
                <w:b/>
                <w:sz w:val="18"/>
                <w:szCs w:val="18"/>
              </w:rPr>
            </w:pPr>
            <w:r>
              <w:rPr>
                <w:rFonts w:hint="eastAsia"/>
                <w:b/>
                <w:sz w:val="18"/>
                <w:szCs w:val="18"/>
              </w:rPr>
              <w:t>预算金额</w:t>
            </w:r>
          </w:p>
        </w:tc>
        <w:tc>
          <w:tcPr>
            <w:tcW w:w="1999" w:type="dxa"/>
            <w:gridSpan w:val="2"/>
            <w:shd w:val="clear" w:color="auto" w:fill="auto"/>
            <w:vAlign w:val="center"/>
          </w:tcPr>
          <w:p w14:paraId="1EBEBB92">
            <w:pPr>
              <w:jc w:val="center"/>
              <w:rPr>
                <w:b/>
                <w:sz w:val="18"/>
                <w:szCs w:val="18"/>
              </w:rPr>
            </w:pPr>
            <w:r>
              <w:rPr>
                <w:rFonts w:hint="eastAsia"/>
                <w:b/>
                <w:sz w:val="18"/>
                <w:szCs w:val="18"/>
              </w:rPr>
              <w:t>按来源类型分</w:t>
            </w:r>
          </w:p>
        </w:tc>
        <w:tc>
          <w:tcPr>
            <w:tcW w:w="1999" w:type="dxa"/>
            <w:gridSpan w:val="2"/>
            <w:shd w:val="clear" w:color="auto" w:fill="auto"/>
            <w:vAlign w:val="center"/>
          </w:tcPr>
          <w:p w14:paraId="00AB7E4D">
            <w:pPr>
              <w:jc w:val="center"/>
              <w:rPr>
                <w:b/>
                <w:sz w:val="18"/>
                <w:szCs w:val="18"/>
              </w:rPr>
            </w:pPr>
            <w:r>
              <w:rPr>
                <w:rFonts w:hint="eastAsia"/>
                <w:b/>
                <w:sz w:val="18"/>
                <w:szCs w:val="18"/>
              </w:rPr>
              <w:t>预算金额</w:t>
            </w:r>
          </w:p>
        </w:tc>
      </w:tr>
      <w:tr w14:paraId="5B9403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5EB2CC40">
            <w:pPr>
              <w:jc w:val="center"/>
              <w:rPr>
                <w:sz w:val="18"/>
                <w:szCs w:val="18"/>
              </w:rPr>
            </w:pPr>
          </w:p>
        </w:tc>
        <w:tc>
          <w:tcPr>
            <w:tcW w:w="999" w:type="dxa"/>
            <w:gridSpan w:val="3"/>
            <w:vMerge w:val="restart"/>
            <w:shd w:val="clear" w:color="auto" w:fill="auto"/>
            <w:vAlign w:val="center"/>
          </w:tcPr>
          <w:p w14:paraId="4336CC5A">
            <w:pPr>
              <w:jc w:val="center"/>
              <w:rPr>
                <w:b/>
                <w:sz w:val="18"/>
                <w:szCs w:val="18"/>
              </w:rPr>
            </w:pPr>
            <w:r>
              <w:rPr>
                <w:rFonts w:hint="eastAsia"/>
                <w:b/>
                <w:sz w:val="18"/>
                <w:szCs w:val="18"/>
              </w:rPr>
              <w:t>基本支出</w:t>
            </w:r>
          </w:p>
        </w:tc>
        <w:tc>
          <w:tcPr>
            <w:tcW w:w="1411" w:type="dxa"/>
            <w:gridSpan w:val="2"/>
            <w:shd w:val="clear" w:color="auto" w:fill="auto"/>
            <w:vAlign w:val="center"/>
          </w:tcPr>
          <w:p w14:paraId="2E460671">
            <w:pPr>
              <w:jc w:val="center"/>
              <w:rPr>
                <w:b/>
                <w:sz w:val="18"/>
                <w:szCs w:val="18"/>
              </w:rPr>
            </w:pPr>
            <w:r>
              <w:rPr>
                <w:rFonts w:hint="eastAsia"/>
                <w:b/>
                <w:sz w:val="18"/>
                <w:szCs w:val="18"/>
              </w:rPr>
              <w:t>人员经费</w:t>
            </w:r>
          </w:p>
        </w:tc>
        <w:tc>
          <w:tcPr>
            <w:tcW w:w="1587" w:type="dxa"/>
            <w:gridSpan w:val="3"/>
            <w:shd w:val="clear" w:color="auto" w:fill="auto"/>
            <w:vAlign w:val="center"/>
          </w:tcPr>
          <w:p w14:paraId="7E3C0E2F">
            <w:pPr>
              <w:jc w:val="right"/>
              <w:rPr>
                <w:rFonts w:ascii="宋体" w:hAnsi="宋体"/>
                <w:sz w:val="18"/>
                <w:szCs w:val="18"/>
              </w:rPr>
            </w:pPr>
            <w:r>
              <w:rPr>
                <w:rFonts w:hint="eastAsia" w:ascii="宋体" w:hAnsi="宋体"/>
                <w:sz w:val="18"/>
                <w:szCs w:val="18"/>
              </w:rPr>
              <w:t>2,249.20</w:t>
            </w:r>
          </w:p>
        </w:tc>
        <w:tc>
          <w:tcPr>
            <w:tcW w:w="1999" w:type="dxa"/>
            <w:gridSpan w:val="2"/>
            <w:shd w:val="clear" w:color="auto" w:fill="auto"/>
            <w:vAlign w:val="center"/>
          </w:tcPr>
          <w:p w14:paraId="113115D0">
            <w:pPr>
              <w:jc w:val="center"/>
              <w:rPr>
                <w:b/>
                <w:sz w:val="18"/>
                <w:szCs w:val="18"/>
              </w:rPr>
            </w:pPr>
            <w:r>
              <w:rPr>
                <w:rFonts w:hint="eastAsia"/>
                <w:b/>
                <w:sz w:val="18"/>
                <w:szCs w:val="18"/>
              </w:rPr>
              <w:t>上级财政补助</w:t>
            </w:r>
          </w:p>
        </w:tc>
        <w:tc>
          <w:tcPr>
            <w:tcW w:w="1999" w:type="dxa"/>
            <w:gridSpan w:val="2"/>
            <w:shd w:val="clear" w:color="auto" w:fill="auto"/>
            <w:vAlign w:val="center"/>
          </w:tcPr>
          <w:p w14:paraId="2E2B4089">
            <w:pPr>
              <w:jc w:val="right"/>
              <w:rPr>
                <w:rFonts w:ascii="宋体" w:hAnsi="宋体"/>
                <w:sz w:val="18"/>
                <w:szCs w:val="18"/>
              </w:rPr>
            </w:pPr>
            <w:r>
              <w:rPr>
                <w:rFonts w:hint="eastAsia" w:ascii="宋体" w:hAnsi="宋体"/>
                <w:sz w:val="18"/>
                <w:szCs w:val="18"/>
              </w:rPr>
              <w:t>0.00</w:t>
            </w:r>
          </w:p>
        </w:tc>
      </w:tr>
      <w:tr w14:paraId="5513D1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29399FD8">
            <w:pPr>
              <w:jc w:val="center"/>
              <w:rPr>
                <w:sz w:val="18"/>
                <w:szCs w:val="18"/>
              </w:rPr>
            </w:pPr>
          </w:p>
        </w:tc>
        <w:tc>
          <w:tcPr>
            <w:tcW w:w="999" w:type="dxa"/>
            <w:gridSpan w:val="3"/>
            <w:vMerge w:val="continue"/>
            <w:shd w:val="clear" w:color="auto" w:fill="auto"/>
            <w:vAlign w:val="center"/>
          </w:tcPr>
          <w:p w14:paraId="18D4DB88">
            <w:pPr>
              <w:jc w:val="center"/>
              <w:rPr>
                <w:b/>
                <w:sz w:val="18"/>
                <w:szCs w:val="18"/>
              </w:rPr>
            </w:pPr>
          </w:p>
        </w:tc>
        <w:tc>
          <w:tcPr>
            <w:tcW w:w="1411" w:type="dxa"/>
            <w:gridSpan w:val="2"/>
            <w:shd w:val="clear" w:color="auto" w:fill="auto"/>
            <w:vAlign w:val="center"/>
          </w:tcPr>
          <w:p w14:paraId="0609604C">
            <w:pPr>
              <w:jc w:val="center"/>
              <w:rPr>
                <w:b/>
                <w:sz w:val="18"/>
                <w:szCs w:val="18"/>
              </w:rPr>
            </w:pPr>
            <w:r>
              <w:rPr>
                <w:rFonts w:hint="eastAsia"/>
                <w:b/>
                <w:sz w:val="18"/>
                <w:szCs w:val="18"/>
              </w:rPr>
              <w:t>公用经费</w:t>
            </w:r>
          </w:p>
        </w:tc>
        <w:tc>
          <w:tcPr>
            <w:tcW w:w="1587" w:type="dxa"/>
            <w:gridSpan w:val="3"/>
            <w:shd w:val="clear" w:color="auto" w:fill="auto"/>
            <w:vAlign w:val="center"/>
          </w:tcPr>
          <w:p w14:paraId="35A09B17">
            <w:pPr>
              <w:jc w:val="right"/>
              <w:rPr>
                <w:rFonts w:ascii="宋体" w:hAnsi="宋体"/>
                <w:sz w:val="18"/>
                <w:szCs w:val="18"/>
              </w:rPr>
            </w:pPr>
            <w:r>
              <w:rPr>
                <w:rFonts w:hint="eastAsia" w:ascii="宋体" w:hAnsi="宋体"/>
                <w:sz w:val="18"/>
                <w:szCs w:val="18"/>
              </w:rPr>
              <w:t>768.46</w:t>
            </w:r>
          </w:p>
        </w:tc>
        <w:tc>
          <w:tcPr>
            <w:tcW w:w="1999" w:type="dxa"/>
            <w:gridSpan w:val="2"/>
            <w:shd w:val="clear" w:color="auto" w:fill="auto"/>
            <w:vAlign w:val="center"/>
          </w:tcPr>
          <w:p w14:paraId="13164C11">
            <w:pPr>
              <w:jc w:val="center"/>
              <w:rPr>
                <w:b/>
                <w:sz w:val="18"/>
                <w:szCs w:val="18"/>
              </w:rPr>
            </w:pPr>
            <w:r>
              <w:rPr>
                <w:rFonts w:hint="eastAsia"/>
                <w:b/>
                <w:sz w:val="18"/>
                <w:szCs w:val="18"/>
              </w:rPr>
              <w:t>本级财政安排</w:t>
            </w:r>
          </w:p>
        </w:tc>
        <w:tc>
          <w:tcPr>
            <w:tcW w:w="1999" w:type="dxa"/>
            <w:gridSpan w:val="2"/>
            <w:shd w:val="clear" w:color="auto" w:fill="auto"/>
            <w:vAlign w:val="center"/>
          </w:tcPr>
          <w:p w14:paraId="1FB0BE8D">
            <w:pPr>
              <w:jc w:val="right"/>
              <w:rPr>
                <w:rFonts w:ascii="宋体" w:hAnsi="宋体"/>
                <w:sz w:val="18"/>
                <w:szCs w:val="18"/>
              </w:rPr>
            </w:pPr>
            <w:r>
              <w:rPr>
                <w:rFonts w:hint="eastAsia" w:ascii="宋体" w:hAnsi="宋体"/>
                <w:sz w:val="18"/>
                <w:szCs w:val="18"/>
              </w:rPr>
              <w:t>6,935.73</w:t>
            </w:r>
          </w:p>
        </w:tc>
      </w:tr>
      <w:tr w14:paraId="0A25B5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1C14FC4B">
            <w:pPr>
              <w:jc w:val="center"/>
              <w:rPr>
                <w:sz w:val="18"/>
                <w:szCs w:val="18"/>
              </w:rPr>
            </w:pPr>
          </w:p>
        </w:tc>
        <w:tc>
          <w:tcPr>
            <w:tcW w:w="999" w:type="dxa"/>
            <w:gridSpan w:val="3"/>
            <w:vMerge w:val="continue"/>
            <w:shd w:val="clear" w:color="auto" w:fill="auto"/>
            <w:vAlign w:val="center"/>
          </w:tcPr>
          <w:p w14:paraId="1B89D043">
            <w:pPr>
              <w:jc w:val="center"/>
              <w:rPr>
                <w:b/>
                <w:sz w:val="18"/>
                <w:szCs w:val="18"/>
              </w:rPr>
            </w:pPr>
          </w:p>
        </w:tc>
        <w:tc>
          <w:tcPr>
            <w:tcW w:w="1411" w:type="dxa"/>
            <w:gridSpan w:val="2"/>
            <w:shd w:val="clear" w:color="auto" w:fill="auto"/>
            <w:vAlign w:val="center"/>
          </w:tcPr>
          <w:p w14:paraId="0A2EE65F">
            <w:pPr>
              <w:jc w:val="center"/>
              <w:rPr>
                <w:b/>
                <w:sz w:val="18"/>
                <w:szCs w:val="18"/>
              </w:rPr>
            </w:pPr>
            <w:r>
              <w:rPr>
                <w:rFonts w:hint="eastAsia"/>
                <w:b/>
                <w:sz w:val="18"/>
                <w:szCs w:val="18"/>
              </w:rPr>
              <w:t>合计</w:t>
            </w:r>
          </w:p>
        </w:tc>
        <w:tc>
          <w:tcPr>
            <w:tcW w:w="1587" w:type="dxa"/>
            <w:gridSpan w:val="3"/>
            <w:shd w:val="clear" w:color="auto" w:fill="auto"/>
            <w:vAlign w:val="center"/>
          </w:tcPr>
          <w:p w14:paraId="434C679C">
            <w:pPr>
              <w:jc w:val="right"/>
              <w:rPr>
                <w:rFonts w:ascii="宋体" w:hAnsi="宋体"/>
                <w:sz w:val="18"/>
                <w:szCs w:val="18"/>
              </w:rPr>
            </w:pPr>
            <w:r>
              <w:rPr>
                <w:rFonts w:hint="eastAsia" w:ascii="宋体" w:hAnsi="宋体"/>
                <w:sz w:val="18"/>
                <w:szCs w:val="18"/>
              </w:rPr>
              <w:t>3,017.67</w:t>
            </w:r>
          </w:p>
        </w:tc>
        <w:tc>
          <w:tcPr>
            <w:tcW w:w="1999" w:type="dxa"/>
            <w:gridSpan w:val="2"/>
            <w:shd w:val="clear" w:color="auto" w:fill="auto"/>
            <w:vAlign w:val="center"/>
          </w:tcPr>
          <w:p w14:paraId="1039B75C">
            <w:pPr>
              <w:jc w:val="center"/>
              <w:rPr>
                <w:b/>
                <w:sz w:val="18"/>
                <w:szCs w:val="18"/>
              </w:rPr>
            </w:pPr>
            <w:r>
              <w:rPr>
                <w:rFonts w:hint="eastAsia"/>
                <w:b/>
                <w:sz w:val="18"/>
                <w:szCs w:val="18"/>
              </w:rPr>
              <w:t>其他资金</w:t>
            </w:r>
          </w:p>
        </w:tc>
        <w:tc>
          <w:tcPr>
            <w:tcW w:w="1999" w:type="dxa"/>
            <w:gridSpan w:val="2"/>
            <w:shd w:val="clear" w:color="auto" w:fill="auto"/>
            <w:vAlign w:val="center"/>
          </w:tcPr>
          <w:p w14:paraId="0FE6FB1E">
            <w:pPr>
              <w:jc w:val="right"/>
              <w:rPr>
                <w:rFonts w:ascii="宋体" w:hAnsi="宋体"/>
                <w:sz w:val="18"/>
                <w:szCs w:val="18"/>
              </w:rPr>
            </w:pPr>
            <w:r>
              <w:rPr>
                <w:rFonts w:hint="eastAsia" w:ascii="宋体" w:hAnsi="宋体"/>
                <w:sz w:val="18"/>
                <w:szCs w:val="18"/>
              </w:rPr>
              <w:t>271.81</w:t>
            </w:r>
          </w:p>
        </w:tc>
      </w:tr>
      <w:tr w14:paraId="30B61D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5CC877FB">
            <w:pPr>
              <w:jc w:val="center"/>
              <w:rPr>
                <w:sz w:val="18"/>
                <w:szCs w:val="18"/>
              </w:rPr>
            </w:pPr>
          </w:p>
        </w:tc>
        <w:tc>
          <w:tcPr>
            <w:tcW w:w="992" w:type="dxa"/>
            <w:gridSpan w:val="2"/>
            <w:vMerge w:val="restart"/>
            <w:shd w:val="clear" w:color="auto" w:fill="auto"/>
            <w:vAlign w:val="center"/>
          </w:tcPr>
          <w:p w14:paraId="3C9391B8">
            <w:pPr>
              <w:jc w:val="center"/>
              <w:rPr>
                <w:b/>
                <w:sz w:val="18"/>
                <w:szCs w:val="18"/>
              </w:rPr>
            </w:pPr>
            <w:r>
              <w:rPr>
                <w:rFonts w:hint="eastAsia"/>
                <w:b/>
                <w:sz w:val="18"/>
                <w:szCs w:val="18"/>
              </w:rPr>
              <w:t>项目支出</w:t>
            </w:r>
          </w:p>
        </w:tc>
        <w:tc>
          <w:tcPr>
            <w:tcW w:w="1418" w:type="dxa"/>
            <w:gridSpan w:val="3"/>
            <w:shd w:val="clear" w:color="auto" w:fill="auto"/>
            <w:vAlign w:val="center"/>
          </w:tcPr>
          <w:p w14:paraId="5E3E4D7C">
            <w:pPr>
              <w:jc w:val="center"/>
              <w:rPr>
                <w:b/>
                <w:sz w:val="18"/>
                <w:szCs w:val="18"/>
              </w:rPr>
            </w:pPr>
            <w:r>
              <w:rPr>
                <w:rFonts w:hint="eastAsia"/>
                <w:b/>
                <w:sz w:val="18"/>
                <w:szCs w:val="18"/>
              </w:rPr>
              <w:t>本级</w:t>
            </w:r>
          </w:p>
        </w:tc>
        <w:tc>
          <w:tcPr>
            <w:tcW w:w="1587" w:type="dxa"/>
            <w:gridSpan w:val="3"/>
            <w:shd w:val="clear" w:color="auto" w:fill="auto"/>
            <w:vAlign w:val="center"/>
          </w:tcPr>
          <w:p w14:paraId="25C7F589">
            <w:pPr>
              <w:jc w:val="right"/>
              <w:rPr>
                <w:rFonts w:ascii="宋体" w:hAnsi="宋体"/>
                <w:sz w:val="18"/>
                <w:szCs w:val="18"/>
              </w:rPr>
            </w:pPr>
            <w:r>
              <w:rPr>
                <w:rFonts w:hint="eastAsia" w:ascii="宋体" w:hAnsi="宋体"/>
                <w:sz w:val="18"/>
                <w:szCs w:val="18"/>
              </w:rPr>
              <w:t>3,289.88</w:t>
            </w:r>
          </w:p>
        </w:tc>
        <w:tc>
          <w:tcPr>
            <w:tcW w:w="1999" w:type="dxa"/>
            <w:gridSpan w:val="2"/>
            <w:shd w:val="clear" w:color="auto" w:fill="auto"/>
            <w:vAlign w:val="center"/>
          </w:tcPr>
          <w:p w14:paraId="4FB751F9">
            <w:pPr>
              <w:jc w:val="center"/>
              <w:rPr>
                <w:b/>
                <w:sz w:val="18"/>
                <w:szCs w:val="18"/>
              </w:rPr>
            </w:pPr>
            <w:r>
              <w:rPr>
                <w:rFonts w:hint="eastAsia"/>
                <w:b/>
                <w:sz w:val="18"/>
                <w:szCs w:val="18"/>
              </w:rPr>
              <w:t>收入预算合计</w:t>
            </w:r>
          </w:p>
        </w:tc>
        <w:tc>
          <w:tcPr>
            <w:tcW w:w="1999" w:type="dxa"/>
            <w:gridSpan w:val="2"/>
            <w:shd w:val="clear" w:color="auto" w:fill="auto"/>
            <w:vAlign w:val="center"/>
          </w:tcPr>
          <w:p w14:paraId="4C39BD88">
            <w:pPr>
              <w:jc w:val="right"/>
              <w:rPr>
                <w:rFonts w:ascii="宋体" w:hAnsi="宋体"/>
                <w:sz w:val="18"/>
                <w:szCs w:val="18"/>
              </w:rPr>
            </w:pPr>
            <w:r>
              <w:rPr>
                <w:rFonts w:hint="eastAsia" w:ascii="宋体" w:hAnsi="宋体"/>
                <w:sz w:val="18"/>
                <w:szCs w:val="18"/>
              </w:rPr>
              <w:t>7,207.54</w:t>
            </w:r>
          </w:p>
        </w:tc>
      </w:tr>
      <w:tr w14:paraId="52B524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16975707">
            <w:pPr>
              <w:jc w:val="center"/>
              <w:rPr>
                <w:sz w:val="18"/>
                <w:szCs w:val="18"/>
              </w:rPr>
            </w:pPr>
          </w:p>
        </w:tc>
        <w:tc>
          <w:tcPr>
            <w:tcW w:w="992" w:type="dxa"/>
            <w:gridSpan w:val="2"/>
            <w:vMerge w:val="continue"/>
            <w:shd w:val="clear" w:color="auto" w:fill="auto"/>
            <w:vAlign w:val="center"/>
          </w:tcPr>
          <w:p w14:paraId="55F9335C">
            <w:pPr>
              <w:jc w:val="center"/>
              <w:rPr>
                <w:b/>
                <w:sz w:val="18"/>
                <w:szCs w:val="18"/>
              </w:rPr>
            </w:pPr>
          </w:p>
        </w:tc>
        <w:tc>
          <w:tcPr>
            <w:tcW w:w="1418" w:type="dxa"/>
            <w:gridSpan w:val="3"/>
            <w:shd w:val="clear" w:color="auto" w:fill="auto"/>
            <w:vAlign w:val="center"/>
          </w:tcPr>
          <w:p w14:paraId="5AA8356E">
            <w:pPr>
              <w:jc w:val="center"/>
              <w:rPr>
                <w:b/>
                <w:sz w:val="18"/>
                <w:szCs w:val="18"/>
              </w:rPr>
            </w:pPr>
            <w:r>
              <w:rPr>
                <w:rFonts w:hint="eastAsia"/>
                <w:b/>
                <w:sz w:val="18"/>
                <w:szCs w:val="18"/>
              </w:rPr>
              <w:t>对下转移支付</w:t>
            </w:r>
          </w:p>
        </w:tc>
        <w:tc>
          <w:tcPr>
            <w:tcW w:w="1587" w:type="dxa"/>
            <w:gridSpan w:val="3"/>
            <w:shd w:val="clear" w:color="auto" w:fill="auto"/>
            <w:vAlign w:val="center"/>
          </w:tcPr>
          <w:p w14:paraId="438FF673">
            <w:pPr>
              <w:jc w:val="right"/>
              <w:rPr>
                <w:rFonts w:ascii="宋体" w:hAnsi="宋体"/>
                <w:sz w:val="18"/>
                <w:szCs w:val="18"/>
              </w:rPr>
            </w:pPr>
            <w:r>
              <w:rPr>
                <w:rFonts w:hint="eastAsia" w:ascii="宋体" w:hAnsi="宋体"/>
                <w:sz w:val="18"/>
                <w:szCs w:val="18"/>
              </w:rPr>
              <w:t>900.00</w:t>
            </w:r>
          </w:p>
        </w:tc>
        <w:tc>
          <w:tcPr>
            <w:tcW w:w="1999" w:type="dxa"/>
            <w:gridSpan w:val="2"/>
            <w:shd w:val="clear" w:color="auto" w:fill="auto"/>
            <w:vAlign w:val="center"/>
          </w:tcPr>
          <w:p w14:paraId="4FC5A107">
            <w:pPr>
              <w:jc w:val="center"/>
              <w:rPr>
                <w:b/>
                <w:sz w:val="18"/>
                <w:szCs w:val="18"/>
              </w:rPr>
            </w:pPr>
            <w:r>
              <w:rPr>
                <w:rFonts w:hint="eastAsia"/>
                <w:b/>
                <w:sz w:val="18"/>
                <w:szCs w:val="18"/>
              </w:rPr>
              <w:t>支出预算合计</w:t>
            </w:r>
          </w:p>
        </w:tc>
        <w:tc>
          <w:tcPr>
            <w:tcW w:w="1999" w:type="dxa"/>
            <w:gridSpan w:val="2"/>
            <w:shd w:val="clear" w:color="auto" w:fill="auto"/>
            <w:vAlign w:val="center"/>
          </w:tcPr>
          <w:p w14:paraId="15A1615B">
            <w:pPr>
              <w:jc w:val="right"/>
              <w:rPr>
                <w:rFonts w:ascii="宋体" w:hAnsi="宋体"/>
                <w:sz w:val="18"/>
                <w:szCs w:val="18"/>
              </w:rPr>
            </w:pPr>
            <w:r>
              <w:rPr>
                <w:rFonts w:hint="eastAsia" w:ascii="宋体" w:hAnsi="宋体"/>
                <w:sz w:val="18"/>
                <w:szCs w:val="18"/>
              </w:rPr>
              <w:t>7,207.54</w:t>
            </w:r>
          </w:p>
        </w:tc>
      </w:tr>
      <w:tr w14:paraId="09BA31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568342F2">
            <w:pPr>
              <w:jc w:val="center"/>
              <w:rPr>
                <w:sz w:val="18"/>
                <w:szCs w:val="18"/>
              </w:rPr>
            </w:pPr>
          </w:p>
        </w:tc>
        <w:tc>
          <w:tcPr>
            <w:tcW w:w="992" w:type="dxa"/>
            <w:gridSpan w:val="2"/>
            <w:vMerge w:val="continue"/>
            <w:shd w:val="clear" w:color="auto" w:fill="auto"/>
            <w:vAlign w:val="center"/>
          </w:tcPr>
          <w:p w14:paraId="18B10AC6">
            <w:pPr>
              <w:jc w:val="center"/>
              <w:rPr>
                <w:b/>
                <w:sz w:val="18"/>
                <w:szCs w:val="18"/>
              </w:rPr>
            </w:pPr>
          </w:p>
        </w:tc>
        <w:tc>
          <w:tcPr>
            <w:tcW w:w="1418" w:type="dxa"/>
            <w:gridSpan w:val="3"/>
            <w:shd w:val="clear" w:color="auto" w:fill="auto"/>
            <w:vAlign w:val="center"/>
          </w:tcPr>
          <w:p w14:paraId="22397892">
            <w:pPr>
              <w:jc w:val="center"/>
              <w:rPr>
                <w:b/>
                <w:sz w:val="18"/>
                <w:szCs w:val="18"/>
              </w:rPr>
            </w:pPr>
            <w:r>
              <w:rPr>
                <w:rFonts w:hint="eastAsia"/>
                <w:b/>
                <w:sz w:val="18"/>
                <w:szCs w:val="18"/>
              </w:rPr>
              <w:t>合计</w:t>
            </w:r>
          </w:p>
        </w:tc>
        <w:tc>
          <w:tcPr>
            <w:tcW w:w="1587" w:type="dxa"/>
            <w:gridSpan w:val="3"/>
            <w:shd w:val="clear" w:color="auto" w:fill="auto"/>
            <w:vAlign w:val="center"/>
          </w:tcPr>
          <w:p w14:paraId="5075C2F3">
            <w:pPr>
              <w:jc w:val="right"/>
              <w:rPr>
                <w:rFonts w:ascii="宋体" w:hAnsi="宋体"/>
                <w:sz w:val="18"/>
                <w:szCs w:val="18"/>
              </w:rPr>
            </w:pPr>
            <w:r>
              <w:rPr>
                <w:rFonts w:hint="eastAsia" w:ascii="宋体" w:hAnsi="宋体"/>
                <w:sz w:val="18"/>
                <w:szCs w:val="18"/>
              </w:rPr>
              <w:t>4,189.88</w:t>
            </w:r>
          </w:p>
        </w:tc>
        <w:tc>
          <w:tcPr>
            <w:tcW w:w="1999" w:type="dxa"/>
            <w:gridSpan w:val="2"/>
            <w:shd w:val="clear" w:color="auto" w:fill="auto"/>
            <w:vAlign w:val="center"/>
          </w:tcPr>
          <w:p w14:paraId="327F3920">
            <w:pPr>
              <w:jc w:val="center"/>
              <w:rPr>
                <w:sz w:val="18"/>
                <w:szCs w:val="18"/>
              </w:rPr>
            </w:pPr>
          </w:p>
        </w:tc>
        <w:tc>
          <w:tcPr>
            <w:tcW w:w="1999" w:type="dxa"/>
            <w:gridSpan w:val="2"/>
            <w:shd w:val="clear" w:color="auto" w:fill="auto"/>
            <w:vAlign w:val="center"/>
          </w:tcPr>
          <w:p w14:paraId="38946E00">
            <w:pPr>
              <w:jc w:val="right"/>
              <w:rPr>
                <w:rFonts w:ascii="宋体" w:hAnsi="宋体"/>
                <w:sz w:val="18"/>
                <w:szCs w:val="18"/>
              </w:rPr>
            </w:pPr>
          </w:p>
        </w:tc>
      </w:tr>
      <w:tr w14:paraId="4F1048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534" w:type="dxa"/>
            <w:gridSpan w:val="2"/>
            <w:shd w:val="clear" w:color="auto" w:fill="auto"/>
            <w:vAlign w:val="center"/>
          </w:tcPr>
          <w:p w14:paraId="5A721663">
            <w:pPr>
              <w:jc w:val="center"/>
              <w:rPr>
                <w:b/>
                <w:sz w:val="18"/>
                <w:szCs w:val="18"/>
              </w:rPr>
            </w:pPr>
            <w:r>
              <w:rPr>
                <w:rFonts w:hint="eastAsia"/>
                <w:b/>
                <w:sz w:val="18"/>
                <w:szCs w:val="18"/>
              </w:rPr>
              <w:t>年度绩效目标</w:t>
            </w:r>
          </w:p>
        </w:tc>
        <w:tc>
          <w:tcPr>
            <w:tcW w:w="8987" w:type="dxa"/>
            <w:gridSpan w:val="13"/>
            <w:shd w:val="clear" w:color="auto" w:fill="auto"/>
            <w:vAlign w:val="center"/>
          </w:tcPr>
          <w:p w14:paraId="2059274F">
            <w:pPr>
              <w:jc w:val="left"/>
              <w:rPr>
                <w:rFonts w:ascii="宋体" w:hAnsi="宋体"/>
                <w:sz w:val="18"/>
                <w:szCs w:val="18"/>
              </w:rPr>
            </w:pPr>
            <w:r>
              <w:rPr>
                <w:rFonts w:hint="eastAsia" w:ascii="宋体" w:hAnsi="宋体"/>
                <w:sz w:val="18"/>
                <w:szCs w:val="18"/>
              </w:rPr>
              <w:t>目标1：坚持以习近平新时代中国特色社会主义思想为指导，紧紧围绕全国妇联部署要求和全省中心大局，落实好《关于高质量推进新时代党建带妇建工作的若干意见》，持续大力推进在各层级各领域特别是“三新”领域灵活多样建妇女组织，建设女性社会组织孵化培育基地；组织举办“书香飘万家·星星点灯”家庭亲子阅读行动、爱心妈妈“爱暖万家”关爱留守困境儿童主题实践活动及寒暑期关爱服务活动等，精心策划推出一批主题活动及宣传产品；创新开展“幸福联线”婚恋交友、集体婚礼、婚恋指导和咨询等服务，抓好移风易俗试点拓面工作。</w:t>
            </w:r>
          </w:p>
          <w:p w14:paraId="0FFD5390">
            <w:pPr>
              <w:jc w:val="left"/>
              <w:rPr>
                <w:rFonts w:ascii="宋体" w:hAnsi="宋体"/>
                <w:sz w:val="18"/>
                <w:szCs w:val="18"/>
              </w:rPr>
            </w:pPr>
            <w:r>
              <w:rPr>
                <w:rFonts w:hint="eastAsia" w:ascii="宋体" w:hAnsi="宋体"/>
                <w:sz w:val="18"/>
                <w:szCs w:val="18"/>
              </w:rPr>
              <w:t>目标2：持续深化巾帼建功系列行动，深入实施巾帼创业就业促进项目、巾帼家政服务驿站试点项目，举办创业就业训练营、多赛道家政服务职业技能大赛，提升相关企业市场竞争力；实施妇联干部履职能力提升行动项目，加大妇联干部、执委、团体会员和女性社会组织人员的培训力度，努力打造高素质专业化妇联干部队伍建设；着力开展巾帼先进典型全媒体传播宣传，坚持正向引导与风险防控并重，不断提升妇女儿童领域舆情监测防控研判处置能力，推动妇联工作数字化转型，打造“数智”妇联，以数字经济赋能巾帼产业发展。</w:t>
            </w:r>
          </w:p>
          <w:p w14:paraId="4C1CFBE8">
            <w:pPr>
              <w:jc w:val="left"/>
              <w:rPr>
                <w:rFonts w:ascii="宋体" w:hAnsi="宋体"/>
                <w:sz w:val="18"/>
                <w:szCs w:val="18"/>
              </w:rPr>
            </w:pPr>
            <w:r>
              <w:rPr>
                <w:rFonts w:hint="eastAsia" w:ascii="宋体" w:hAnsi="宋体"/>
                <w:sz w:val="18"/>
                <w:szCs w:val="18"/>
              </w:rPr>
              <w:t>目标3：建强家庭教育指导中心，在全省建设43个社区家长学校试点，培养一批社区家庭教育先行骨干队伍；持续推进婚姻家庭纠纷预防化解“百千万”计划，全面推广“和合之家”婚调服务品牌，化解婚姻家庭矛盾纠纷；设立“睿育家庭成长计划”示范点，进一步完善预防治理未成年人违法犯罪常态化工作机制，促进“六大保护”护航未成年人健康成长。</w:t>
            </w:r>
          </w:p>
          <w:p w14:paraId="60567D84">
            <w:pPr>
              <w:jc w:val="left"/>
              <w:rPr>
                <w:rFonts w:ascii="宋体" w:hAnsi="宋体"/>
                <w:sz w:val="18"/>
                <w:szCs w:val="18"/>
              </w:rPr>
            </w:pPr>
            <w:r>
              <w:rPr>
                <w:rFonts w:hint="eastAsia" w:ascii="宋体" w:hAnsi="宋体"/>
                <w:sz w:val="18"/>
                <w:szCs w:val="18"/>
              </w:rPr>
              <w:t>目标4：加快推进妇女“两癌”综合防治体系建设，持续实施好“春蕾计划—梦想未来”“加油木兰”“爱暖万家”“母亲微笑行动”“家家幸福一元捐”等公益项目，试点开展“辅助生育·圆梦母亲”公益活动，支持全省1000个不孕家庭进行辅助生育诊疗服务。</w:t>
            </w:r>
          </w:p>
          <w:p w14:paraId="0D653F83">
            <w:pPr>
              <w:jc w:val="left"/>
              <w:rPr>
                <w:rFonts w:ascii="宋体" w:hAnsi="宋体"/>
                <w:sz w:val="18"/>
                <w:szCs w:val="18"/>
              </w:rPr>
            </w:pPr>
            <w:r>
              <w:rPr>
                <w:rFonts w:hint="eastAsia" w:ascii="宋体" w:hAnsi="宋体"/>
                <w:sz w:val="18"/>
                <w:szCs w:val="18"/>
              </w:rPr>
              <w:t>目标5：全力推动甘肃省妇女权益保障条例立法工作，指导市县妇联通过自主建设、协作共建、嵌入建设等多种方式，多元推进12338妇联维权服务中心建设；建设妇联宣传舆论阵地，举办各类培训班，开展妇联干部履职能力行动，及时开展一次党支部活动，保障离退休党员和党支部正常开展学习；开展机关网络运维、物业管理等工作，保障单位正常运转。</w:t>
            </w:r>
          </w:p>
          <w:p w14:paraId="663076B0">
            <w:pPr>
              <w:jc w:val="left"/>
              <w:rPr>
                <w:rFonts w:ascii="宋体" w:hAnsi="宋体"/>
                <w:sz w:val="18"/>
                <w:szCs w:val="18"/>
              </w:rPr>
            </w:pPr>
            <w:r>
              <w:rPr>
                <w:rFonts w:hint="eastAsia" w:ascii="宋体" w:hAnsi="宋体"/>
                <w:sz w:val="18"/>
                <w:szCs w:val="18"/>
              </w:rPr>
              <w:t>目标6：实施保育教育费项目，完善单位的硬件实施，满足教学需要，提高教学质量。</w:t>
            </w:r>
          </w:p>
          <w:p w14:paraId="496852D1">
            <w:pPr>
              <w:jc w:val="left"/>
              <w:rPr>
                <w:rFonts w:ascii="宋体" w:hAnsi="宋体"/>
                <w:sz w:val="18"/>
                <w:szCs w:val="18"/>
              </w:rPr>
            </w:pPr>
          </w:p>
        </w:tc>
      </w:tr>
      <w:tr w14:paraId="6B5DD0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restart"/>
            <w:shd w:val="clear" w:color="auto" w:fill="auto"/>
            <w:vAlign w:val="center"/>
          </w:tcPr>
          <w:p w14:paraId="2C81BBB0">
            <w:pPr>
              <w:jc w:val="center"/>
              <w:rPr>
                <w:b/>
                <w:sz w:val="18"/>
                <w:szCs w:val="18"/>
              </w:rPr>
            </w:pPr>
            <w:r>
              <w:rPr>
                <w:rFonts w:hint="eastAsia"/>
                <w:b/>
                <w:sz w:val="18"/>
                <w:szCs w:val="18"/>
              </w:rPr>
              <w:t>绩效指标</w:t>
            </w:r>
          </w:p>
        </w:tc>
        <w:tc>
          <w:tcPr>
            <w:tcW w:w="1282" w:type="dxa"/>
            <w:gridSpan w:val="3"/>
            <w:shd w:val="clear" w:color="auto" w:fill="auto"/>
            <w:vAlign w:val="center"/>
          </w:tcPr>
          <w:p w14:paraId="3B760D57">
            <w:pPr>
              <w:jc w:val="center"/>
              <w:rPr>
                <w:b/>
                <w:sz w:val="18"/>
                <w:szCs w:val="18"/>
              </w:rPr>
            </w:pPr>
            <w:r>
              <w:rPr>
                <w:rFonts w:hint="eastAsia"/>
                <w:b/>
                <w:sz w:val="18"/>
                <w:szCs w:val="18"/>
              </w:rPr>
              <w:t>一级指标</w:t>
            </w:r>
          </w:p>
        </w:tc>
        <w:tc>
          <w:tcPr>
            <w:tcW w:w="851" w:type="dxa"/>
            <w:gridSpan w:val="3"/>
            <w:shd w:val="clear" w:color="auto" w:fill="auto"/>
            <w:vAlign w:val="center"/>
          </w:tcPr>
          <w:p w14:paraId="1268112C">
            <w:pPr>
              <w:jc w:val="center"/>
              <w:rPr>
                <w:b/>
                <w:sz w:val="18"/>
                <w:szCs w:val="18"/>
              </w:rPr>
            </w:pPr>
            <w:r>
              <w:rPr>
                <w:rFonts w:hint="eastAsia"/>
                <w:b/>
                <w:sz w:val="18"/>
                <w:szCs w:val="18"/>
              </w:rPr>
              <w:t>权重</w:t>
            </w:r>
          </w:p>
        </w:tc>
        <w:tc>
          <w:tcPr>
            <w:tcW w:w="1984" w:type="dxa"/>
            <w:gridSpan w:val="3"/>
            <w:shd w:val="clear" w:color="auto" w:fill="auto"/>
            <w:vAlign w:val="center"/>
          </w:tcPr>
          <w:p w14:paraId="36C7DCE8">
            <w:pPr>
              <w:jc w:val="center"/>
              <w:rPr>
                <w:b/>
                <w:sz w:val="18"/>
                <w:szCs w:val="18"/>
              </w:rPr>
            </w:pPr>
            <w:r>
              <w:rPr>
                <w:rFonts w:hint="eastAsia"/>
                <w:b/>
                <w:sz w:val="18"/>
                <w:szCs w:val="18"/>
              </w:rPr>
              <w:t>二级指标</w:t>
            </w:r>
          </w:p>
        </w:tc>
        <w:tc>
          <w:tcPr>
            <w:tcW w:w="3261" w:type="dxa"/>
            <w:gridSpan w:val="4"/>
            <w:shd w:val="clear" w:color="auto" w:fill="auto"/>
            <w:vAlign w:val="center"/>
          </w:tcPr>
          <w:p w14:paraId="13D8F9C4">
            <w:pPr>
              <w:jc w:val="center"/>
              <w:rPr>
                <w:b/>
                <w:sz w:val="18"/>
                <w:szCs w:val="18"/>
              </w:rPr>
            </w:pPr>
            <w:r>
              <w:rPr>
                <w:rFonts w:hint="eastAsia"/>
                <w:b/>
                <w:sz w:val="18"/>
                <w:szCs w:val="18"/>
              </w:rPr>
              <w:t>三级指标</w:t>
            </w:r>
          </w:p>
        </w:tc>
        <w:tc>
          <w:tcPr>
            <w:tcW w:w="1616" w:type="dxa"/>
            <w:shd w:val="clear" w:color="auto" w:fill="auto"/>
            <w:vAlign w:val="center"/>
          </w:tcPr>
          <w:p w14:paraId="18464BD9">
            <w:pPr>
              <w:jc w:val="center"/>
              <w:rPr>
                <w:b/>
                <w:sz w:val="18"/>
                <w:szCs w:val="18"/>
              </w:rPr>
            </w:pPr>
            <w:r>
              <w:rPr>
                <w:rFonts w:hint="eastAsia"/>
                <w:b/>
                <w:sz w:val="18"/>
                <w:szCs w:val="18"/>
              </w:rPr>
              <w:t>指标值</w:t>
            </w:r>
          </w:p>
        </w:tc>
      </w:tr>
      <w:tr w14:paraId="3F2180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7628D07B">
            <w:pPr>
              <w:jc w:val="center"/>
              <w:rPr>
                <w:sz w:val="18"/>
                <w:szCs w:val="18"/>
              </w:rPr>
            </w:pPr>
          </w:p>
        </w:tc>
        <w:tc>
          <w:tcPr>
            <w:tcW w:w="1282" w:type="dxa"/>
            <w:gridSpan w:val="3"/>
            <w:vMerge w:val="restart"/>
            <w:shd w:val="clear" w:color="auto" w:fill="auto"/>
            <w:vAlign w:val="center"/>
          </w:tcPr>
          <w:p w14:paraId="51243F45">
            <w:pPr>
              <w:jc w:val="center"/>
              <w:rPr>
                <w:rFonts w:ascii="宋体" w:hAnsi="宋体"/>
                <w:sz w:val="18"/>
                <w:szCs w:val="18"/>
              </w:rPr>
            </w:pPr>
            <w:r>
              <w:rPr>
                <w:rFonts w:hint="eastAsia" w:ascii="宋体" w:hAnsi="宋体"/>
                <w:sz w:val="18"/>
                <w:szCs w:val="18"/>
              </w:rPr>
              <w:t>基本运行指标</w:t>
            </w:r>
          </w:p>
        </w:tc>
        <w:tc>
          <w:tcPr>
            <w:tcW w:w="851" w:type="dxa"/>
            <w:gridSpan w:val="3"/>
            <w:vMerge w:val="restart"/>
            <w:shd w:val="clear" w:color="auto" w:fill="auto"/>
            <w:vAlign w:val="center"/>
          </w:tcPr>
          <w:p w14:paraId="1AC35222">
            <w:pPr>
              <w:jc w:val="center"/>
              <w:rPr>
                <w:rFonts w:ascii="宋体" w:hAnsi="宋体"/>
                <w:sz w:val="18"/>
                <w:szCs w:val="18"/>
              </w:rPr>
            </w:pPr>
            <w:r>
              <w:rPr>
                <w:rFonts w:hint="eastAsia" w:ascii="宋体" w:hAnsi="宋体"/>
                <w:sz w:val="18"/>
                <w:szCs w:val="18"/>
              </w:rPr>
              <w:t>10</w:t>
            </w:r>
          </w:p>
        </w:tc>
        <w:tc>
          <w:tcPr>
            <w:tcW w:w="1984" w:type="dxa"/>
            <w:gridSpan w:val="3"/>
            <w:vMerge w:val="restart"/>
            <w:shd w:val="clear" w:color="auto" w:fill="auto"/>
            <w:vAlign w:val="center"/>
          </w:tcPr>
          <w:p w14:paraId="53EC4092">
            <w:pPr>
              <w:jc w:val="center"/>
              <w:rPr>
                <w:rFonts w:ascii="宋体" w:hAnsi="宋体"/>
                <w:sz w:val="18"/>
                <w:szCs w:val="18"/>
              </w:rPr>
            </w:pPr>
            <w:r>
              <w:rPr>
                <w:rFonts w:hint="eastAsia" w:ascii="宋体" w:hAnsi="宋体"/>
                <w:sz w:val="18"/>
                <w:szCs w:val="18"/>
              </w:rPr>
              <w:t>预算收支管理</w:t>
            </w:r>
          </w:p>
        </w:tc>
        <w:tc>
          <w:tcPr>
            <w:tcW w:w="3261" w:type="dxa"/>
            <w:gridSpan w:val="4"/>
            <w:shd w:val="clear" w:color="auto" w:fill="auto"/>
            <w:vAlign w:val="center"/>
          </w:tcPr>
          <w:p w14:paraId="1BD90AEA">
            <w:pPr>
              <w:jc w:val="center"/>
              <w:rPr>
                <w:rFonts w:ascii="宋体" w:hAnsi="宋体"/>
                <w:sz w:val="18"/>
                <w:szCs w:val="18"/>
              </w:rPr>
            </w:pPr>
            <w:r>
              <w:rPr>
                <w:rFonts w:hint="eastAsia" w:ascii="宋体" w:hAnsi="宋体"/>
                <w:sz w:val="18"/>
                <w:szCs w:val="18"/>
              </w:rPr>
              <w:t>预算执行率</w:t>
            </w:r>
          </w:p>
        </w:tc>
        <w:tc>
          <w:tcPr>
            <w:tcW w:w="1616" w:type="dxa"/>
            <w:shd w:val="clear" w:color="auto" w:fill="auto"/>
            <w:vAlign w:val="center"/>
          </w:tcPr>
          <w:p w14:paraId="4B9EBC6A">
            <w:pPr>
              <w:jc w:val="center"/>
              <w:rPr>
                <w:rFonts w:ascii="宋体" w:hAnsi="宋体"/>
                <w:sz w:val="18"/>
                <w:szCs w:val="18"/>
              </w:rPr>
            </w:pPr>
            <w:r>
              <w:rPr>
                <w:rFonts w:hint="eastAsia" w:ascii="宋体" w:hAnsi="宋体"/>
                <w:sz w:val="18"/>
                <w:szCs w:val="18"/>
              </w:rPr>
              <w:t>≤100%</w:t>
            </w:r>
          </w:p>
        </w:tc>
      </w:tr>
      <w:tr w14:paraId="43720B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294887A5">
            <w:pPr>
              <w:jc w:val="center"/>
              <w:rPr>
                <w:sz w:val="18"/>
                <w:szCs w:val="18"/>
              </w:rPr>
            </w:pPr>
          </w:p>
        </w:tc>
        <w:tc>
          <w:tcPr>
            <w:tcW w:w="1282" w:type="dxa"/>
            <w:gridSpan w:val="3"/>
            <w:vMerge w:val="continue"/>
            <w:shd w:val="clear" w:color="auto" w:fill="auto"/>
            <w:vAlign w:val="center"/>
          </w:tcPr>
          <w:p w14:paraId="52C69B84">
            <w:pPr>
              <w:jc w:val="center"/>
              <w:rPr>
                <w:rFonts w:ascii="宋体" w:hAnsi="宋体"/>
                <w:sz w:val="18"/>
                <w:szCs w:val="18"/>
              </w:rPr>
            </w:pPr>
          </w:p>
        </w:tc>
        <w:tc>
          <w:tcPr>
            <w:tcW w:w="851" w:type="dxa"/>
            <w:gridSpan w:val="3"/>
            <w:vMerge w:val="continue"/>
            <w:shd w:val="clear" w:color="auto" w:fill="auto"/>
            <w:vAlign w:val="center"/>
          </w:tcPr>
          <w:p w14:paraId="2ABFC55B">
            <w:pPr>
              <w:jc w:val="center"/>
              <w:rPr>
                <w:rFonts w:ascii="宋体" w:hAnsi="宋体"/>
                <w:sz w:val="18"/>
                <w:szCs w:val="18"/>
              </w:rPr>
            </w:pPr>
          </w:p>
        </w:tc>
        <w:tc>
          <w:tcPr>
            <w:tcW w:w="1984" w:type="dxa"/>
            <w:gridSpan w:val="3"/>
            <w:vMerge w:val="continue"/>
            <w:shd w:val="clear" w:color="auto" w:fill="auto"/>
            <w:vAlign w:val="center"/>
          </w:tcPr>
          <w:p w14:paraId="2012C12F">
            <w:pPr>
              <w:jc w:val="center"/>
              <w:rPr>
                <w:rFonts w:ascii="宋体" w:hAnsi="宋体"/>
                <w:sz w:val="18"/>
                <w:szCs w:val="18"/>
              </w:rPr>
            </w:pPr>
          </w:p>
        </w:tc>
        <w:tc>
          <w:tcPr>
            <w:tcW w:w="3261" w:type="dxa"/>
            <w:gridSpan w:val="4"/>
            <w:shd w:val="clear" w:color="auto" w:fill="auto"/>
            <w:vAlign w:val="center"/>
          </w:tcPr>
          <w:p w14:paraId="690918AE">
            <w:pPr>
              <w:jc w:val="center"/>
              <w:rPr>
                <w:rFonts w:ascii="宋体" w:hAnsi="宋体"/>
                <w:sz w:val="18"/>
                <w:szCs w:val="18"/>
              </w:rPr>
            </w:pPr>
            <w:r>
              <w:rPr>
                <w:rFonts w:hint="eastAsia" w:ascii="宋体" w:hAnsi="宋体"/>
                <w:sz w:val="18"/>
                <w:szCs w:val="18"/>
              </w:rPr>
              <w:t>预算调整率</w:t>
            </w:r>
          </w:p>
        </w:tc>
        <w:tc>
          <w:tcPr>
            <w:tcW w:w="1616" w:type="dxa"/>
            <w:shd w:val="clear" w:color="auto" w:fill="auto"/>
            <w:vAlign w:val="center"/>
          </w:tcPr>
          <w:p w14:paraId="27E44362">
            <w:pPr>
              <w:jc w:val="center"/>
              <w:rPr>
                <w:rFonts w:ascii="宋体" w:hAnsi="宋体"/>
                <w:sz w:val="18"/>
                <w:szCs w:val="18"/>
              </w:rPr>
            </w:pPr>
            <w:r>
              <w:rPr>
                <w:rFonts w:hint="eastAsia" w:ascii="宋体" w:hAnsi="宋体"/>
                <w:sz w:val="18"/>
                <w:szCs w:val="18"/>
              </w:rPr>
              <w:t>≤10%</w:t>
            </w:r>
          </w:p>
        </w:tc>
      </w:tr>
      <w:tr w14:paraId="24331A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58967AB">
            <w:pPr>
              <w:jc w:val="center"/>
              <w:rPr>
                <w:sz w:val="18"/>
                <w:szCs w:val="18"/>
              </w:rPr>
            </w:pPr>
          </w:p>
        </w:tc>
        <w:tc>
          <w:tcPr>
            <w:tcW w:w="1282" w:type="dxa"/>
            <w:gridSpan w:val="3"/>
            <w:vMerge w:val="continue"/>
            <w:shd w:val="clear" w:color="auto" w:fill="auto"/>
            <w:vAlign w:val="center"/>
          </w:tcPr>
          <w:p w14:paraId="0B328DB4">
            <w:pPr>
              <w:jc w:val="center"/>
              <w:rPr>
                <w:rFonts w:ascii="宋体" w:hAnsi="宋体"/>
                <w:sz w:val="18"/>
                <w:szCs w:val="18"/>
              </w:rPr>
            </w:pPr>
          </w:p>
        </w:tc>
        <w:tc>
          <w:tcPr>
            <w:tcW w:w="851" w:type="dxa"/>
            <w:gridSpan w:val="3"/>
            <w:vMerge w:val="continue"/>
            <w:shd w:val="clear" w:color="auto" w:fill="auto"/>
            <w:vAlign w:val="center"/>
          </w:tcPr>
          <w:p w14:paraId="6962FCCA">
            <w:pPr>
              <w:jc w:val="center"/>
              <w:rPr>
                <w:rFonts w:ascii="宋体" w:hAnsi="宋体"/>
                <w:sz w:val="18"/>
                <w:szCs w:val="18"/>
              </w:rPr>
            </w:pPr>
          </w:p>
        </w:tc>
        <w:tc>
          <w:tcPr>
            <w:tcW w:w="1984" w:type="dxa"/>
            <w:gridSpan w:val="3"/>
            <w:vMerge w:val="continue"/>
            <w:shd w:val="clear" w:color="auto" w:fill="auto"/>
            <w:vAlign w:val="center"/>
          </w:tcPr>
          <w:p w14:paraId="71D524AA">
            <w:pPr>
              <w:jc w:val="center"/>
              <w:rPr>
                <w:rFonts w:ascii="宋体" w:hAnsi="宋体"/>
                <w:sz w:val="18"/>
                <w:szCs w:val="18"/>
              </w:rPr>
            </w:pPr>
          </w:p>
        </w:tc>
        <w:tc>
          <w:tcPr>
            <w:tcW w:w="3261" w:type="dxa"/>
            <w:gridSpan w:val="4"/>
            <w:shd w:val="clear" w:color="auto" w:fill="auto"/>
            <w:vAlign w:val="center"/>
          </w:tcPr>
          <w:p w14:paraId="6562138A">
            <w:pPr>
              <w:jc w:val="center"/>
              <w:rPr>
                <w:rFonts w:ascii="宋体" w:hAnsi="宋体"/>
                <w:sz w:val="18"/>
                <w:szCs w:val="18"/>
              </w:rPr>
            </w:pPr>
            <w:r>
              <w:rPr>
                <w:rFonts w:hint="eastAsia" w:ascii="宋体" w:hAnsi="宋体"/>
                <w:sz w:val="18"/>
                <w:szCs w:val="18"/>
              </w:rPr>
              <w:t>“三公”经费控制率</w:t>
            </w:r>
          </w:p>
        </w:tc>
        <w:tc>
          <w:tcPr>
            <w:tcW w:w="1616" w:type="dxa"/>
            <w:shd w:val="clear" w:color="auto" w:fill="auto"/>
            <w:vAlign w:val="center"/>
          </w:tcPr>
          <w:p w14:paraId="43C7DB5B">
            <w:pPr>
              <w:jc w:val="center"/>
              <w:rPr>
                <w:rFonts w:ascii="宋体" w:hAnsi="宋体"/>
                <w:sz w:val="18"/>
                <w:szCs w:val="18"/>
              </w:rPr>
            </w:pPr>
            <w:r>
              <w:rPr>
                <w:rFonts w:hint="eastAsia" w:ascii="宋体" w:hAnsi="宋体"/>
                <w:sz w:val="18"/>
                <w:szCs w:val="18"/>
              </w:rPr>
              <w:t>≤100%</w:t>
            </w:r>
          </w:p>
        </w:tc>
      </w:tr>
      <w:tr w14:paraId="2E58DF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DA85A4A">
            <w:pPr>
              <w:jc w:val="center"/>
              <w:rPr>
                <w:sz w:val="18"/>
                <w:szCs w:val="18"/>
              </w:rPr>
            </w:pPr>
          </w:p>
        </w:tc>
        <w:tc>
          <w:tcPr>
            <w:tcW w:w="1282" w:type="dxa"/>
            <w:gridSpan w:val="3"/>
            <w:vMerge w:val="continue"/>
            <w:shd w:val="clear" w:color="auto" w:fill="auto"/>
            <w:vAlign w:val="center"/>
          </w:tcPr>
          <w:p w14:paraId="2F41A419">
            <w:pPr>
              <w:jc w:val="center"/>
              <w:rPr>
                <w:rFonts w:ascii="宋体" w:hAnsi="宋体"/>
                <w:sz w:val="18"/>
                <w:szCs w:val="18"/>
              </w:rPr>
            </w:pPr>
          </w:p>
        </w:tc>
        <w:tc>
          <w:tcPr>
            <w:tcW w:w="851" w:type="dxa"/>
            <w:gridSpan w:val="3"/>
            <w:vMerge w:val="continue"/>
            <w:shd w:val="clear" w:color="auto" w:fill="auto"/>
            <w:vAlign w:val="center"/>
          </w:tcPr>
          <w:p w14:paraId="4EDEAE91">
            <w:pPr>
              <w:jc w:val="center"/>
              <w:rPr>
                <w:rFonts w:ascii="宋体" w:hAnsi="宋体"/>
                <w:sz w:val="18"/>
                <w:szCs w:val="18"/>
              </w:rPr>
            </w:pPr>
          </w:p>
        </w:tc>
        <w:tc>
          <w:tcPr>
            <w:tcW w:w="1984" w:type="dxa"/>
            <w:gridSpan w:val="3"/>
            <w:vMerge w:val="continue"/>
            <w:shd w:val="clear" w:color="auto" w:fill="auto"/>
            <w:vAlign w:val="center"/>
          </w:tcPr>
          <w:p w14:paraId="5D7EB7CB">
            <w:pPr>
              <w:jc w:val="center"/>
              <w:rPr>
                <w:rFonts w:ascii="宋体" w:hAnsi="宋体"/>
                <w:sz w:val="18"/>
                <w:szCs w:val="18"/>
              </w:rPr>
            </w:pPr>
          </w:p>
        </w:tc>
        <w:tc>
          <w:tcPr>
            <w:tcW w:w="3261" w:type="dxa"/>
            <w:gridSpan w:val="4"/>
            <w:shd w:val="clear" w:color="auto" w:fill="auto"/>
            <w:vAlign w:val="center"/>
          </w:tcPr>
          <w:p w14:paraId="189577D9">
            <w:pPr>
              <w:jc w:val="center"/>
              <w:rPr>
                <w:rFonts w:ascii="宋体" w:hAnsi="宋体"/>
                <w:sz w:val="18"/>
                <w:szCs w:val="18"/>
              </w:rPr>
            </w:pPr>
            <w:r>
              <w:rPr>
                <w:rFonts w:hint="eastAsia" w:ascii="宋体" w:hAnsi="宋体"/>
                <w:sz w:val="18"/>
                <w:szCs w:val="18"/>
              </w:rPr>
              <w:t>结转结余变动率</w:t>
            </w:r>
          </w:p>
        </w:tc>
        <w:tc>
          <w:tcPr>
            <w:tcW w:w="1616" w:type="dxa"/>
            <w:shd w:val="clear" w:color="auto" w:fill="auto"/>
            <w:vAlign w:val="center"/>
          </w:tcPr>
          <w:p w14:paraId="04D2DEBA">
            <w:pPr>
              <w:jc w:val="center"/>
              <w:rPr>
                <w:rFonts w:ascii="宋体" w:hAnsi="宋体"/>
                <w:sz w:val="18"/>
                <w:szCs w:val="18"/>
              </w:rPr>
            </w:pPr>
            <w:r>
              <w:rPr>
                <w:rFonts w:hint="eastAsia" w:ascii="宋体" w:hAnsi="宋体"/>
                <w:sz w:val="18"/>
                <w:szCs w:val="18"/>
              </w:rPr>
              <w:t>≤0%</w:t>
            </w:r>
          </w:p>
        </w:tc>
      </w:tr>
      <w:tr w14:paraId="59629C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0BA8624">
            <w:pPr>
              <w:jc w:val="center"/>
              <w:rPr>
                <w:sz w:val="18"/>
                <w:szCs w:val="18"/>
              </w:rPr>
            </w:pPr>
          </w:p>
        </w:tc>
        <w:tc>
          <w:tcPr>
            <w:tcW w:w="1282" w:type="dxa"/>
            <w:gridSpan w:val="3"/>
            <w:vMerge w:val="continue"/>
            <w:shd w:val="clear" w:color="auto" w:fill="auto"/>
            <w:vAlign w:val="center"/>
          </w:tcPr>
          <w:p w14:paraId="3A7A5B59">
            <w:pPr>
              <w:jc w:val="center"/>
              <w:rPr>
                <w:rFonts w:ascii="宋体" w:hAnsi="宋体"/>
                <w:sz w:val="18"/>
                <w:szCs w:val="18"/>
              </w:rPr>
            </w:pPr>
          </w:p>
        </w:tc>
        <w:tc>
          <w:tcPr>
            <w:tcW w:w="851" w:type="dxa"/>
            <w:gridSpan w:val="3"/>
            <w:vMerge w:val="continue"/>
            <w:shd w:val="clear" w:color="auto" w:fill="auto"/>
            <w:vAlign w:val="center"/>
          </w:tcPr>
          <w:p w14:paraId="740084EB">
            <w:pPr>
              <w:jc w:val="center"/>
              <w:rPr>
                <w:rFonts w:ascii="宋体" w:hAnsi="宋体"/>
                <w:sz w:val="18"/>
                <w:szCs w:val="18"/>
              </w:rPr>
            </w:pPr>
          </w:p>
        </w:tc>
        <w:tc>
          <w:tcPr>
            <w:tcW w:w="1984" w:type="dxa"/>
            <w:gridSpan w:val="3"/>
            <w:vMerge w:val="restart"/>
            <w:shd w:val="clear" w:color="auto" w:fill="auto"/>
            <w:vAlign w:val="center"/>
          </w:tcPr>
          <w:p w14:paraId="2CB8043F">
            <w:pPr>
              <w:jc w:val="center"/>
              <w:rPr>
                <w:rFonts w:ascii="宋体" w:hAnsi="宋体"/>
                <w:sz w:val="18"/>
                <w:szCs w:val="18"/>
              </w:rPr>
            </w:pPr>
            <w:r>
              <w:rPr>
                <w:rFonts w:hint="eastAsia" w:ascii="宋体" w:hAnsi="宋体"/>
                <w:sz w:val="18"/>
                <w:szCs w:val="18"/>
              </w:rPr>
              <w:t>财会管理</w:t>
            </w:r>
          </w:p>
        </w:tc>
        <w:tc>
          <w:tcPr>
            <w:tcW w:w="3261" w:type="dxa"/>
            <w:gridSpan w:val="4"/>
            <w:shd w:val="clear" w:color="auto" w:fill="auto"/>
            <w:vAlign w:val="center"/>
          </w:tcPr>
          <w:p w14:paraId="5E173AA2">
            <w:pPr>
              <w:jc w:val="center"/>
              <w:rPr>
                <w:rFonts w:ascii="宋体" w:hAnsi="宋体"/>
                <w:sz w:val="18"/>
                <w:szCs w:val="18"/>
              </w:rPr>
            </w:pPr>
            <w:r>
              <w:rPr>
                <w:rFonts w:hint="eastAsia" w:ascii="宋体" w:hAnsi="宋体"/>
                <w:sz w:val="18"/>
                <w:szCs w:val="18"/>
              </w:rPr>
              <w:t>资金使用合规性</w:t>
            </w:r>
          </w:p>
        </w:tc>
        <w:tc>
          <w:tcPr>
            <w:tcW w:w="1616" w:type="dxa"/>
            <w:shd w:val="clear" w:color="auto" w:fill="auto"/>
            <w:vAlign w:val="center"/>
          </w:tcPr>
          <w:p w14:paraId="3AB584EE">
            <w:pPr>
              <w:jc w:val="center"/>
              <w:rPr>
                <w:rFonts w:ascii="宋体" w:hAnsi="宋体"/>
                <w:sz w:val="18"/>
                <w:szCs w:val="18"/>
              </w:rPr>
            </w:pPr>
            <w:r>
              <w:rPr>
                <w:rFonts w:hint="eastAsia" w:ascii="宋体" w:hAnsi="宋体"/>
                <w:sz w:val="18"/>
                <w:szCs w:val="18"/>
              </w:rPr>
              <w:t>合规</w:t>
            </w:r>
          </w:p>
        </w:tc>
      </w:tr>
      <w:tr w14:paraId="19B203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AB8208E">
            <w:pPr>
              <w:jc w:val="center"/>
              <w:rPr>
                <w:sz w:val="18"/>
                <w:szCs w:val="18"/>
              </w:rPr>
            </w:pPr>
          </w:p>
        </w:tc>
        <w:tc>
          <w:tcPr>
            <w:tcW w:w="1282" w:type="dxa"/>
            <w:gridSpan w:val="3"/>
            <w:vMerge w:val="continue"/>
            <w:shd w:val="clear" w:color="auto" w:fill="auto"/>
            <w:vAlign w:val="center"/>
          </w:tcPr>
          <w:p w14:paraId="68DBCBEF">
            <w:pPr>
              <w:jc w:val="center"/>
              <w:rPr>
                <w:rFonts w:ascii="宋体" w:hAnsi="宋体"/>
                <w:sz w:val="18"/>
                <w:szCs w:val="18"/>
              </w:rPr>
            </w:pPr>
          </w:p>
        </w:tc>
        <w:tc>
          <w:tcPr>
            <w:tcW w:w="851" w:type="dxa"/>
            <w:gridSpan w:val="3"/>
            <w:vMerge w:val="continue"/>
            <w:shd w:val="clear" w:color="auto" w:fill="auto"/>
            <w:vAlign w:val="center"/>
          </w:tcPr>
          <w:p w14:paraId="4F27454A">
            <w:pPr>
              <w:jc w:val="center"/>
              <w:rPr>
                <w:rFonts w:ascii="宋体" w:hAnsi="宋体"/>
                <w:sz w:val="18"/>
                <w:szCs w:val="18"/>
              </w:rPr>
            </w:pPr>
          </w:p>
        </w:tc>
        <w:tc>
          <w:tcPr>
            <w:tcW w:w="1984" w:type="dxa"/>
            <w:gridSpan w:val="3"/>
            <w:vMerge w:val="continue"/>
            <w:shd w:val="clear" w:color="auto" w:fill="auto"/>
            <w:vAlign w:val="center"/>
          </w:tcPr>
          <w:p w14:paraId="6A23DA2C">
            <w:pPr>
              <w:jc w:val="center"/>
              <w:rPr>
                <w:rFonts w:ascii="宋体" w:hAnsi="宋体"/>
                <w:sz w:val="18"/>
                <w:szCs w:val="18"/>
              </w:rPr>
            </w:pPr>
          </w:p>
        </w:tc>
        <w:tc>
          <w:tcPr>
            <w:tcW w:w="3261" w:type="dxa"/>
            <w:gridSpan w:val="4"/>
            <w:shd w:val="clear" w:color="auto" w:fill="auto"/>
            <w:vAlign w:val="center"/>
          </w:tcPr>
          <w:p w14:paraId="5F5AE634">
            <w:pPr>
              <w:jc w:val="center"/>
              <w:rPr>
                <w:rFonts w:ascii="宋体" w:hAnsi="宋体"/>
                <w:sz w:val="18"/>
                <w:szCs w:val="18"/>
              </w:rPr>
            </w:pPr>
            <w:r>
              <w:rPr>
                <w:rFonts w:hint="eastAsia" w:ascii="宋体" w:hAnsi="宋体"/>
                <w:sz w:val="18"/>
                <w:szCs w:val="18"/>
              </w:rPr>
              <w:t>会计和内控制度执行有效性</w:t>
            </w:r>
          </w:p>
        </w:tc>
        <w:tc>
          <w:tcPr>
            <w:tcW w:w="1616" w:type="dxa"/>
            <w:shd w:val="clear" w:color="auto" w:fill="auto"/>
            <w:vAlign w:val="center"/>
          </w:tcPr>
          <w:p w14:paraId="232BE31A">
            <w:pPr>
              <w:jc w:val="center"/>
              <w:rPr>
                <w:rFonts w:ascii="宋体" w:hAnsi="宋体"/>
                <w:sz w:val="18"/>
                <w:szCs w:val="18"/>
              </w:rPr>
            </w:pPr>
            <w:r>
              <w:rPr>
                <w:rFonts w:hint="eastAsia" w:ascii="宋体" w:hAnsi="宋体"/>
                <w:sz w:val="18"/>
                <w:szCs w:val="18"/>
              </w:rPr>
              <w:t>有效</w:t>
            </w:r>
          </w:p>
        </w:tc>
      </w:tr>
      <w:tr w14:paraId="6AA40E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7284B67">
            <w:pPr>
              <w:jc w:val="center"/>
              <w:rPr>
                <w:sz w:val="18"/>
                <w:szCs w:val="18"/>
              </w:rPr>
            </w:pPr>
          </w:p>
        </w:tc>
        <w:tc>
          <w:tcPr>
            <w:tcW w:w="1282" w:type="dxa"/>
            <w:gridSpan w:val="3"/>
            <w:vMerge w:val="continue"/>
            <w:shd w:val="clear" w:color="auto" w:fill="auto"/>
            <w:vAlign w:val="center"/>
          </w:tcPr>
          <w:p w14:paraId="5CA03E2E">
            <w:pPr>
              <w:jc w:val="center"/>
              <w:rPr>
                <w:rFonts w:ascii="宋体" w:hAnsi="宋体"/>
                <w:sz w:val="18"/>
                <w:szCs w:val="18"/>
              </w:rPr>
            </w:pPr>
          </w:p>
        </w:tc>
        <w:tc>
          <w:tcPr>
            <w:tcW w:w="851" w:type="dxa"/>
            <w:gridSpan w:val="3"/>
            <w:vMerge w:val="continue"/>
            <w:shd w:val="clear" w:color="auto" w:fill="auto"/>
            <w:vAlign w:val="center"/>
          </w:tcPr>
          <w:p w14:paraId="480C8A78">
            <w:pPr>
              <w:jc w:val="center"/>
              <w:rPr>
                <w:rFonts w:ascii="宋体" w:hAnsi="宋体"/>
                <w:sz w:val="18"/>
                <w:szCs w:val="18"/>
              </w:rPr>
            </w:pPr>
          </w:p>
        </w:tc>
        <w:tc>
          <w:tcPr>
            <w:tcW w:w="1984" w:type="dxa"/>
            <w:gridSpan w:val="3"/>
            <w:vMerge w:val="restart"/>
            <w:shd w:val="clear" w:color="auto" w:fill="auto"/>
            <w:vAlign w:val="center"/>
          </w:tcPr>
          <w:p w14:paraId="36EA4378">
            <w:pPr>
              <w:jc w:val="center"/>
              <w:rPr>
                <w:rFonts w:ascii="宋体" w:hAnsi="宋体"/>
                <w:sz w:val="18"/>
                <w:szCs w:val="18"/>
              </w:rPr>
            </w:pPr>
            <w:r>
              <w:rPr>
                <w:rFonts w:hint="eastAsia" w:ascii="宋体" w:hAnsi="宋体"/>
                <w:sz w:val="18"/>
                <w:szCs w:val="18"/>
              </w:rPr>
              <w:t>采购管理</w:t>
            </w:r>
          </w:p>
        </w:tc>
        <w:tc>
          <w:tcPr>
            <w:tcW w:w="3261" w:type="dxa"/>
            <w:gridSpan w:val="4"/>
            <w:shd w:val="clear" w:color="auto" w:fill="auto"/>
            <w:vAlign w:val="center"/>
          </w:tcPr>
          <w:p w14:paraId="63410503">
            <w:pPr>
              <w:jc w:val="center"/>
              <w:rPr>
                <w:rFonts w:ascii="宋体" w:hAnsi="宋体"/>
                <w:sz w:val="18"/>
                <w:szCs w:val="18"/>
              </w:rPr>
            </w:pPr>
            <w:r>
              <w:rPr>
                <w:rFonts w:hint="eastAsia" w:ascii="宋体" w:hAnsi="宋体"/>
                <w:sz w:val="18"/>
                <w:szCs w:val="18"/>
              </w:rPr>
              <w:t>政府采购规范性</w:t>
            </w:r>
          </w:p>
        </w:tc>
        <w:tc>
          <w:tcPr>
            <w:tcW w:w="1616" w:type="dxa"/>
            <w:shd w:val="clear" w:color="auto" w:fill="auto"/>
            <w:vAlign w:val="center"/>
          </w:tcPr>
          <w:p w14:paraId="61087B68">
            <w:pPr>
              <w:jc w:val="center"/>
              <w:rPr>
                <w:rFonts w:ascii="宋体" w:hAnsi="宋体"/>
                <w:sz w:val="18"/>
                <w:szCs w:val="18"/>
              </w:rPr>
            </w:pPr>
            <w:r>
              <w:rPr>
                <w:rFonts w:hint="eastAsia" w:ascii="宋体" w:hAnsi="宋体"/>
                <w:sz w:val="18"/>
                <w:szCs w:val="18"/>
              </w:rPr>
              <w:t>规范</w:t>
            </w:r>
          </w:p>
        </w:tc>
      </w:tr>
      <w:tr w14:paraId="1D00D7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C2AA960">
            <w:pPr>
              <w:jc w:val="center"/>
              <w:rPr>
                <w:sz w:val="18"/>
                <w:szCs w:val="18"/>
              </w:rPr>
            </w:pPr>
          </w:p>
        </w:tc>
        <w:tc>
          <w:tcPr>
            <w:tcW w:w="1282" w:type="dxa"/>
            <w:gridSpan w:val="3"/>
            <w:vMerge w:val="continue"/>
            <w:shd w:val="clear" w:color="auto" w:fill="auto"/>
            <w:vAlign w:val="center"/>
          </w:tcPr>
          <w:p w14:paraId="6570E13E">
            <w:pPr>
              <w:jc w:val="center"/>
              <w:rPr>
                <w:rFonts w:ascii="宋体" w:hAnsi="宋体"/>
                <w:sz w:val="18"/>
                <w:szCs w:val="18"/>
              </w:rPr>
            </w:pPr>
          </w:p>
        </w:tc>
        <w:tc>
          <w:tcPr>
            <w:tcW w:w="851" w:type="dxa"/>
            <w:gridSpan w:val="3"/>
            <w:vMerge w:val="continue"/>
            <w:shd w:val="clear" w:color="auto" w:fill="auto"/>
            <w:vAlign w:val="center"/>
          </w:tcPr>
          <w:p w14:paraId="10524BDB">
            <w:pPr>
              <w:jc w:val="center"/>
              <w:rPr>
                <w:rFonts w:ascii="宋体" w:hAnsi="宋体"/>
                <w:sz w:val="18"/>
                <w:szCs w:val="18"/>
              </w:rPr>
            </w:pPr>
          </w:p>
        </w:tc>
        <w:tc>
          <w:tcPr>
            <w:tcW w:w="1984" w:type="dxa"/>
            <w:gridSpan w:val="3"/>
            <w:vMerge w:val="continue"/>
            <w:shd w:val="clear" w:color="auto" w:fill="auto"/>
            <w:vAlign w:val="center"/>
          </w:tcPr>
          <w:p w14:paraId="0963AE5D">
            <w:pPr>
              <w:jc w:val="center"/>
              <w:rPr>
                <w:rFonts w:ascii="宋体" w:hAnsi="宋体"/>
                <w:sz w:val="18"/>
                <w:szCs w:val="18"/>
              </w:rPr>
            </w:pPr>
          </w:p>
        </w:tc>
        <w:tc>
          <w:tcPr>
            <w:tcW w:w="3261" w:type="dxa"/>
            <w:gridSpan w:val="4"/>
            <w:shd w:val="clear" w:color="auto" w:fill="auto"/>
            <w:vAlign w:val="center"/>
          </w:tcPr>
          <w:p w14:paraId="4A687DC1">
            <w:pPr>
              <w:jc w:val="center"/>
              <w:rPr>
                <w:rFonts w:ascii="宋体" w:hAnsi="宋体"/>
                <w:sz w:val="18"/>
                <w:szCs w:val="18"/>
              </w:rPr>
            </w:pPr>
            <w:r>
              <w:rPr>
                <w:rFonts w:hint="eastAsia" w:ascii="宋体" w:hAnsi="宋体"/>
                <w:sz w:val="18"/>
                <w:szCs w:val="18"/>
              </w:rPr>
              <w:t>政府采购节约率</w:t>
            </w:r>
          </w:p>
        </w:tc>
        <w:tc>
          <w:tcPr>
            <w:tcW w:w="1616" w:type="dxa"/>
            <w:shd w:val="clear" w:color="auto" w:fill="auto"/>
            <w:vAlign w:val="center"/>
          </w:tcPr>
          <w:p w14:paraId="2F342A19">
            <w:pPr>
              <w:jc w:val="center"/>
              <w:rPr>
                <w:rFonts w:ascii="宋体" w:hAnsi="宋体"/>
                <w:sz w:val="18"/>
                <w:szCs w:val="18"/>
              </w:rPr>
            </w:pPr>
            <w:r>
              <w:rPr>
                <w:rFonts w:hint="eastAsia" w:ascii="宋体" w:hAnsi="宋体"/>
                <w:sz w:val="18"/>
                <w:szCs w:val="18"/>
              </w:rPr>
              <w:t>≥10%</w:t>
            </w:r>
          </w:p>
        </w:tc>
      </w:tr>
      <w:tr w14:paraId="35F21C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A84AE06">
            <w:pPr>
              <w:jc w:val="center"/>
              <w:rPr>
                <w:sz w:val="18"/>
                <w:szCs w:val="18"/>
              </w:rPr>
            </w:pPr>
          </w:p>
        </w:tc>
        <w:tc>
          <w:tcPr>
            <w:tcW w:w="1282" w:type="dxa"/>
            <w:gridSpan w:val="3"/>
            <w:vMerge w:val="continue"/>
            <w:shd w:val="clear" w:color="auto" w:fill="auto"/>
            <w:vAlign w:val="center"/>
          </w:tcPr>
          <w:p w14:paraId="07CCC4B8">
            <w:pPr>
              <w:jc w:val="center"/>
              <w:rPr>
                <w:rFonts w:ascii="宋体" w:hAnsi="宋体"/>
                <w:sz w:val="18"/>
                <w:szCs w:val="18"/>
              </w:rPr>
            </w:pPr>
          </w:p>
        </w:tc>
        <w:tc>
          <w:tcPr>
            <w:tcW w:w="851" w:type="dxa"/>
            <w:gridSpan w:val="3"/>
            <w:vMerge w:val="continue"/>
            <w:shd w:val="clear" w:color="auto" w:fill="auto"/>
            <w:vAlign w:val="center"/>
          </w:tcPr>
          <w:p w14:paraId="629640D2">
            <w:pPr>
              <w:jc w:val="center"/>
              <w:rPr>
                <w:rFonts w:ascii="宋体" w:hAnsi="宋体"/>
                <w:sz w:val="18"/>
                <w:szCs w:val="18"/>
              </w:rPr>
            </w:pPr>
          </w:p>
        </w:tc>
        <w:tc>
          <w:tcPr>
            <w:tcW w:w="1984" w:type="dxa"/>
            <w:gridSpan w:val="3"/>
            <w:vMerge w:val="restart"/>
            <w:shd w:val="clear" w:color="auto" w:fill="auto"/>
            <w:vAlign w:val="center"/>
          </w:tcPr>
          <w:p w14:paraId="6AF6A5DA">
            <w:pPr>
              <w:jc w:val="center"/>
              <w:rPr>
                <w:rFonts w:ascii="宋体" w:hAnsi="宋体"/>
                <w:sz w:val="18"/>
                <w:szCs w:val="18"/>
              </w:rPr>
            </w:pPr>
            <w:r>
              <w:rPr>
                <w:rFonts w:hint="eastAsia" w:ascii="宋体" w:hAnsi="宋体"/>
                <w:sz w:val="18"/>
                <w:szCs w:val="18"/>
              </w:rPr>
              <w:t>资产管理</w:t>
            </w:r>
          </w:p>
        </w:tc>
        <w:tc>
          <w:tcPr>
            <w:tcW w:w="3261" w:type="dxa"/>
            <w:gridSpan w:val="4"/>
            <w:shd w:val="clear" w:color="auto" w:fill="auto"/>
            <w:vAlign w:val="center"/>
          </w:tcPr>
          <w:p w14:paraId="2F4AEF95">
            <w:pPr>
              <w:jc w:val="center"/>
              <w:rPr>
                <w:rFonts w:ascii="宋体" w:hAnsi="宋体"/>
                <w:sz w:val="18"/>
                <w:szCs w:val="18"/>
              </w:rPr>
            </w:pPr>
            <w:r>
              <w:rPr>
                <w:rFonts w:hint="eastAsia" w:ascii="宋体" w:hAnsi="宋体"/>
                <w:sz w:val="18"/>
                <w:szCs w:val="18"/>
              </w:rPr>
              <w:t>资产管理规范性</w:t>
            </w:r>
          </w:p>
        </w:tc>
        <w:tc>
          <w:tcPr>
            <w:tcW w:w="1616" w:type="dxa"/>
            <w:shd w:val="clear" w:color="auto" w:fill="auto"/>
            <w:vAlign w:val="center"/>
          </w:tcPr>
          <w:p w14:paraId="69913541">
            <w:pPr>
              <w:jc w:val="center"/>
              <w:rPr>
                <w:rFonts w:ascii="宋体" w:hAnsi="宋体"/>
                <w:sz w:val="18"/>
                <w:szCs w:val="18"/>
              </w:rPr>
            </w:pPr>
            <w:r>
              <w:rPr>
                <w:rFonts w:hint="eastAsia" w:ascii="宋体" w:hAnsi="宋体"/>
                <w:sz w:val="18"/>
                <w:szCs w:val="18"/>
              </w:rPr>
              <w:t>规范</w:t>
            </w:r>
          </w:p>
        </w:tc>
      </w:tr>
      <w:tr w14:paraId="5BB11A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7D06107">
            <w:pPr>
              <w:jc w:val="center"/>
              <w:rPr>
                <w:sz w:val="18"/>
                <w:szCs w:val="18"/>
              </w:rPr>
            </w:pPr>
          </w:p>
        </w:tc>
        <w:tc>
          <w:tcPr>
            <w:tcW w:w="1282" w:type="dxa"/>
            <w:gridSpan w:val="3"/>
            <w:vMerge w:val="continue"/>
            <w:shd w:val="clear" w:color="auto" w:fill="auto"/>
            <w:vAlign w:val="center"/>
          </w:tcPr>
          <w:p w14:paraId="60164576">
            <w:pPr>
              <w:jc w:val="center"/>
              <w:rPr>
                <w:rFonts w:ascii="宋体" w:hAnsi="宋体"/>
                <w:sz w:val="18"/>
                <w:szCs w:val="18"/>
              </w:rPr>
            </w:pPr>
          </w:p>
        </w:tc>
        <w:tc>
          <w:tcPr>
            <w:tcW w:w="851" w:type="dxa"/>
            <w:gridSpan w:val="3"/>
            <w:vMerge w:val="continue"/>
            <w:shd w:val="clear" w:color="auto" w:fill="auto"/>
            <w:vAlign w:val="center"/>
          </w:tcPr>
          <w:p w14:paraId="07399EED">
            <w:pPr>
              <w:jc w:val="center"/>
              <w:rPr>
                <w:rFonts w:ascii="宋体" w:hAnsi="宋体"/>
                <w:sz w:val="18"/>
                <w:szCs w:val="18"/>
              </w:rPr>
            </w:pPr>
          </w:p>
        </w:tc>
        <w:tc>
          <w:tcPr>
            <w:tcW w:w="1984" w:type="dxa"/>
            <w:gridSpan w:val="3"/>
            <w:vMerge w:val="continue"/>
            <w:shd w:val="clear" w:color="auto" w:fill="auto"/>
            <w:vAlign w:val="center"/>
          </w:tcPr>
          <w:p w14:paraId="7ACB4211">
            <w:pPr>
              <w:jc w:val="center"/>
              <w:rPr>
                <w:rFonts w:ascii="宋体" w:hAnsi="宋体"/>
                <w:sz w:val="18"/>
                <w:szCs w:val="18"/>
              </w:rPr>
            </w:pPr>
          </w:p>
        </w:tc>
        <w:tc>
          <w:tcPr>
            <w:tcW w:w="3261" w:type="dxa"/>
            <w:gridSpan w:val="4"/>
            <w:shd w:val="clear" w:color="auto" w:fill="auto"/>
            <w:vAlign w:val="center"/>
          </w:tcPr>
          <w:p w14:paraId="4897322C">
            <w:pPr>
              <w:jc w:val="center"/>
              <w:rPr>
                <w:rFonts w:ascii="宋体" w:hAnsi="宋体"/>
                <w:sz w:val="18"/>
                <w:szCs w:val="18"/>
              </w:rPr>
            </w:pPr>
            <w:r>
              <w:rPr>
                <w:rFonts w:hint="eastAsia" w:ascii="宋体" w:hAnsi="宋体"/>
                <w:sz w:val="18"/>
                <w:szCs w:val="18"/>
              </w:rPr>
              <w:t>固定资产利用率</w:t>
            </w:r>
          </w:p>
        </w:tc>
        <w:tc>
          <w:tcPr>
            <w:tcW w:w="1616" w:type="dxa"/>
            <w:shd w:val="clear" w:color="auto" w:fill="auto"/>
            <w:vAlign w:val="center"/>
          </w:tcPr>
          <w:p w14:paraId="25C65D64">
            <w:pPr>
              <w:jc w:val="center"/>
              <w:rPr>
                <w:rFonts w:ascii="宋体" w:hAnsi="宋体"/>
                <w:sz w:val="18"/>
                <w:szCs w:val="18"/>
              </w:rPr>
            </w:pPr>
            <w:r>
              <w:rPr>
                <w:rFonts w:hint="eastAsia" w:ascii="宋体" w:hAnsi="宋体"/>
                <w:sz w:val="18"/>
                <w:szCs w:val="18"/>
              </w:rPr>
              <w:t>≥90%</w:t>
            </w:r>
          </w:p>
        </w:tc>
      </w:tr>
      <w:tr w14:paraId="10AA8E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106FC921">
            <w:pPr>
              <w:jc w:val="center"/>
              <w:rPr>
                <w:sz w:val="18"/>
                <w:szCs w:val="18"/>
              </w:rPr>
            </w:pPr>
          </w:p>
        </w:tc>
        <w:tc>
          <w:tcPr>
            <w:tcW w:w="1282" w:type="dxa"/>
            <w:gridSpan w:val="3"/>
            <w:vMerge w:val="continue"/>
            <w:shd w:val="clear" w:color="auto" w:fill="auto"/>
            <w:vAlign w:val="center"/>
          </w:tcPr>
          <w:p w14:paraId="65549160">
            <w:pPr>
              <w:jc w:val="center"/>
              <w:rPr>
                <w:rFonts w:ascii="宋体" w:hAnsi="宋体"/>
                <w:sz w:val="18"/>
                <w:szCs w:val="18"/>
              </w:rPr>
            </w:pPr>
          </w:p>
        </w:tc>
        <w:tc>
          <w:tcPr>
            <w:tcW w:w="851" w:type="dxa"/>
            <w:gridSpan w:val="3"/>
            <w:vMerge w:val="continue"/>
            <w:shd w:val="clear" w:color="auto" w:fill="auto"/>
            <w:vAlign w:val="center"/>
          </w:tcPr>
          <w:p w14:paraId="30074BFE">
            <w:pPr>
              <w:jc w:val="center"/>
              <w:rPr>
                <w:rFonts w:ascii="宋体" w:hAnsi="宋体"/>
                <w:sz w:val="18"/>
                <w:szCs w:val="18"/>
              </w:rPr>
            </w:pPr>
          </w:p>
        </w:tc>
        <w:tc>
          <w:tcPr>
            <w:tcW w:w="1984" w:type="dxa"/>
            <w:gridSpan w:val="3"/>
            <w:vMerge w:val="restart"/>
            <w:shd w:val="clear" w:color="auto" w:fill="auto"/>
            <w:vAlign w:val="center"/>
          </w:tcPr>
          <w:p w14:paraId="10113C90">
            <w:pPr>
              <w:jc w:val="center"/>
              <w:rPr>
                <w:rFonts w:ascii="宋体" w:hAnsi="宋体"/>
                <w:sz w:val="18"/>
                <w:szCs w:val="18"/>
              </w:rPr>
            </w:pPr>
            <w:r>
              <w:rPr>
                <w:rFonts w:hint="eastAsia" w:ascii="宋体" w:hAnsi="宋体"/>
                <w:sz w:val="18"/>
                <w:szCs w:val="18"/>
              </w:rPr>
              <w:t>人员管理</w:t>
            </w:r>
          </w:p>
        </w:tc>
        <w:tc>
          <w:tcPr>
            <w:tcW w:w="3261" w:type="dxa"/>
            <w:gridSpan w:val="4"/>
            <w:shd w:val="clear" w:color="auto" w:fill="auto"/>
            <w:vAlign w:val="center"/>
          </w:tcPr>
          <w:p w14:paraId="4CE78ACA">
            <w:pPr>
              <w:jc w:val="center"/>
              <w:rPr>
                <w:rFonts w:ascii="宋体" w:hAnsi="宋体"/>
                <w:sz w:val="18"/>
                <w:szCs w:val="18"/>
              </w:rPr>
            </w:pPr>
            <w:r>
              <w:rPr>
                <w:rFonts w:hint="eastAsia" w:ascii="宋体" w:hAnsi="宋体"/>
                <w:sz w:val="18"/>
                <w:szCs w:val="18"/>
              </w:rPr>
              <w:t>在职人员控制率</w:t>
            </w:r>
          </w:p>
        </w:tc>
        <w:tc>
          <w:tcPr>
            <w:tcW w:w="1616" w:type="dxa"/>
            <w:shd w:val="clear" w:color="auto" w:fill="auto"/>
            <w:vAlign w:val="center"/>
          </w:tcPr>
          <w:p w14:paraId="359D06E0">
            <w:pPr>
              <w:jc w:val="center"/>
              <w:rPr>
                <w:rFonts w:ascii="宋体" w:hAnsi="宋体"/>
                <w:sz w:val="18"/>
                <w:szCs w:val="18"/>
              </w:rPr>
            </w:pPr>
            <w:r>
              <w:rPr>
                <w:rFonts w:hint="eastAsia" w:ascii="宋体" w:hAnsi="宋体"/>
                <w:sz w:val="18"/>
                <w:szCs w:val="18"/>
              </w:rPr>
              <w:t>≤100%</w:t>
            </w:r>
          </w:p>
        </w:tc>
      </w:tr>
      <w:tr w14:paraId="148CAE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1443537">
            <w:pPr>
              <w:jc w:val="center"/>
              <w:rPr>
                <w:sz w:val="18"/>
                <w:szCs w:val="18"/>
              </w:rPr>
            </w:pPr>
          </w:p>
        </w:tc>
        <w:tc>
          <w:tcPr>
            <w:tcW w:w="1282" w:type="dxa"/>
            <w:gridSpan w:val="3"/>
            <w:vMerge w:val="continue"/>
            <w:shd w:val="clear" w:color="auto" w:fill="auto"/>
            <w:vAlign w:val="center"/>
          </w:tcPr>
          <w:p w14:paraId="0A09F337">
            <w:pPr>
              <w:jc w:val="center"/>
              <w:rPr>
                <w:rFonts w:ascii="宋体" w:hAnsi="宋体"/>
                <w:sz w:val="18"/>
                <w:szCs w:val="18"/>
              </w:rPr>
            </w:pPr>
          </w:p>
        </w:tc>
        <w:tc>
          <w:tcPr>
            <w:tcW w:w="851" w:type="dxa"/>
            <w:gridSpan w:val="3"/>
            <w:vMerge w:val="continue"/>
            <w:shd w:val="clear" w:color="auto" w:fill="auto"/>
            <w:vAlign w:val="center"/>
          </w:tcPr>
          <w:p w14:paraId="4A3EFAB6">
            <w:pPr>
              <w:jc w:val="center"/>
              <w:rPr>
                <w:rFonts w:ascii="宋体" w:hAnsi="宋体"/>
                <w:sz w:val="18"/>
                <w:szCs w:val="18"/>
              </w:rPr>
            </w:pPr>
          </w:p>
        </w:tc>
        <w:tc>
          <w:tcPr>
            <w:tcW w:w="1984" w:type="dxa"/>
            <w:gridSpan w:val="3"/>
            <w:vMerge w:val="restart"/>
            <w:shd w:val="clear" w:color="auto" w:fill="auto"/>
            <w:vAlign w:val="center"/>
          </w:tcPr>
          <w:p w14:paraId="5106AD61">
            <w:pPr>
              <w:jc w:val="center"/>
              <w:rPr>
                <w:rFonts w:ascii="宋体" w:hAnsi="宋体"/>
                <w:sz w:val="18"/>
                <w:szCs w:val="18"/>
              </w:rPr>
            </w:pPr>
            <w:r>
              <w:rPr>
                <w:rFonts w:hint="eastAsia" w:ascii="宋体" w:hAnsi="宋体"/>
                <w:sz w:val="18"/>
                <w:szCs w:val="18"/>
              </w:rPr>
              <w:t>绩效管理</w:t>
            </w:r>
          </w:p>
        </w:tc>
        <w:tc>
          <w:tcPr>
            <w:tcW w:w="3261" w:type="dxa"/>
            <w:gridSpan w:val="4"/>
            <w:shd w:val="clear" w:color="auto" w:fill="auto"/>
            <w:vAlign w:val="center"/>
          </w:tcPr>
          <w:p w14:paraId="0AD61023">
            <w:pPr>
              <w:jc w:val="center"/>
              <w:rPr>
                <w:rFonts w:ascii="宋体" w:hAnsi="宋体"/>
                <w:sz w:val="18"/>
                <w:szCs w:val="18"/>
              </w:rPr>
            </w:pPr>
            <w:r>
              <w:rPr>
                <w:rFonts w:hint="eastAsia" w:ascii="宋体" w:hAnsi="宋体"/>
                <w:sz w:val="18"/>
                <w:szCs w:val="18"/>
              </w:rPr>
              <w:t>预算绩效管理工作成效</w:t>
            </w:r>
          </w:p>
        </w:tc>
        <w:tc>
          <w:tcPr>
            <w:tcW w:w="1616" w:type="dxa"/>
            <w:shd w:val="clear" w:color="auto" w:fill="auto"/>
            <w:vAlign w:val="center"/>
          </w:tcPr>
          <w:p w14:paraId="1A926B61">
            <w:pPr>
              <w:jc w:val="center"/>
              <w:rPr>
                <w:rFonts w:ascii="宋体" w:hAnsi="宋体"/>
                <w:sz w:val="18"/>
                <w:szCs w:val="18"/>
              </w:rPr>
            </w:pPr>
            <w:r>
              <w:rPr>
                <w:rFonts w:hint="eastAsia" w:ascii="宋体" w:hAnsi="宋体"/>
                <w:sz w:val="18"/>
                <w:szCs w:val="18"/>
              </w:rPr>
              <w:t>较上年提升</w:t>
            </w:r>
          </w:p>
        </w:tc>
      </w:tr>
      <w:tr w14:paraId="1CEAB7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7053E62">
            <w:pPr>
              <w:jc w:val="center"/>
              <w:rPr>
                <w:sz w:val="18"/>
                <w:szCs w:val="18"/>
              </w:rPr>
            </w:pPr>
          </w:p>
        </w:tc>
        <w:tc>
          <w:tcPr>
            <w:tcW w:w="1282" w:type="dxa"/>
            <w:gridSpan w:val="3"/>
            <w:vMerge w:val="restart"/>
            <w:shd w:val="clear" w:color="auto" w:fill="auto"/>
            <w:vAlign w:val="center"/>
          </w:tcPr>
          <w:p w14:paraId="6BE384D2">
            <w:pPr>
              <w:jc w:val="center"/>
              <w:rPr>
                <w:rFonts w:ascii="宋体" w:hAnsi="宋体"/>
                <w:sz w:val="18"/>
                <w:szCs w:val="18"/>
              </w:rPr>
            </w:pPr>
            <w:r>
              <w:rPr>
                <w:rFonts w:hint="eastAsia" w:ascii="宋体" w:hAnsi="宋体"/>
                <w:sz w:val="18"/>
                <w:szCs w:val="18"/>
              </w:rPr>
              <w:t>重点履职指标</w:t>
            </w:r>
          </w:p>
        </w:tc>
        <w:tc>
          <w:tcPr>
            <w:tcW w:w="851" w:type="dxa"/>
            <w:gridSpan w:val="3"/>
            <w:vMerge w:val="restart"/>
            <w:shd w:val="clear" w:color="auto" w:fill="auto"/>
            <w:vAlign w:val="center"/>
          </w:tcPr>
          <w:p w14:paraId="708003A7">
            <w:pPr>
              <w:jc w:val="center"/>
              <w:rPr>
                <w:rFonts w:ascii="宋体" w:hAnsi="宋体"/>
                <w:sz w:val="18"/>
                <w:szCs w:val="18"/>
              </w:rPr>
            </w:pPr>
            <w:r>
              <w:rPr>
                <w:rFonts w:hint="eastAsia" w:ascii="宋体" w:hAnsi="宋体"/>
                <w:sz w:val="18"/>
                <w:szCs w:val="18"/>
              </w:rPr>
              <w:t>30</w:t>
            </w:r>
          </w:p>
        </w:tc>
        <w:tc>
          <w:tcPr>
            <w:tcW w:w="1984" w:type="dxa"/>
            <w:gridSpan w:val="3"/>
            <w:vMerge w:val="restart"/>
            <w:shd w:val="clear" w:color="auto" w:fill="auto"/>
            <w:vAlign w:val="center"/>
          </w:tcPr>
          <w:p w14:paraId="6DC7E1AD">
            <w:pPr>
              <w:jc w:val="center"/>
              <w:rPr>
                <w:rFonts w:ascii="宋体" w:hAnsi="宋体"/>
                <w:sz w:val="18"/>
                <w:szCs w:val="18"/>
              </w:rPr>
            </w:pPr>
            <w:r>
              <w:rPr>
                <w:rFonts w:hint="eastAsia" w:ascii="宋体" w:hAnsi="宋体"/>
                <w:sz w:val="18"/>
                <w:szCs w:val="18"/>
              </w:rPr>
              <w:t>数量指标</w:t>
            </w:r>
          </w:p>
        </w:tc>
        <w:tc>
          <w:tcPr>
            <w:tcW w:w="3261" w:type="dxa"/>
            <w:gridSpan w:val="4"/>
            <w:shd w:val="clear" w:color="auto" w:fill="auto"/>
            <w:vAlign w:val="center"/>
          </w:tcPr>
          <w:p w14:paraId="1E25419B">
            <w:pPr>
              <w:jc w:val="center"/>
              <w:rPr>
                <w:rFonts w:ascii="宋体" w:hAnsi="宋体"/>
                <w:sz w:val="18"/>
                <w:szCs w:val="18"/>
              </w:rPr>
            </w:pPr>
            <w:r>
              <w:rPr>
                <w:rFonts w:hint="eastAsia" w:ascii="宋体" w:hAnsi="宋体"/>
                <w:sz w:val="18"/>
                <w:szCs w:val="18"/>
              </w:rPr>
              <w:t>“幸福联线·聚爱暖家”青年联谊活动</w:t>
            </w:r>
          </w:p>
        </w:tc>
        <w:tc>
          <w:tcPr>
            <w:tcW w:w="1616" w:type="dxa"/>
            <w:shd w:val="clear" w:color="auto" w:fill="auto"/>
            <w:vAlign w:val="center"/>
          </w:tcPr>
          <w:p w14:paraId="259D725B">
            <w:pPr>
              <w:jc w:val="center"/>
              <w:rPr>
                <w:rFonts w:ascii="宋体" w:hAnsi="宋体"/>
                <w:sz w:val="18"/>
                <w:szCs w:val="18"/>
              </w:rPr>
            </w:pPr>
            <w:r>
              <w:rPr>
                <w:rFonts w:hint="eastAsia" w:ascii="宋体" w:hAnsi="宋体"/>
                <w:sz w:val="18"/>
                <w:szCs w:val="18"/>
              </w:rPr>
              <w:t>=8场</w:t>
            </w:r>
          </w:p>
        </w:tc>
      </w:tr>
      <w:tr w14:paraId="4182B9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18A9BB6">
            <w:pPr>
              <w:jc w:val="center"/>
              <w:rPr>
                <w:sz w:val="18"/>
                <w:szCs w:val="18"/>
              </w:rPr>
            </w:pPr>
          </w:p>
        </w:tc>
        <w:tc>
          <w:tcPr>
            <w:tcW w:w="1282" w:type="dxa"/>
            <w:gridSpan w:val="3"/>
            <w:vMerge w:val="continue"/>
            <w:shd w:val="clear" w:color="auto" w:fill="auto"/>
            <w:vAlign w:val="center"/>
          </w:tcPr>
          <w:p w14:paraId="5B37A31E">
            <w:pPr>
              <w:jc w:val="center"/>
              <w:rPr>
                <w:rFonts w:ascii="宋体" w:hAnsi="宋体"/>
                <w:sz w:val="18"/>
                <w:szCs w:val="18"/>
              </w:rPr>
            </w:pPr>
          </w:p>
        </w:tc>
        <w:tc>
          <w:tcPr>
            <w:tcW w:w="851" w:type="dxa"/>
            <w:gridSpan w:val="3"/>
            <w:vMerge w:val="continue"/>
            <w:shd w:val="clear" w:color="auto" w:fill="auto"/>
            <w:vAlign w:val="center"/>
          </w:tcPr>
          <w:p w14:paraId="24C8DA7A">
            <w:pPr>
              <w:jc w:val="center"/>
              <w:rPr>
                <w:rFonts w:ascii="宋体" w:hAnsi="宋体"/>
                <w:sz w:val="18"/>
                <w:szCs w:val="18"/>
              </w:rPr>
            </w:pPr>
          </w:p>
        </w:tc>
        <w:tc>
          <w:tcPr>
            <w:tcW w:w="1984" w:type="dxa"/>
            <w:gridSpan w:val="3"/>
            <w:vMerge w:val="continue"/>
            <w:shd w:val="clear" w:color="auto" w:fill="auto"/>
            <w:vAlign w:val="center"/>
          </w:tcPr>
          <w:p w14:paraId="26245100">
            <w:pPr>
              <w:jc w:val="center"/>
              <w:rPr>
                <w:rFonts w:ascii="宋体" w:hAnsi="宋体"/>
                <w:sz w:val="18"/>
                <w:szCs w:val="18"/>
              </w:rPr>
            </w:pPr>
          </w:p>
        </w:tc>
        <w:tc>
          <w:tcPr>
            <w:tcW w:w="3261" w:type="dxa"/>
            <w:gridSpan w:val="4"/>
            <w:shd w:val="clear" w:color="auto" w:fill="auto"/>
            <w:vAlign w:val="center"/>
          </w:tcPr>
          <w:p w14:paraId="1AFB35D2">
            <w:pPr>
              <w:jc w:val="center"/>
              <w:rPr>
                <w:rFonts w:ascii="宋体" w:hAnsi="宋体"/>
                <w:sz w:val="18"/>
                <w:szCs w:val="18"/>
              </w:rPr>
            </w:pPr>
            <w:r>
              <w:rPr>
                <w:rFonts w:hint="eastAsia" w:ascii="宋体" w:hAnsi="宋体"/>
                <w:sz w:val="18"/>
                <w:szCs w:val="18"/>
              </w:rPr>
              <w:t>家庭文明建设、教育指导（讲座）及指导室建设等工作完成率</w:t>
            </w:r>
          </w:p>
        </w:tc>
        <w:tc>
          <w:tcPr>
            <w:tcW w:w="1616" w:type="dxa"/>
            <w:shd w:val="clear" w:color="auto" w:fill="auto"/>
            <w:vAlign w:val="center"/>
          </w:tcPr>
          <w:p w14:paraId="53BD58EE">
            <w:pPr>
              <w:jc w:val="center"/>
              <w:rPr>
                <w:rFonts w:ascii="宋体" w:hAnsi="宋体"/>
                <w:sz w:val="18"/>
                <w:szCs w:val="18"/>
              </w:rPr>
            </w:pPr>
            <w:r>
              <w:rPr>
                <w:rFonts w:hint="eastAsia" w:ascii="宋体" w:hAnsi="宋体"/>
                <w:sz w:val="18"/>
                <w:szCs w:val="18"/>
              </w:rPr>
              <w:t>=100%</w:t>
            </w:r>
          </w:p>
        </w:tc>
      </w:tr>
      <w:tr w14:paraId="1B5711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152364F">
            <w:pPr>
              <w:jc w:val="center"/>
              <w:rPr>
                <w:sz w:val="18"/>
                <w:szCs w:val="18"/>
              </w:rPr>
            </w:pPr>
          </w:p>
        </w:tc>
        <w:tc>
          <w:tcPr>
            <w:tcW w:w="1282" w:type="dxa"/>
            <w:gridSpan w:val="3"/>
            <w:vMerge w:val="continue"/>
            <w:shd w:val="clear" w:color="auto" w:fill="auto"/>
            <w:vAlign w:val="center"/>
          </w:tcPr>
          <w:p w14:paraId="380AFBA8">
            <w:pPr>
              <w:jc w:val="center"/>
              <w:rPr>
                <w:rFonts w:ascii="宋体" w:hAnsi="宋体"/>
                <w:sz w:val="18"/>
                <w:szCs w:val="18"/>
              </w:rPr>
            </w:pPr>
          </w:p>
        </w:tc>
        <w:tc>
          <w:tcPr>
            <w:tcW w:w="851" w:type="dxa"/>
            <w:gridSpan w:val="3"/>
            <w:vMerge w:val="continue"/>
            <w:shd w:val="clear" w:color="auto" w:fill="auto"/>
            <w:vAlign w:val="center"/>
          </w:tcPr>
          <w:p w14:paraId="2D934F06">
            <w:pPr>
              <w:jc w:val="center"/>
              <w:rPr>
                <w:rFonts w:ascii="宋体" w:hAnsi="宋体"/>
                <w:sz w:val="18"/>
                <w:szCs w:val="18"/>
              </w:rPr>
            </w:pPr>
          </w:p>
        </w:tc>
        <w:tc>
          <w:tcPr>
            <w:tcW w:w="1984" w:type="dxa"/>
            <w:gridSpan w:val="3"/>
            <w:vMerge w:val="continue"/>
            <w:shd w:val="clear" w:color="auto" w:fill="auto"/>
            <w:vAlign w:val="center"/>
          </w:tcPr>
          <w:p w14:paraId="4A100459">
            <w:pPr>
              <w:jc w:val="center"/>
              <w:rPr>
                <w:rFonts w:ascii="宋体" w:hAnsi="宋体"/>
                <w:sz w:val="18"/>
                <w:szCs w:val="18"/>
              </w:rPr>
            </w:pPr>
          </w:p>
        </w:tc>
        <w:tc>
          <w:tcPr>
            <w:tcW w:w="3261" w:type="dxa"/>
            <w:gridSpan w:val="4"/>
            <w:shd w:val="clear" w:color="auto" w:fill="auto"/>
            <w:vAlign w:val="center"/>
          </w:tcPr>
          <w:p w14:paraId="420F560E">
            <w:pPr>
              <w:jc w:val="center"/>
              <w:rPr>
                <w:rFonts w:ascii="宋体" w:hAnsi="宋体"/>
                <w:sz w:val="18"/>
                <w:szCs w:val="18"/>
              </w:rPr>
            </w:pPr>
            <w:r>
              <w:rPr>
                <w:rFonts w:hint="eastAsia" w:ascii="宋体" w:hAnsi="宋体"/>
                <w:sz w:val="18"/>
                <w:szCs w:val="18"/>
              </w:rPr>
              <w:t>“书香飘万家·星星点灯”家庭亲子阅读行动</w:t>
            </w:r>
          </w:p>
        </w:tc>
        <w:tc>
          <w:tcPr>
            <w:tcW w:w="1616" w:type="dxa"/>
            <w:shd w:val="clear" w:color="auto" w:fill="auto"/>
            <w:vAlign w:val="center"/>
          </w:tcPr>
          <w:p w14:paraId="67F4272F">
            <w:pPr>
              <w:jc w:val="center"/>
              <w:rPr>
                <w:rFonts w:ascii="宋体" w:hAnsi="宋体"/>
                <w:sz w:val="18"/>
                <w:szCs w:val="18"/>
              </w:rPr>
            </w:pPr>
            <w:r>
              <w:rPr>
                <w:rFonts w:hint="eastAsia" w:ascii="宋体" w:hAnsi="宋体"/>
                <w:sz w:val="18"/>
                <w:szCs w:val="18"/>
              </w:rPr>
              <w:t>=1项</w:t>
            </w:r>
          </w:p>
        </w:tc>
      </w:tr>
      <w:tr w14:paraId="40E4BD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003117F5">
            <w:pPr>
              <w:jc w:val="center"/>
              <w:rPr>
                <w:sz w:val="18"/>
                <w:szCs w:val="18"/>
              </w:rPr>
            </w:pPr>
          </w:p>
        </w:tc>
        <w:tc>
          <w:tcPr>
            <w:tcW w:w="1282" w:type="dxa"/>
            <w:gridSpan w:val="3"/>
            <w:vMerge w:val="continue"/>
            <w:shd w:val="clear" w:color="auto" w:fill="auto"/>
            <w:vAlign w:val="center"/>
          </w:tcPr>
          <w:p w14:paraId="7958FD5D">
            <w:pPr>
              <w:jc w:val="center"/>
              <w:rPr>
                <w:rFonts w:ascii="宋体" w:hAnsi="宋体"/>
                <w:sz w:val="18"/>
                <w:szCs w:val="18"/>
              </w:rPr>
            </w:pPr>
          </w:p>
        </w:tc>
        <w:tc>
          <w:tcPr>
            <w:tcW w:w="851" w:type="dxa"/>
            <w:gridSpan w:val="3"/>
            <w:vMerge w:val="continue"/>
            <w:shd w:val="clear" w:color="auto" w:fill="auto"/>
            <w:vAlign w:val="center"/>
          </w:tcPr>
          <w:p w14:paraId="774EA30D">
            <w:pPr>
              <w:jc w:val="center"/>
              <w:rPr>
                <w:rFonts w:ascii="宋体" w:hAnsi="宋体"/>
                <w:sz w:val="18"/>
                <w:szCs w:val="18"/>
              </w:rPr>
            </w:pPr>
          </w:p>
        </w:tc>
        <w:tc>
          <w:tcPr>
            <w:tcW w:w="1984" w:type="dxa"/>
            <w:gridSpan w:val="3"/>
            <w:vMerge w:val="continue"/>
            <w:shd w:val="clear" w:color="auto" w:fill="auto"/>
            <w:vAlign w:val="center"/>
          </w:tcPr>
          <w:p w14:paraId="7FECBA6F">
            <w:pPr>
              <w:jc w:val="center"/>
              <w:rPr>
                <w:rFonts w:ascii="宋体" w:hAnsi="宋体"/>
                <w:sz w:val="18"/>
                <w:szCs w:val="18"/>
              </w:rPr>
            </w:pPr>
          </w:p>
        </w:tc>
        <w:tc>
          <w:tcPr>
            <w:tcW w:w="3261" w:type="dxa"/>
            <w:gridSpan w:val="4"/>
            <w:shd w:val="clear" w:color="auto" w:fill="auto"/>
            <w:vAlign w:val="center"/>
          </w:tcPr>
          <w:p w14:paraId="2B544CF5">
            <w:pPr>
              <w:jc w:val="center"/>
              <w:rPr>
                <w:rFonts w:ascii="宋体" w:hAnsi="宋体"/>
                <w:sz w:val="18"/>
                <w:szCs w:val="18"/>
              </w:rPr>
            </w:pPr>
            <w:r>
              <w:rPr>
                <w:rFonts w:hint="eastAsia" w:ascii="宋体" w:hAnsi="宋体"/>
                <w:sz w:val="18"/>
                <w:szCs w:val="18"/>
              </w:rPr>
              <w:t>爱心妈妈“爱暖万家”关爱留守困境儿童主题实践活动及寒暑期关爱服务活动</w:t>
            </w:r>
          </w:p>
        </w:tc>
        <w:tc>
          <w:tcPr>
            <w:tcW w:w="1616" w:type="dxa"/>
            <w:shd w:val="clear" w:color="auto" w:fill="auto"/>
            <w:vAlign w:val="center"/>
          </w:tcPr>
          <w:p w14:paraId="14F21D43">
            <w:pPr>
              <w:jc w:val="center"/>
              <w:rPr>
                <w:rFonts w:ascii="宋体" w:hAnsi="宋体"/>
                <w:sz w:val="18"/>
                <w:szCs w:val="18"/>
              </w:rPr>
            </w:pPr>
            <w:r>
              <w:rPr>
                <w:rFonts w:hint="eastAsia" w:ascii="宋体" w:hAnsi="宋体"/>
                <w:sz w:val="18"/>
                <w:szCs w:val="18"/>
              </w:rPr>
              <w:t>=14场</w:t>
            </w:r>
          </w:p>
        </w:tc>
      </w:tr>
      <w:tr w14:paraId="24CCB8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EEFC2E6">
            <w:pPr>
              <w:jc w:val="center"/>
              <w:rPr>
                <w:sz w:val="18"/>
                <w:szCs w:val="18"/>
              </w:rPr>
            </w:pPr>
          </w:p>
        </w:tc>
        <w:tc>
          <w:tcPr>
            <w:tcW w:w="1282" w:type="dxa"/>
            <w:gridSpan w:val="3"/>
            <w:vMerge w:val="continue"/>
            <w:shd w:val="clear" w:color="auto" w:fill="auto"/>
            <w:vAlign w:val="center"/>
          </w:tcPr>
          <w:p w14:paraId="589A5DE5">
            <w:pPr>
              <w:jc w:val="center"/>
              <w:rPr>
                <w:rFonts w:ascii="宋体" w:hAnsi="宋体"/>
                <w:sz w:val="18"/>
                <w:szCs w:val="18"/>
              </w:rPr>
            </w:pPr>
          </w:p>
        </w:tc>
        <w:tc>
          <w:tcPr>
            <w:tcW w:w="851" w:type="dxa"/>
            <w:gridSpan w:val="3"/>
            <w:vMerge w:val="continue"/>
            <w:shd w:val="clear" w:color="auto" w:fill="auto"/>
            <w:vAlign w:val="center"/>
          </w:tcPr>
          <w:p w14:paraId="50A2EE93">
            <w:pPr>
              <w:jc w:val="center"/>
              <w:rPr>
                <w:rFonts w:ascii="宋体" w:hAnsi="宋体"/>
                <w:sz w:val="18"/>
                <w:szCs w:val="18"/>
              </w:rPr>
            </w:pPr>
          </w:p>
        </w:tc>
        <w:tc>
          <w:tcPr>
            <w:tcW w:w="1984" w:type="dxa"/>
            <w:gridSpan w:val="3"/>
            <w:vMerge w:val="continue"/>
            <w:shd w:val="clear" w:color="auto" w:fill="auto"/>
            <w:vAlign w:val="center"/>
          </w:tcPr>
          <w:p w14:paraId="5210514F">
            <w:pPr>
              <w:jc w:val="center"/>
              <w:rPr>
                <w:rFonts w:ascii="宋体" w:hAnsi="宋体"/>
                <w:sz w:val="18"/>
                <w:szCs w:val="18"/>
              </w:rPr>
            </w:pPr>
          </w:p>
        </w:tc>
        <w:tc>
          <w:tcPr>
            <w:tcW w:w="3261" w:type="dxa"/>
            <w:gridSpan w:val="4"/>
            <w:shd w:val="clear" w:color="auto" w:fill="auto"/>
            <w:vAlign w:val="center"/>
          </w:tcPr>
          <w:p w14:paraId="5475D8DE">
            <w:pPr>
              <w:jc w:val="center"/>
              <w:rPr>
                <w:rFonts w:ascii="宋体" w:hAnsi="宋体"/>
                <w:sz w:val="18"/>
                <w:szCs w:val="18"/>
              </w:rPr>
            </w:pPr>
            <w:r>
              <w:rPr>
                <w:rFonts w:hint="eastAsia" w:ascii="宋体" w:hAnsi="宋体"/>
                <w:sz w:val="18"/>
                <w:szCs w:val="18"/>
              </w:rPr>
              <w:t>机关网络运维工作完成率</w:t>
            </w:r>
          </w:p>
        </w:tc>
        <w:tc>
          <w:tcPr>
            <w:tcW w:w="1616" w:type="dxa"/>
            <w:shd w:val="clear" w:color="auto" w:fill="auto"/>
            <w:vAlign w:val="center"/>
          </w:tcPr>
          <w:p w14:paraId="3C504797">
            <w:pPr>
              <w:jc w:val="center"/>
              <w:rPr>
                <w:rFonts w:ascii="宋体" w:hAnsi="宋体"/>
                <w:sz w:val="18"/>
                <w:szCs w:val="18"/>
              </w:rPr>
            </w:pPr>
            <w:r>
              <w:rPr>
                <w:rFonts w:hint="eastAsia" w:ascii="宋体" w:hAnsi="宋体"/>
                <w:sz w:val="18"/>
                <w:szCs w:val="18"/>
              </w:rPr>
              <w:t>=100%</w:t>
            </w:r>
          </w:p>
        </w:tc>
      </w:tr>
      <w:tr w14:paraId="6E9598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695562C">
            <w:pPr>
              <w:jc w:val="center"/>
              <w:rPr>
                <w:sz w:val="18"/>
                <w:szCs w:val="18"/>
              </w:rPr>
            </w:pPr>
          </w:p>
        </w:tc>
        <w:tc>
          <w:tcPr>
            <w:tcW w:w="1282" w:type="dxa"/>
            <w:gridSpan w:val="3"/>
            <w:vMerge w:val="continue"/>
            <w:shd w:val="clear" w:color="auto" w:fill="auto"/>
            <w:vAlign w:val="center"/>
          </w:tcPr>
          <w:p w14:paraId="1D2D4F7F">
            <w:pPr>
              <w:jc w:val="center"/>
              <w:rPr>
                <w:rFonts w:ascii="宋体" w:hAnsi="宋体"/>
                <w:sz w:val="18"/>
                <w:szCs w:val="18"/>
              </w:rPr>
            </w:pPr>
          </w:p>
        </w:tc>
        <w:tc>
          <w:tcPr>
            <w:tcW w:w="851" w:type="dxa"/>
            <w:gridSpan w:val="3"/>
            <w:vMerge w:val="continue"/>
            <w:shd w:val="clear" w:color="auto" w:fill="auto"/>
            <w:vAlign w:val="center"/>
          </w:tcPr>
          <w:p w14:paraId="479AB64B">
            <w:pPr>
              <w:jc w:val="center"/>
              <w:rPr>
                <w:rFonts w:ascii="宋体" w:hAnsi="宋体"/>
                <w:sz w:val="18"/>
                <w:szCs w:val="18"/>
              </w:rPr>
            </w:pPr>
          </w:p>
        </w:tc>
        <w:tc>
          <w:tcPr>
            <w:tcW w:w="1984" w:type="dxa"/>
            <w:gridSpan w:val="3"/>
            <w:vMerge w:val="continue"/>
            <w:shd w:val="clear" w:color="auto" w:fill="auto"/>
            <w:vAlign w:val="center"/>
          </w:tcPr>
          <w:p w14:paraId="2D8BFB96">
            <w:pPr>
              <w:jc w:val="center"/>
              <w:rPr>
                <w:rFonts w:ascii="宋体" w:hAnsi="宋体"/>
                <w:sz w:val="18"/>
                <w:szCs w:val="18"/>
              </w:rPr>
            </w:pPr>
          </w:p>
        </w:tc>
        <w:tc>
          <w:tcPr>
            <w:tcW w:w="3261" w:type="dxa"/>
            <w:gridSpan w:val="4"/>
            <w:shd w:val="clear" w:color="auto" w:fill="auto"/>
            <w:vAlign w:val="center"/>
          </w:tcPr>
          <w:p w14:paraId="5CAD4310">
            <w:pPr>
              <w:jc w:val="center"/>
              <w:rPr>
                <w:rFonts w:ascii="宋体" w:hAnsi="宋体"/>
                <w:sz w:val="18"/>
                <w:szCs w:val="18"/>
              </w:rPr>
            </w:pPr>
            <w:r>
              <w:rPr>
                <w:rFonts w:hint="eastAsia" w:ascii="宋体" w:hAnsi="宋体"/>
                <w:sz w:val="18"/>
                <w:szCs w:val="18"/>
              </w:rPr>
              <w:t>扶持“三新”组织</w:t>
            </w:r>
          </w:p>
        </w:tc>
        <w:tc>
          <w:tcPr>
            <w:tcW w:w="1616" w:type="dxa"/>
            <w:shd w:val="clear" w:color="auto" w:fill="auto"/>
            <w:vAlign w:val="center"/>
          </w:tcPr>
          <w:p w14:paraId="5F05B04A">
            <w:pPr>
              <w:jc w:val="center"/>
              <w:rPr>
                <w:rFonts w:ascii="宋体" w:hAnsi="宋体"/>
                <w:sz w:val="18"/>
                <w:szCs w:val="18"/>
              </w:rPr>
            </w:pPr>
            <w:r>
              <w:rPr>
                <w:rFonts w:hint="eastAsia" w:ascii="宋体" w:hAnsi="宋体"/>
                <w:sz w:val="18"/>
                <w:szCs w:val="18"/>
              </w:rPr>
              <w:t>=15个</w:t>
            </w:r>
          </w:p>
        </w:tc>
      </w:tr>
      <w:tr w14:paraId="1FCFD0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33723D1">
            <w:pPr>
              <w:jc w:val="center"/>
              <w:rPr>
                <w:sz w:val="18"/>
                <w:szCs w:val="18"/>
              </w:rPr>
            </w:pPr>
          </w:p>
        </w:tc>
        <w:tc>
          <w:tcPr>
            <w:tcW w:w="1282" w:type="dxa"/>
            <w:gridSpan w:val="3"/>
            <w:vMerge w:val="continue"/>
            <w:shd w:val="clear" w:color="auto" w:fill="auto"/>
            <w:vAlign w:val="center"/>
          </w:tcPr>
          <w:p w14:paraId="42AE5277">
            <w:pPr>
              <w:jc w:val="center"/>
              <w:rPr>
                <w:rFonts w:ascii="宋体" w:hAnsi="宋体"/>
                <w:sz w:val="18"/>
                <w:szCs w:val="18"/>
              </w:rPr>
            </w:pPr>
          </w:p>
        </w:tc>
        <w:tc>
          <w:tcPr>
            <w:tcW w:w="851" w:type="dxa"/>
            <w:gridSpan w:val="3"/>
            <w:vMerge w:val="continue"/>
            <w:shd w:val="clear" w:color="auto" w:fill="auto"/>
            <w:vAlign w:val="center"/>
          </w:tcPr>
          <w:p w14:paraId="3D0264D5">
            <w:pPr>
              <w:jc w:val="center"/>
              <w:rPr>
                <w:rFonts w:ascii="宋体" w:hAnsi="宋体"/>
                <w:sz w:val="18"/>
                <w:szCs w:val="18"/>
              </w:rPr>
            </w:pPr>
          </w:p>
        </w:tc>
        <w:tc>
          <w:tcPr>
            <w:tcW w:w="1984" w:type="dxa"/>
            <w:gridSpan w:val="3"/>
            <w:vMerge w:val="continue"/>
            <w:shd w:val="clear" w:color="auto" w:fill="auto"/>
            <w:vAlign w:val="center"/>
          </w:tcPr>
          <w:p w14:paraId="5FFE0469">
            <w:pPr>
              <w:jc w:val="center"/>
              <w:rPr>
                <w:rFonts w:ascii="宋体" w:hAnsi="宋体"/>
                <w:sz w:val="18"/>
                <w:szCs w:val="18"/>
              </w:rPr>
            </w:pPr>
          </w:p>
        </w:tc>
        <w:tc>
          <w:tcPr>
            <w:tcW w:w="3261" w:type="dxa"/>
            <w:gridSpan w:val="4"/>
            <w:shd w:val="clear" w:color="auto" w:fill="auto"/>
            <w:vAlign w:val="center"/>
          </w:tcPr>
          <w:p w14:paraId="522156F0">
            <w:pPr>
              <w:jc w:val="center"/>
              <w:rPr>
                <w:rFonts w:ascii="宋体" w:hAnsi="宋体"/>
                <w:sz w:val="18"/>
                <w:szCs w:val="18"/>
              </w:rPr>
            </w:pPr>
            <w:r>
              <w:rPr>
                <w:rFonts w:hint="eastAsia" w:ascii="宋体" w:hAnsi="宋体"/>
                <w:sz w:val="18"/>
                <w:szCs w:val="18"/>
              </w:rPr>
              <w:t>婚调工作完成率</w:t>
            </w:r>
          </w:p>
        </w:tc>
        <w:tc>
          <w:tcPr>
            <w:tcW w:w="1616" w:type="dxa"/>
            <w:shd w:val="clear" w:color="auto" w:fill="auto"/>
            <w:vAlign w:val="center"/>
          </w:tcPr>
          <w:p w14:paraId="3D1A3CF7">
            <w:pPr>
              <w:jc w:val="center"/>
              <w:rPr>
                <w:rFonts w:ascii="宋体" w:hAnsi="宋体"/>
                <w:sz w:val="18"/>
                <w:szCs w:val="18"/>
              </w:rPr>
            </w:pPr>
            <w:r>
              <w:rPr>
                <w:rFonts w:hint="eastAsia" w:ascii="宋体" w:hAnsi="宋体"/>
                <w:sz w:val="18"/>
                <w:szCs w:val="18"/>
              </w:rPr>
              <w:t>=100%</w:t>
            </w:r>
          </w:p>
        </w:tc>
      </w:tr>
      <w:tr w14:paraId="0110AA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9379719">
            <w:pPr>
              <w:jc w:val="center"/>
              <w:rPr>
                <w:sz w:val="18"/>
                <w:szCs w:val="18"/>
              </w:rPr>
            </w:pPr>
          </w:p>
        </w:tc>
        <w:tc>
          <w:tcPr>
            <w:tcW w:w="1282" w:type="dxa"/>
            <w:gridSpan w:val="3"/>
            <w:vMerge w:val="continue"/>
            <w:shd w:val="clear" w:color="auto" w:fill="auto"/>
            <w:vAlign w:val="center"/>
          </w:tcPr>
          <w:p w14:paraId="01F655CC">
            <w:pPr>
              <w:jc w:val="center"/>
              <w:rPr>
                <w:rFonts w:ascii="宋体" w:hAnsi="宋体"/>
                <w:sz w:val="18"/>
                <w:szCs w:val="18"/>
              </w:rPr>
            </w:pPr>
          </w:p>
        </w:tc>
        <w:tc>
          <w:tcPr>
            <w:tcW w:w="851" w:type="dxa"/>
            <w:gridSpan w:val="3"/>
            <w:vMerge w:val="continue"/>
            <w:shd w:val="clear" w:color="auto" w:fill="auto"/>
            <w:vAlign w:val="center"/>
          </w:tcPr>
          <w:p w14:paraId="17748645">
            <w:pPr>
              <w:jc w:val="center"/>
              <w:rPr>
                <w:rFonts w:ascii="宋体" w:hAnsi="宋体"/>
                <w:sz w:val="18"/>
                <w:szCs w:val="18"/>
              </w:rPr>
            </w:pPr>
          </w:p>
        </w:tc>
        <w:tc>
          <w:tcPr>
            <w:tcW w:w="1984" w:type="dxa"/>
            <w:gridSpan w:val="3"/>
            <w:vMerge w:val="continue"/>
            <w:shd w:val="clear" w:color="auto" w:fill="auto"/>
            <w:vAlign w:val="center"/>
          </w:tcPr>
          <w:p w14:paraId="1FA812DD">
            <w:pPr>
              <w:jc w:val="center"/>
              <w:rPr>
                <w:rFonts w:ascii="宋体" w:hAnsi="宋体"/>
                <w:sz w:val="18"/>
                <w:szCs w:val="18"/>
              </w:rPr>
            </w:pPr>
          </w:p>
        </w:tc>
        <w:tc>
          <w:tcPr>
            <w:tcW w:w="3261" w:type="dxa"/>
            <w:gridSpan w:val="4"/>
            <w:shd w:val="clear" w:color="auto" w:fill="auto"/>
            <w:vAlign w:val="center"/>
          </w:tcPr>
          <w:p w14:paraId="4D1859FB">
            <w:pPr>
              <w:jc w:val="center"/>
              <w:rPr>
                <w:rFonts w:ascii="宋体" w:hAnsi="宋体"/>
                <w:sz w:val="18"/>
                <w:szCs w:val="18"/>
              </w:rPr>
            </w:pPr>
            <w:r>
              <w:rPr>
                <w:rFonts w:hint="eastAsia" w:ascii="宋体" w:hAnsi="宋体"/>
                <w:sz w:val="18"/>
                <w:szCs w:val="18"/>
              </w:rPr>
              <w:t>巾帼家政服务</w:t>
            </w:r>
          </w:p>
        </w:tc>
        <w:tc>
          <w:tcPr>
            <w:tcW w:w="1616" w:type="dxa"/>
            <w:shd w:val="clear" w:color="auto" w:fill="auto"/>
            <w:vAlign w:val="center"/>
          </w:tcPr>
          <w:p w14:paraId="1265D1D9">
            <w:pPr>
              <w:jc w:val="center"/>
              <w:rPr>
                <w:rFonts w:ascii="宋体" w:hAnsi="宋体"/>
                <w:sz w:val="18"/>
                <w:szCs w:val="18"/>
              </w:rPr>
            </w:pPr>
            <w:r>
              <w:rPr>
                <w:rFonts w:hint="eastAsia" w:ascii="宋体" w:hAnsi="宋体"/>
                <w:sz w:val="18"/>
                <w:szCs w:val="18"/>
              </w:rPr>
              <w:t>=6项</w:t>
            </w:r>
          </w:p>
        </w:tc>
      </w:tr>
      <w:tr w14:paraId="592785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9BBC0FF">
            <w:pPr>
              <w:jc w:val="center"/>
              <w:rPr>
                <w:sz w:val="18"/>
                <w:szCs w:val="18"/>
              </w:rPr>
            </w:pPr>
          </w:p>
        </w:tc>
        <w:tc>
          <w:tcPr>
            <w:tcW w:w="1282" w:type="dxa"/>
            <w:gridSpan w:val="3"/>
            <w:vMerge w:val="continue"/>
            <w:shd w:val="clear" w:color="auto" w:fill="auto"/>
            <w:vAlign w:val="center"/>
          </w:tcPr>
          <w:p w14:paraId="61CEE4C2">
            <w:pPr>
              <w:jc w:val="center"/>
              <w:rPr>
                <w:rFonts w:ascii="宋体" w:hAnsi="宋体"/>
                <w:sz w:val="18"/>
                <w:szCs w:val="18"/>
              </w:rPr>
            </w:pPr>
          </w:p>
        </w:tc>
        <w:tc>
          <w:tcPr>
            <w:tcW w:w="851" w:type="dxa"/>
            <w:gridSpan w:val="3"/>
            <w:vMerge w:val="continue"/>
            <w:shd w:val="clear" w:color="auto" w:fill="auto"/>
            <w:vAlign w:val="center"/>
          </w:tcPr>
          <w:p w14:paraId="437A1FD4">
            <w:pPr>
              <w:jc w:val="center"/>
              <w:rPr>
                <w:rFonts w:ascii="宋体" w:hAnsi="宋体"/>
                <w:sz w:val="18"/>
                <w:szCs w:val="18"/>
              </w:rPr>
            </w:pPr>
          </w:p>
        </w:tc>
        <w:tc>
          <w:tcPr>
            <w:tcW w:w="1984" w:type="dxa"/>
            <w:gridSpan w:val="3"/>
            <w:vMerge w:val="continue"/>
            <w:shd w:val="clear" w:color="auto" w:fill="auto"/>
            <w:vAlign w:val="center"/>
          </w:tcPr>
          <w:p w14:paraId="1342179B">
            <w:pPr>
              <w:jc w:val="center"/>
              <w:rPr>
                <w:rFonts w:ascii="宋体" w:hAnsi="宋体"/>
                <w:sz w:val="18"/>
                <w:szCs w:val="18"/>
              </w:rPr>
            </w:pPr>
          </w:p>
        </w:tc>
        <w:tc>
          <w:tcPr>
            <w:tcW w:w="3261" w:type="dxa"/>
            <w:gridSpan w:val="4"/>
            <w:shd w:val="clear" w:color="auto" w:fill="auto"/>
            <w:vAlign w:val="center"/>
          </w:tcPr>
          <w:p w14:paraId="4FDCB04F">
            <w:pPr>
              <w:jc w:val="center"/>
              <w:rPr>
                <w:rFonts w:ascii="宋体" w:hAnsi="宋体"/>
                <w:sz w:val="18"/>
                <w:szCs w:val="18"/>
              </w:rPr>
            </w:pPr>
            <w:r>
              <w:rPr>
                <w:rFonts w:hint="eastAsia" w:ascii="宋体" w:hAnsi="宋体"/>
                <w:sz w:val="18"/>
                <w:szCs w:val="18"/>
              </w:rPr>
              <w:t>未成年人心理健康守护工作完成率</w:t>
            </w:r>
          </w:p>
        </w:tc>
        <w:tc>
          <w:tcPr>
            <w:tcW w:w="1616" w:type="dxa"/>
            <w:shd w:val="clear" w:color="auto" w:fill="auto"/>
            <w:vAlign w:val="center"/>
          </w:tcPr>
          <w:p w14:paraId="5B4778AF">
            <w:pPr>
              <w:jc w:val="center"/>
              <w:rPr>
                <w:rFonts w:ascii="宋体" w:hAnsi="宋体"/>
                <w:sz w:val="18"/>
                <w:szCs w:val="18"/>
              </w:rPr>
            </w:pPr>
            <w:r>
              <w:rPr>
                <w:rFonts w:hint="eastAsia" w:ascii="宋体" w:hAnsi="宋体"/>
                <w:sz w:val="18"/>
                <w:szCs w:val="18"/>
              </w:rPr>
              <w:t>=100%</w:t>
            </w:r>
          </w:p>
        </w:tc>
      </w:tr>
      <w:tr w14:paraId="3FB3F5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BEF3699">
            <w:pPr>
              <w:jc w:val="center"/>
              <w:rPr>
                <w:sz w:val="18"/>
                <w:szCs w:val="18"/>
              </w:rPr>
            </w:pPr>
          </w:p>
        </w:tc>
        <w:tc>
          <w:tcPr>
            <w:tcW w:w="1282" w:type="dxa"/>
            <w:gridSpan w:val="3"/>
            <w:vMerge w:val="continue"/>
            <w:shd w:val="clear" w:color="auto" w:fill="auto"/>
            <w:vAlign w:val="center"/>
          </w:tcPr>
          <w:p w14:paraId="14AE9C37">
            <w:pPr>
              <w:jc w:val="center"/>
              <w:rPr>
                <w:rFonts w:ascii="宋体" w:hAnsi="宋体"/>
                <w:sz w:val="18"/>
                <w:szCs w:val="18"/>
              </w:rPr>
            </w:pPr>
          </w:p>
        </w:tc>
        <w:tc>
          <w:tcPr>
            <w:tcW w:w="851" w:type="dxa"/>
            <w:gridSpan w:val="3"/>
            <w:vMerge w:val="continue"/>
            <w:shd w:val="clear" w:color="auto" w:fill="auto"/>
            <w:vAlign w:val="center"/>
          </w:tcPr>
          <w:p w14:paraId="392A2BBD">
            <w:pPr>
              <w:jc w:val="center"/>
              <w:rPr>
                <w:rFonts w:ascii="宋体" w:hAnsi="宋体"/>
                <w:sz w:val="18"/>
                <w:szCs w:val="18"/>
              </w:rPr>
            </w:pPr>
          </w:p>
        </w:tc>
        <w:tc>
          <w:tcPr>
            <w:tcW w:w="1984" w:type="dxa"/>
            <w:gridSpan w:val="3"/>
            <w:vMerge w:val="continue"/>
            <w:shd w:val="clear" w:color="auto" w:fill="auto"/>
            <w:vAlign w:val="center"/>
          </w:tcPr>
          <w:p w14:paraId="191C3A75">
            <w:pPr>
              <w:jc w:val="center"/>
              <w:rPr>
                <w:rFonts w:ascii="宋体" w:hAnsi="宋体"/>
                <w:sz w:val="18"/>
                <w:szCs w:val="18"/>
              </w:rPr>
            </w:pPr>
          </w:p>
        </w:tc>
        <w:tc>
          <w:tcPr>
            <w:tcW w:w="3261" w:type="dxa"/>
            <w:gridSpan w:val="4"/>
            <w:shd w:val="clear" w:color="auto" w:fill="auto"/>
            <w:vAlign w:val="center"/>
          </w:tcPr>
          <w:p w14:paraId="574BABB3">
            <w:pPr>
              <w:jc w:val="center"/>
              <w:rPr>
                <w:rFonts w:ascii="宋体" w:hAnsi="宋体"/>
                <w:sz w:val="18"/>
                <w:szCs w:val="18"/>
              </w:rPr>
            </w:pPr>
            <w:r>
              <w:rPr>
                <w:rFonts w:hint="eastAsia" w:ascii="宋体" w:hAnsi="宋体"/>
                <w:sz w:val="18"/>
                <w:szCs w:val="18"/>
              </w:rPr>
              <w:t>妇联宣传舆论阵地建设完成率</w:t>
            </w:r>
          </w:p>
        </w:tc>
        <w:tc>
          <w:tcPr>
            <w:tcW w:w="1616" w:type="dxa"/>
            <w:shd w:val="clear" w:color="auto" w:fill="auto"/>
            <w:vAlign w:val="center"/>
          </w:tcPr>
          <w:p w14:paraId="66DAABCA">
            <w:pPr>
              <w:jc w:val="center"/>
              <w:rPr>
                <w:rFonts w:ascii="宋体" w:hAnsi="宋体"/>
                <w:sz w:val="18"/>
                <w:szCs w:val="18"/>
              </w:rPr>
            </w:pPr>
            <w:r>
              <w:rPr>
                <w:rFonts w:hint="eastAsia" w:ascii="宋体" w:hAnsi="宋体"/>
                <w:sz w:val="18"/>
                <w:szCs w:val="18"/>
              </w:rPr>
              <w:t>=100%</w:t>
            </w:r>
          </w:p>
        </w:tc>
      </w:tr>
      <w:tr w14:paraId="1F4DBC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CAB7371">
            <w:pPr>
              <w:jc w:val="center"/>
              <w:rPr>
                <w:sz w:val="18"/>
                <w:szCs w:val="18"/>
              </w:rPr>
            </w:pPr>
          </w:p>
        </w:tc>
        <w:tc>
          <w:tcPr>
            <w:tcW w:w="1282" w:type="dxa"/>
            <w:gridSpan w:val="3"/>
            <w:vMerge w:val="continue"/>
            <w:shd w:val="clear" w:color="auto" w:fill="auto"/>
            <w:vAlign w:val="center"/>
          </w:tcPr>
          <w:p w14:paraId="2B5BB81D">
            <w:pPr>
              <w:jc w:val="center"/>
              <w:rPr>
                <w:rFonts w:ascii="宋体" w:hAnsi="宋体"/>
                <w:sz w:val="18"/>
                <w:szCs w:val="18"/>
              </w:rPr>
            </w:pPr>
          </w:p>
        </w:tc>
        <w:tc>
          <w:tcPr>
            <w:tcW w:w="851" w:type="dxa"/>
            <w:gridSpan w:val="3"/>
            <w:vMerge w:val="continue"/>
            <w:shd w:val="clear" w:color="auto" w:fill="auto"/>
            <w:vAlign w:val="center"/>
          </w:tcPr>
          <w:p w14:paraId="58B48C55">
            <w:pPr>
              <w:jc w:val="center"/>
              <w:rPr>
                <w:rFonts w:ascii="宋体" w:hAnsi="宋体"/>
                <w:sz w:val="18"/>
                <w:szCs w:val="18"/>
              </w:rPr>
            </w:pPr>
          </w:p>
        </w:tc>
        <w:tc>
          <w:tcPr>
            <w:tcW w:w="1984" w:type="dxa"/>
            <w:gridSpan w:val="3"/>
            <w:vMerge w:val="continue"/>
            <w:shd w:val="clear" w:color="auto" w:fill="auto"/>
            <w:vAlign w:val="center"/>
          </w:tcPr>
          <w:p w14:paraId="73523187">
            <w:pPr>
              <w:jc w:val="center"/>
              <w:rPr>
                <w:rFonts w:ascii="宋体" w:hAnsi="宋体"/>
                <w:sz w:val="18"/>
                <w:szCs w:val="18"/>
              </w:rPr>
            </w:pPr>
          </w:p>
        </w:tc>
        <w:tc>
          <w:tcPr>
            <w:tcW w:w="3261" w:type="dxa"/>
            <w:gridSpan w:val="4"/>
            <w:shd w:val="clear" w:color="auto" w:fill="auto"/>
            <w:vAlign w:val="center"/>
          </w:tcPr>
          <w:p w14:paraId="66862E86">
            <w:pPr>
              <w:jc w:val="center"/>
              <w:rPr>
                <w:rFonts w:ascii="宋体" w:hAnsi="宋体"/>
                <w:sz w:val="18"/>
                <w:szCs w:val="18"/>
              </w:rPr>
            </w:pPr>
            <w:r>
              <w:rPr>
                <w:rFonts w:hint="eastAsia" w:ascii="宋体" w:hAnsi="宋体"/>
                <w:sz w:val="18"/>
                <w:szCs w:val="18"/>
              </w:rPr>
              <w:t>开展各类宣传、培训、大赛等工作完成率</w:t>
            </w:r>
          </w:p>
        </w:tc>
        <w:tc>
          <w:tcPr>
            <w:tcW w:w="1616" w:type="dxa"/>
            <w:shd w:val="clear" w:color="auto" w:fill="auto"/>
            <w:vAlign w:val="center"/>
          </w:tcPr>
          <w:p w14:paraId="04CD1763">
            <w:pPr>
              <w:jc w:val="center"/>
              <w:rPr>
                <w:rFonts w:ascii="宋体" w:hAnsi="宋体"/>
                <w:sz w:val="18"/>
                <w:szCs w:val="18"/>
              </w:rPr>
            </w:pPr>
            <w:r>
              <w:rPr>
                <w:rFonts w:hint="eastAsia" w:ascii="宋体" w:hAnsi="宋体"/>
                <w:sz w:val="18"/>
                <w:szCs w:val="18"/>
              </w:rPr>
              <w:t>=100%</w:t>
            </w:r>
          </w:p>
        </w:tc>
      </w:tr>
      <w:tr w14:paraId="0A18FE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FA6C2F3">
            <w:pPr>
              <w:jc w:val="center"/>
              <w:rPr>
                <w:sz w:val="18"/>
                <w:szCs w:val="18"/>
              </w:rPr>
            </w:pPr>
          </w:p>
        </w:tc>
        <w:tc>
          <w:tcPr>
            <w:tcW w:w="1282" w:type="dxa"/>
            <w:gridSpan w:val="3"/>
            <w:vMerge w:val="continue"/>
            <w:shd w:val="clear" w:color="auto" w:fill="auto"/>
            <w:vAlign w:val="center"/>
          </w:tcPr>
          <w:p w14:paraId="1BDB0C00">
            <w:pPr>
              <w:jc w:val="center"/>
              <w:rPr>
                <w:rFonts w:ascii="宋体" w:hAnsi="宋体"/>
                <w:sz w:val="18"/>
                <w:szCs w:val="18"/>
              </w:rPr>
            </w:pPr>
          </w:p>
        </w:tc>
        <w:tc>
          <w:tcPr>
            <w:tcW w:w="851" w:type="dxa"/>
            <w:gridSpan w:val="3"/>
            <w:vMerge w:val="continue"/>
            <w:shd w:val="clear" w:color="auto" w:fill="auto"/>
            <w:vAlign w:val="center"/>
          </w:tcPr>
          <w:p w14:paraId="1D58F9AC">
            <w:pPr>
              <w:jc w:val="center"/>
              <w:rPr>
                <w:rFonts w:ascii="宋体" w:hAnsi="宋体"/>
                <w:sz w:val="18"/>
                <w:szCs w:val="18"/>
              </w:rPr>
            </w:pPr>
          </w:p>
        </w:tc>
        <w:tc>
          <w:tcPr>
            <w:tcW w:w="1984" w:type="dxa"/>
            <w:gridSpan w:val="3"/>
            <w:vMerge w:val="continue"/>
            <w:shd w:val="clear" w:color="auto" w:fill="auto"/>
            <w:vAlign w:val="center"/>
          </w:tcPr>
          <w:p w14:paraId="59A8569C">
            <w:pPr>
              <w:jc w:val="center"/>
              <w:rPr>
                <w:rFonts w:ascii="宋体" w:hAnsi="宋体"/>
                <w:sz w:val="18"/>
                <w:szCs w:val="18"/>
              </w:rPr>
            </w:pPr>
          </w:p>
        </w:tc>
        <w:tc>
          <w:tcPr>
            <w:tcW w:w="3261" w:type="dxa"/>
            <w:gridSpan w:val="4"/>
            <w:shd w:val="clear" w:color="auto" w:fill="auto"/>
            <w:vAlign w:val="center"/>
          </w:tcPr>
          <w:p w14:paraId="527BC913">
            <w:pPr>
              <w:jc w:val="center"/>
              <w:rPr>
                <w:rFonts w:ascii="宋体" w:hAnsi="宋体"/>
                <w:sz w:val="18"/>
                <w:szCs w:val="18"/>
              </w:rPr>
            </w:pPr>
            <w:r>
              <w:rPr>
                <w:rFonts w:hint="eastAsia" w:ascii="宋体" w:hAnsi="宋体"/>
                <w:sz w:val="18"/>
                <w:szCs w:val="18"/>
              </w:rPr>
              <w:t>奖补企业数量</w:t>
            </w:r>
          </w:p>
        </w:tc>
        <w:tc>
          <w:tcPr>
            <w:tcW w:w="1616" w:type="dxa"/>
            <w:shd w:val="clear" w:color="auto" w:fill="auto"/>
            <w:vAlign w:val="center"/>
          </w:tcPr>
          <w:p w14:paraId="6F3A7401">
            <w:pPr>
              <w:jc w:val="center"/>
              <w:rPr>
                <w:rFonts w:ascii="宋体" w:hAnsi="宋体"/>
                <w:sz w:val="18"/>
                <w:szCs w:val="18"/>
              </w:rPr>
            </w:pPr>
            <w:r>
              <w:rPr>
                <w:rFonts w:hint="eastAsia" w:ascii="宋体" w:hAnsi="宋体"/>
                <w:sz w:val="18"/>
                <w:szCs w:val="18"/>
              </w:rPr>
              <w:t>=180家</w:t>
            </w:r>
          </w:p>
        </w:tc>
      </w:tr>
      <w:tr w14:paraId="519699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24A324FC">
            <w:pPr>
              <w:jc w:val="center"/>
              <w:rPr>
                <w:sz w:val="18"/>
                <w:szCs w:val="18"/>
              </w:rPr>
            </w:pPr>
          </w:p>
        </w:tc>
        <w:tc>
          <w:tcPr>
            <w:tcW w:w="1282" w:type="dxa"/>
            <w:gridSpan w:val="3"/>
            <w:vMerge w:val="continue"/>
            <w:shd w:val="clear" w:color="auto" w:fill="auto"/>
            <w:vAlign w:val="center"/>
          </w:tcPr>
          <w:p w14:paraId="612C78EE">
            <w:pPr>
              <w:jc w:val="center"/>
              <w:rPr>
                <w:rFonts w:ascii="宋体" w:hAnsi="宋体"/>
                <w:sz w:val="18"/>
                <w:szCs w:val="18"/>
              </w:rPr>
            </w:pPr>
          </w:p>
        </w:tc>
        <w:tc>
          <w:tcPr>
            <w:tcW w:w="851" w:type="dxa"/>
            <w:gridSpan w:val="3"/>
            <w:vMerge w:val="continue"/>
            <w:shd w:val="clear" w:color="auto" w:fill="auto"/>
            <w:vAlign w:val="center"/>
          </w:tcPr>
          <w:p w14:paraId="15A5DFFC">
            <w:pPr>
              <w:jc w:val="center"/>
              <w:rPr>
                <w:rFonts w:ascii="宋体" w:hAnsi="宋体"/>
                <w:sz w:val="18"/>
                <w:szCs w:val="18"/>
              </w:rPr>
            </w:pPr>
          </w:p>
        </w:tc>
        <w:tc>
          <w:tcPr>
            <w:tcW w:w="1984" w:type="dxa"/>
            <w:gridSpan w:val="3"/>
            <w:vMerge w:val="continue"/>
            <w:shd w:val="clear" w:color="auto" w:fill="auto"/>
            <w:vAlign w:val="center"/>
          </w:tcPr>
          <w:p w14:paraId="21B6E53A">
            <w:pPr>
              <w:jc w:val="center"/>
              <w:rPr>
                <w:rFonts w:ascii="宋体" w:hAnsi="宋体"/>
                <w:sz w:val="18"/>
                <w:szCs w:val="18"/>
              </w:rPr>
            </w:pPr>
          </w:p>
        </w:tc>
        <w:tc>
          <w:tcPr>
            <w:tcW w:w="3261" w:type="dxa"/>
            <w:gridSpan w:val="4"/>
            <w:shd w:val="clear" w:color="auto" w:fill="auto"/>
            <w:vAlign w:val="center"/>
          </w:tcPr>
          <w:p w14:paraId="084D423B">
            <w:pPr>
              <w:jc w:val="center"/>
              <w:rPr>
                <w:rFonts w:ascii="宋体" w:hAnsi="宋体"/>
                <w:sz w:val="18"/>
                <w:szCs w:val="18"/>
              </w:rPr>
            </w:pPr>
            <w:r>
              <w:rPr>
                <w:rFonts w:hint="eastAsia" w:ascii="宋体" w:hAnsi="宋体"/>
                <w:sz w:val="18"/>
                <w:szCs w:val="18"/>
              </w:rPr>
              <w:t>开展党支部活动</w:t>
            </w:r>
          </w:p>
        </w:tc>
        <w:tc>
          <w:tcPr>
            <w:tcW w:w="1616" w:type="dxa"/>
            <w:shd w:val="clear" w:color="auto" w:fill="auto"/>
            <w:vAlign w:val="center"/>
          </w:tcPr>
          <w:p w14:paraId="26D5714A">
            <w:pPr>
              <w:jc w:val="center"/>
              <w:rPr>
                <w:rFonts w:ascii="宋体" w:hAnsi="宋体"/>
                <w:sz w:val="18"/>
                <w:szCs w:val="18"/>
              </w:rPr>
            </w:pPr>
            <w:r>
              <w:rPr>
                <w:rFonts w:hint="eastAsia" w:ascii="宋体" w:hAnsi="宋体"/>
                <w:sz w:val="18"/>
                <w:szCs w:val="18"/>
              </w:rPr>
              <w:t>≥1场</w:t>
            </w:r>
          </w:p>
        </w:tc>
      </w:tr>
      <w:tr w14:paraId="641CB0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2DE5BE00">
            <w:pPr>
              <w:jc w:val="center"/>
              <w:rPr>
                <w:sz w:val="18"/>
                <w:szCs w:val="18"/>
              </w:rPr>
            </w:pPr>
          </w:p>
        </w:tc>
        <w:tc>
          <w:tcPr>
            <w:tcW w:w="1282" w:type="dxa"/>
            <w:gridSpan w:val="3"/>
            <w:vMerge w:val="continue"/>
            <w:shd w:val="clear" w:color="auto" w:fill="auto"/>
            <w:vAlign w:val="center"/>
          </w:tcPr>
          <w:p w14:paraId="1299EBE2">
            <w:pPr>
              <w:jc w:val="center"/>
              <w:rPr>
                <w:rFonts w:ascii="宋体" w:hAnsi="宋体"/>
                <w:sz w:val="18"/>
                <w:szCs w:val="18"/>
              </w:rPr>
            </w:pPr>
          </w:p>
        </w:tc>
        <w:tc>
          <w:tcPr>
            <w:tcW w:w="851" w:type="dxa"/>
            <w:gridSpan w:val="3"/>
            <w:vMerge w:val="continue"/>
            <w:shd w:val="clear" w:color="auto" w:fill="auto"/>
            <w:vAlign w:val="center"/>
          </w:tcPr>
          <w:p w14:paraId="79E71167">
            <w:pPr>
              <w:jc w:val="center"/>
              <w:rPr>
                <w:rFonts w:ascii="宋体" w:hAnsi="宋体"/>
                <w:sz w:val="18"/>
                <w:szCs w:val="18"/>
              </w:rPr>
            </w:pPr>
          </w:p>
        </w:tc>
        <w:tc>
          <w:tcPr>
            <w:tcW w:w="1984" w:type="dxa"/>
            <w:gridSpan w:val="3"/>
            <w:vMerge w:val="continue"/>
            <w:shd w:val="clear" w:color="auto" w:fill="auto"/>
            <w:vAlign w:val="center"/>
          </w:tcPr>
          <w:p w14:paraId="61923CB3">
            <w:pPr>
              <w:jc w:val="center"/>
              <w:rPr>
                <w:rFonts w:ascii="宋体" w:hAnsi="宋体"/>
                <w:sz w:val="18"/>
                <w:szCs w:val="18"/>
              </w:rPr>
            </w:pPr>
          </w:p>
        </w:tc>
        <w:tc>
          <w:tcPr>
            <w:tcW w:w="3261" w:type="dxa"/>
            <w:gridSpan w:val="4"/>
            <w:shd w:val="clear" w:color="auto" w:fill="auto"/>
            <w:vAlign w:val="center"/>
          </w:tcPr>
          <w:p w14:paraId="5D5C5B5A">
            <w:pPr>
              <w:jc w:val="center"/>
              <w:rPr>
                <w:rFonts w:ascii="宋体" w:hAnsi="宋体"/>
                <w:sz w:val="18"/>
                <w:szCs w:val="18"/>
              </w:rPr>
            </w:pPr>
            <w:r>
              <w:rPr>
                <w:rFonts w:hint="eastAsia" w:ascii="宋体" w:hAnsi="宋体"/>
                <w:sz w:val="18"/>
                <w:szCs w:val="18"/>
              </w:rPr>
              <w:t>辅助生育诊疗支持家庭</w:t>
            </w:r>
          </w:p>
        </w:tc>
        <w:tc>
          <w:tcPr>
            <w:tcW w:w="1616" w:type="dxa"/>
            <w:shd w:val="clear" w:color="auto" w:fill="auto"/>
            <w:vAlign w:val="center"/>
          </w:tcPr>
          <w:p w14:paraId="7278B6E7">
            <w:pPr>
              <w:jc w:val="center"/>
              <w:rPr>
                <w:rFonts w:ascii="宋体" w:hAnsi="宋体"/>
                <w:sz w:val="18"/>
                <w:szCs w:val="18"/>
              </w:rPr>
            </w:pPr>
            <w:r>
              <w:rPr>
                <w:rFonts w:hint="eastAsia" w:ascii="宋体" w:hAnsi="宋体"/>
                <w:sz w:val="18"/>
                <w:szCs w:val="18"/>
              </w:rPr>
              <w:t>=1000个</w:t>
            </w:r>
          </w:p>
        </w:tc>
      </w:tr>
      <w:tr w14:paraId="52A2C0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A4AC0F7">
            <w:pPr>
              <w:jc w:val="center"/>
              <w:rPr>
                <w:sz w:val="18"/>
                <w:szCs w:val="18"/>
              </w:rPr>
            </w:pPr>
          </w:p>
        </w:tc>
        <w:tc>
          <w:tcPr>
            <w:tcW w:w="1282" w:type="dxa"/>
            <w:gridSpan w:val="3"/>
            <w:vMerge w:val="continue"/>
            <w:shd w:val="clear" w:color="auto" w:fill="auto"/>
            <w:vAlign w:val="center"/>
          </w:tcPr>
          <w:p w14:paraId="4FAF858E">
            <w:pPr>
              <w:jc w:val="center"/>
              <w:rPr>
                <w:rFonts w:ascii="宋体" w:hAnsi="宋体"/>
                <w:sz w:val="18"/>
                <w:szCs w:val="18"/>
              </w:rPr>
            </w:pPr>
          </w:p>
        </w:tc>
        <w:tc>
          <w:tcPr>
            <w:tcW w:w="851" w:type="dxa"/>
            <w:gridSpan w:val="3"/>
            <w:vMerge w:val="continue"/>
            <w:shd w:val="clear" w:color="auto" w:fill="auto"/>
            <w:vAlign w:val="center"/>
          </w:tcPr>
          <w:p w14:paraId="4ED3238B">
            <w:pPr>
              <w:jc w:val="center"/>
              <w:rPr>
                <w:rFonts w:ascii="宋体" w:hAnsi="宋体"/>
                <w:sz w:val="18"/>
                <w:szCs w:val="18"/>
              </w:rPr>
            </w:pPr>
          </w:p>
        </w:tc>
        <w:tc>
          <w:tcPr>
            <w:tcW w:w="1984" w:type="dxa"/>
            <w:gridSpan w:val="3"/>
            <w:vMerge w:val="continue"/>
            <w:shd w:val="clear" w:color="auto" w:fill="auto"/>
            <w:vAlign w:val="center"/>
          </w:tcPr>
          <w:p w14:paraId="3A7B2A95">
            <w:pPr>
              <w:jc w:val="center"/>
              <w:rPr>
                <w:rFonts w:ascii="宋体" w:hAnsi="宋体"/>
                <w:sz w:val="18"/>
                <w:szCs w:val="18"/>
              </w:rPr>
            </w:pPr>
          </w:p>
        </w:tc>
        <w:tc>
          <w:tcPr>
            <w:tcW w:w="3261" w:type="dxa"/>
            <w:gridSpan w:val="4"/>
            <w:shd w:val="clear" w:color="auto" w:fill="auto"/>
            <w:vAlign w:val="center"/>
          </w:tcPr>
          <w:p w14:paraId="0C19F8AE">
            <w:pPr>
              <w:jc w:val="center"/>
              <w:rPr>
                <w:rFonts w:ascii="宋体" w:hAnsi="宋体"/>
                <w:sz w:val="18"/>
                <w:szCs w:val="18"/>
              </w:rPr>
            </w:pPr>
            <w:r>
              <w:rPr>
                <w:rFonts w:hint="eastAsia" w:ascii="宋体" w:hAnsi="宋体"/>
                <w:sz w:val="18"/>
                <w:szCs w:val="18"/>
              </w:rPr>
              <w:t>社区家长学校试点</w:t>
            </w:r>
          </w:p>
        </w:tc>
        <w:tc>
          <w:tcPr>
            <w:tcW w:w="1616" w:type="dxa"/>
            <w:shd w:val="clear" w:color="auto" w:fill="auto"/>
            <w:vAlign w:val="center"/>
          </w:tcPr>
          <w:p w14:paraId="0695D515">
            <w:pPr>
              <w:jc w:val="center"/>
              <w:rPr>
                <w:rFonts w:ascii="宋体" w:hAnsi="宋体"/>
                <w:sz w:val="18"/>
                <w:szCs w:val="18"/>
              </w:rPr>
            </w:pPr>
            <w:r>
              <w:rPr>
                <w:rFonts w:hint="eastAsia" w:ascii="宋体" w:hAnsi="宋体"/>
                <w:sz w:val="18"/>
                <w:szCs w:val="18"/>
              </w:rPr>
              <w:t>=43个</w:t>
            </w:r>
          </w:p>
        </w:tc>
      </w:tr>
      <w:tr w14:paraId="593991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0331451">
            <w:pPr>
              <w:jc w:val="center"/>
              <w:rPr>
                <w:sz w:val="18"/>
                <w:szCs w:val="18"/>
              </w:rPr>
            </w:pPr>
          </w:p>
        </w:tc>
        <w:tc>
          <w:tcPr>
            <w:tcW w:w="1282" w:type="dxa"/>
            <w:gridSpan w:val="3"/>
            <w:vMerge w:val="continue"/>
            <w:shd w:val="clear" w:color="auto" w:fill="auto"/>
            <w:vAlign w:val="center"/>
          </w:tcPr>
          <w:p w14:paraId="25A8F0CF">
            <w:pPr>
              <w:jc w:val="center"/>
              <w:rPr>
                <w:rFonts w:ascii="宋体" w:hAnsi="宋体"/>
                <w:sz w:val="18"/>
                <w:szCs w:val="18"/>
              </w:rPr>
            </w:pPr>
          </w:p>
        </w:tc>
        <w:tc>
          <w:tcPr>
            <w:tcW w:w="851" w:type="dxa"/>
            <w:gridSpan w:val="3"/>
            <w:vMerge w:val="continue"/>
            <w:shd w:val="clear" w:color="auto" w:fill="auto"/>
            <w:vAlign w:val="center"/>
          </w:tcPr>
          <w:p w14:paraId="3C32C4FD">
            <w:pPr>
              <w:jc w:val="center"/>
              <w:rPr>
                <w:rFonts w:ascii="宋体" w:hAnsi="宋体"/>
                <w:sz w:val="18"/>
                <w:szCs w:val="18"/>
              </w:rPr>
            </w:pPr>
          </w:p>
        </w:tc>
        <w:tc>
          <w:tcPr>
            <w:tcW w:w="1984" w:type="dxa"/>
            <w:gridSpan w:val="3"/>
            <w:vMerge w:val="continue"/>
            <w:shd w:val="clear" w:color="auto" w:fill="auto"/>
            <w:vAlign w:val="center"/>
          </w:tcPr>
          <w:p w14:paraId="18879834">
            <w:pPr>
              <w:jc w:val="center"/>
              <w:rPr>
                <w:rFonts w:ascii="宋体" w:hAnsi="宋体"/>
                <w:sz w:val="18"/>
                <w:szCs w:val="18"/>
              </w:rPr>
            </w:pPr>
          </w:p>
        </w:tc>
        <w:tc>
          <w:tcPr>
            <w:tcW w:w="3261" w:type="dxa"/>
            <w:gridSpan w:val="4"/>
            <w:shd w:val="clear" w:color="auto" w:fill="auto"/>
            <w:vAlign w:val="center"/>
          </w:tcPr>
          <w:p w14:paraId="6D5B0781">
            <w:pPr>
              <w:jc w:val="center"/>
              <w:rPr>
                <w:rFonts w:ascii="宋体" w:hAnsi="宋体"/>
                <w:sz w:val="18"/>
                <w:szCs w:val="18"/>
              </w:rPr>
            </w:pPr>
            <w:r>
              <w:rPr>
                <w:rFonts w:hint="eastAsia" w:ascii="宋体" w:hAnsi="宋体"/>
                <w:sz w:val="18"/>
                <w:szCs w:val="18"/>
              </w:rPr>
              <w:t>12338妇联维权服务中心建设完成率</w:t>
            </w:r>
          </w:p>
        </w:tc>
        <w:tc>
          <w:tcPr>
            <w:tcW w:w="1616" w:type="dxa"/>
            <w:shd w:val="clear" w:color="auto" w:fill="auto"/>
            <w:vAlign w:val="center"/>
          </w:tcPr>
          <w:p w14:paraId="7F42FEB9">
            <w:pPr>
              <w:jc w:val="center"/>
              <w:rPr>
                <w:rFonts w:ascii="宋体" w:hAnsi="宋体"/>
                <w:sz w:val="18"/>
                <w:szCs w:val="18"/>
              </w:rPr>
            </w:pPr>
            <w:r>
              <w:rPr>
                <w:rFonts w:hint="eastAsia" w:ascii="宋体" w:hAnsi="宋体"/>
                <w:sz w:val="18"/>
                <w:szCs w:val="18"/>
              </w:rPr>
              <w:t>=100%</w:t>
            </w:r>
          </w:p>
        </w:tc>
      </w:tr>
      <w:tr w14:paraId="656ED8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2683398">
            <w:pPr>
              <w:jc w:val="center"/>
              <w:rPr>
                <w:sz w:val="18"/>
                <w:szCs w:val="18"/>
              </w:rPr>
            </w:pPr>
          </w:p>
        </w:tc>
        <w:tc>
          <w:tcPr>
            <w:tcW w:w="1282" w:type="dxa"/>
            <w:gridSpan w:val="3"/>
            <w:vMerge w:val="continue"/>
            <w:shd w:val="clear" w:color="auto" w:fill="auto"/>
            <w:vAlign w:val="center"/>
          </w:tcPr>
          <w:p w14:paraId="49C92B73">
            <w:pPr>
              <w:jc w:val="center"/>
              <w:rPr>
                <w:rFonts w:ascii="宋体" w:hAnsi="宋体"/>
                <w:sz w:val="18"/>
                <w:szCs w:val="18"/>
              </w:rPr>
            </w:pPr>
          </w:p>
        </w:tc>
        <w:tc>
          <w:tcPr>
            <w:tcW w:w="851" w:type="dxa"/>
            <w:gridSpan w:val="3"/>
            <w:vMerge w:val="continue"/>
            <w:shd w:val="clear" w:color="auto" w:fill="auto"/>
            <w:vAlign w:val="center"/>
          </w:tcPr>
          <w:p w14:paraId="3EBB1715">
            <w:pPr>
              <w:jc w:val="center"/>
              <w:rPr>
                <w:rFonts w:ascii="宋体" w:hAnsi="宋体"/>
                <w:sz w:val="18"/>
                <w:szCs w:val="18"/>
              </w:rPr>
            </w:pPr>
          </w:p>
        </w:tc>
        <w:tc>
          <w:tcPr>
            <w:tcW w:w="1984" w:type="dxa"/>
            <w:gridSpan w:val="3"/>
            <w:vMerge w:val="continue"/>
            <w:shd w:val="clear" w:color="auto" w:fill="auto"/>
            <w:vAlign w:val="center"/>
          </w:tcPr>
          <w:p w14:paraId="226B5D5D">
            <w:pPr>
              <w:jc w:val="center"/>
              <w:rPr>
                <w:rFonts w:ascii="宋体" w:hAnsi="宋体"/>
                <w:sz w:val="18"/>
                <w:szCs w:val="18"/>
              </w:rPr>
            </w:pPr>
          </w:p>
        </w:tc>
        <w:tc>
          <w:tcPr>
            <w:tcW w:w="3261" w:type="dxa"/>
            <w:gridSpan w:val="4"/>
            <w:shd w:val="clear" w:color="auto" w:fill="auto"/>
            <w:vAlign w:val="center"/>
          </w:tcPr>
          <w:p w14:paraId="54BEF5BE">
            <w:pPr>
              <w:jc w:val="center"/>
              <w:rPr>
                <w:rFonts w:ascii="宋体" w:hAnsi="宋体"/>
                <w:sz w:val="18"/>
                <w:szCs w:val="18"/>
              </w:rPr>
            </w:pPr>
            <w:r>
              <w:rPr>
                <w:rFonts w:hint="eastAsia" w:ascii="宋体" w:hAnsi="宋体"/>
                <w:sz w:val="18"/>
                <w:szCs w:val="18"/>
              </w:rPr>
              <w:t>物业维护面积</w:t>
            </w:r>
          </w:p>
        </w:tc>
        <w:tc>
          <w:tcPr>
            <w:tcW w:w="1616" w:type="dxa"/>
            <w:shd w:val="clear" w:color="auto" w:fill="auto"/>
            <w:vAlign w:val="center"/>
          </w:tcPr>
          <w:p w14:paraId="30B98524">
            <w:pPr>
              <w:jc w:val="center"/>
              <w:rPr>
                <w:rFonts w:ascii="宋体" w:hAnsi="宋体"/>
                <w:sz w:val="18"/>
                <w:szCs w:val="18"/>
              </w:rPr>
            </w:pPr>
            <w:r>
              <w:rPr>
                <w:rFonts w:hint="eastAsia" w:ascii="宋体" w:hAnsi="宋体"/>
                <w:sz w:val="18"/>
                <w:szCs w:val="18"/>
              </w:rPr>
              <w:t>=12632平方米</w:t>
            </w:r>
          </w:p>
        </w:tc>
      </w:tr>
      <w:tr w14:paraId="7B70FD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72101AC3">
            <w:pPr>
              <w:jc w:val="center"/>
              <w:rPr>
                <w:sz w:val="18"/>
                <w:szCs w:val="18"/>
              </w:rPr>
            </w:pPr>
          </w:p>
        </w:tc>
        <w:tc>
          <w:tcPr>
            <w:tcW w:w="1282" w:type="dxa"/>
            <w:gridSpan w:val="3"/>
            <w:vMerge w:val="continue"/>
            <w:shd w:val="clear" w:color="auto" w:fill="auto"/>
            <w:vAlign w:val="center"/>
          </w:tcPr>
          <w:p w14:paraId="5D90219A">
            <w:pPr>
              <w:jc w:val="center"/>
              <w:rPr>
                <w:rFonts w:ascii="宋体" w:hAnsi="宋体"/>
                <w:sz w:val="18"/>
                <w:szCs w:val="18"/>
              </w:rPr>
            </w:pPr>
          </w:p>
        </w:tc>
        <w:tc>
          <w:tcPr>
            <w:tcW w:w="851" w:type="dxa"/>
            <w:gridSpan w:val="3"/>
            <w:vMerge w:val="continue"/>
            <w:shd w:val="clear" w:color="auto" w:fill="auto"/>
            <w:vAlign w:val="center"/>
          </w:tcPr>
          <w:p w14:paraId="79436F5B">
            <w:pPr>
              <w:jc w:val="center"/>
              <w:rPr>
                <w:rFonts w:ascii="宋体" w:hAnsi="宋体"/>
                <w:sz w:val="18"/>
                <w:szCs w:val="18"/>
              </w:rPr>
            </w:pPr>
          </w:p>
        </w:tc>
        <w:tc>
          <w:tcPr>
            <w:tcW w:w="1984" w:type="dxa"/>
            <w:gridSpan w:val="3"/>
            <w:vMerge w:val="continue"/>
            <w:shd w:val="clear" w:color="auto" w:fill="auto"/>
            <w:vAlign w:val="center"/>
          </w:tcPr>
          <w:p w14:paraId="18B16FDA">
            <w:pPr>
              <w:jc w:val="center"/>
              <w:rPr>
                <w:rFonts w:ascii="宋体" w:hAnsi="宋体"/>
                <w:sz w:val="18"/>
                <w:szCs w:val="18"/>
              </w:rPr>
            </w:pPr>
          </w:p>
        </w:tc>
        <w:tc>
          <w:tcPr>
            <w:tcW w:w="3261" w:type="dxa"/>
            <w:gridSpan w:val="4"/>
            <w:shd w:val="clear" w:color="auto" w:fill="auto"/>
            <w:vAlign w:val="center"/>
          </w:tcPr>
          <w:p w14:paraId="47730053">
            <w:pPr>
              <w:jc w:val="center"/>
              <w:rPr>
                <w:rFonts w:ascii="宋体" w:hAnsi="宋体"/>
                <w:sz w:val="18"/>
                <w:szCs w:val="18"/>
              </w:rPr>
            </w:pPr>
            <w:r>
              <w:rPr>
                <w:rFonts w:hint="eastAsia" w:ascii="宋体" w:hAnsi="宋体"/>
                <w:sz w:val="18"/>
                <w:szCs w:val="18"/>
              </w:rPr>
              <w:t>设立“睿育家庭成长计划”示范点</w:t>
            </w:r>
          </w:p>
        </w:tc>
        <w:tc>
          <w:tcPr>
            <w:tcW w:w="1616" w:type="dxa"/>
            <w:shd w:val="clear" w:color="auto" w:fill="auto"/>
            <w:vAlign w:val="center"/>
          </w:tcPr>
          <w:p w14:paraId="1B2567D1">
            <w:pPr>
              <w:jc w:val="center"/>
              <w:rPr>
                <w:rFonts w:ascii="宋体" w:hAnsi="宋体"/>
                <w:sz w:val="18"/>
                <w:szCs w:val="18"/>
              </w:rPr>
            </w:pPr>
            <w:r>
              <w:rPr>
                <w:rFonts w:hint="eastAsia" w:ascii="宋体" w:hAnsi="宋体"/>
                <w:sz w:val="18"/>
                <w:szCs w:val="18"/>
              </w:rPr>
              <w:t>=101个</w:t>
            </w:r>
          </w:p>
        </w:tc>
      </w:tr>
      <w:tr w14:paraId="578E98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9182F1A">
            <w:pPr>
              <w:jc w:val="center"/>
              <w:rPr>
                <w:sz w:val="18"/>
                <w:szCs w:val="18"/>
              </w:rPr>
            </w:pPr>
          </w:p>
        </w:tc>
        <w:tc>
          <w:tcPr>
            <w:tcW w:w="1282" w:type="dxa"/>
            <w:gridSpan w:val="3"/>
            <w:vMerge w:val="continue"/>
            <w:shd w:val="clear" w:color="auto" w:fill="auto"/>
            <w:vAlign w:val="center"/>
          </w:tcPr>
          <w:p w14:paraId="4905601B">
            <w:pPr>
              <w:jc w:val="center"/>
              <w:rPr>
                <w:rFonts w:ascii="宋体" w:hAnsi="宋体"/>
                <w:sz w:val="18"/>
                <w:szCs w:val="18"/>
              </w:rPr>
            </w:pPr>
          </w:p>
        </w:tc>
        <w:tc>
          <w:tcPr>
            <w:tcW w:w="851" w:type="dxa"/>
            <w:gridSpan w:val="3"/>
            <w:vMerge w:val="continue"/>
            <w:shd w:val="clear" w:color="auto" w:fill="auto"/>
            <w:vAlign w:val="center"/>
          </w:tcPr>
          <w:p w14:paraId="78EF91FD">
            <w:pPr>
              <w:jc w:val="center"/>
              <w:rPr>
                <w:rFonts w:ascii="宋体" w:hAnsi="宋体"/>
                <w:sz w:val="18"/>
                <w:szCs w:val="18"/>
              </w:rPr>
            </w:pPr>
          </w:p>
        </w:tc>
        <w:tc>
          <w:tcPr>
            <w:tcW w:w="1984" w:type="dxa"/>
            <w:gridSpan w:val="3"/>
            <w:vMerge w:val="continue"/>
            <w:shd w:val="clear" w:color="auto" w:fill="auto"/>
            <w:vAlign w:val="center"/>
          </w:tcPr>
          <w:p w14:paraId="0D80C7A0">
            <w:pPr>
              <w:jc w:val="center"/>
              <w:rPr>
                <w:rFonts w:ascii="宋体" w:hAnsi="宋体"/>
                <w:sz w:val="18"/>
                <w:szCs w:val="18"/>
              </w:rPr>
            </w:pPr>
          </w:p>
        </w:tc>
        <w:tc>
          <w:tcPr>
            <w:tcW w:w="3261" w:type="dxa"/>
            <w:gridSpan w:val="4"/>
            <w:shd w:val="clear" w:color="auto" w:fill="auto"/>
            <w:vAlign w:val="center"/>
          </w:tcPr>
          <w:p w14:paraId="24F4E237">
            <w:pPr>
              <w:jc w:val="center"/>
              <w:rPr>
                <w:rFonts w:ascii="宋体" w:hAnsi="宋体"/>
                <w:sz w:val="18"/>
                <w:szCs w:val="18"/>
              </w:rPr>
            </w:pPr>
            <w:r>
              <w:rPr>
                <w:rFonts w:hint="eastAsia" w:ascii="宋体" w:hAnsi="宋体"/>
                <w:sz w:val="18"/>
                <w:szCs w:val="18"/>
              </w:rPr>
              <w:t>完成“两癌”检查人数</w:t>
            </w:r>
          </w:p>
        </w:tc>
        <w:tc>
          <w:tcPr>
            <w:tcW w:w="1616" w:type="dxa"/>
            <w:shd w:val="clear" w:color="auto" w:fill="auto"/>
            <w:vAlign w:val="center"/>
          </w:tcPr>
          <w:p w14:paraId="6FB2B7F4">
            <w:pPr>
              <w:jc w:val="center"/>
              <w:rPr>
                <w:rFonts w:ascii="宋体" w:hAnsi="宋体"/>
                <w:sz w:val="18"/>
                <w:szCs w:val="18"/>
              </w:rPr>
            </w:pPr>
            <w:r>
              <w:rPr>
                <w:rFonts w:hint="eastAsia" w:ascii="宋体" w:hAnsi="宋体"/>
                <w:sz w:val="18"/>
                <w:szCs w:val="18"/>
              </w:rPr>
              <w:t>≥20万人</w:t>
            </w:r>
          </w:p>
        </w:tc>
      </w:tr>
      <w:tr w14:paraId="499C20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7AD34A5D">
            <w:pPr>
              <w:jc w:val="center"/>
              <w:rPr>
                <w:sz w:val="18"/>
                <w:szCs w:val="18"/>
              </w:rPr>
            </w:pPr>
          </w:p>
        </w:tc>
        <w:tc>
          <w:tcPr>
            <w:tcW w:w="1282" w:type="dxa"/>
            <w:gridSpan w:val="3"/>
            <w:vMerge w:val="continue"/>
            <w:shd w:val="clear" w:color="auto" w:fill="auto"/>
            <w:vAlign w:val="center"/>
          </w:tcPr>
          <w:p w14:paraId="38E6DF9F">
            <w:pPr>
              <w:jc w:val="center"/>
              <w:rPr>
                <w:rFonts w:ascii="宋体" w:hAnsi="宋体"/>
                <w:sz w:val="18"/>
                <w:szCs w:val="18"/>
              </w:rPr>
            </w:pPr>
          </w:p>
        </w:tc>
        <w:tc>
          <w:tcPr>
            <w:tcW w:w="851" w:type="dxa"/>
            <w:gridSpan w:val="3"/>
            <w:vMerge w:val="continue"/>
            <w:shd w:val="clear" w:color="auto" w:fill="auto"/>
            <w:vAlign w:val="center"/>
          </w:tcPr>
          <w:p w14:paraId="2EF90240">
            <w:pPr>
              <w:jc w:val="center"/>
              <w:rPr>
                <w:rFonts w:ascii="宋体" w:hAnsi="宋体"/>
                <w:sz w:val="18"/>
                <w:szCs w:val="18"/>
              </w:rPr>
            </w:pPr>
          </w:p>
        </w:tc>
        <w:tc>
          <w:tcPr>
            <w:tcW w:w="1984" w:type="dxa"/>
            <w:gridSpan w:val="3"/>
            <w:vMerge w:val="continue"/>
            <w:shd w:val="clear" w:color="auto" w:fill="auto"/>
            <w:vAlign w:val="center"/>
          </w:tcPr>
          <w:p w14:paraId="2F1CCCFC">
            <w:pPr>
              <w:jc w:val="center"/>
              <w:rPr>
                <w:rFonts w:ascii="宋体" w:hAnsi="宋体"/>
                <w:sz w:val="18"/>
                <w:szCs w:val="18"/>
              </w:rPr>
            </w:pPr>
          </w:p>
        </w:tc>
        <w:tc>
          <w:tcPr>
            <w:tcW w:w="3261" w:type="dxa"/>
            <w:gridSpan w:val="4"/>
            <w:shd w:val="clear" w:color="auto" w:fill="auto"/>
            <w:vAlign w:val="center"/>
          </w:tcPr>
          <w:p w14:paraId="6A4DD1F3">
            <w:pPr>
              <w:jc w:val="center"/>
              <w:rPr>
                <w:rFonts w:ascii="宋体" w:hAnsi="宋体"/>
                <w:sz w:val="18"/>
                <w:szCs w:val="18"/>
              </w:rPr>
            </w:pPr>
            <w:r>
              <w:rPr>
                <w:rFonts w:hint="eastAsia" w:ascii="宋体" w:hAnsi="宋体"/>
                <w:sz w:val="18"/>
                <w:szCs w:val="18"/>
              </w:rPr>
              <w:t>设备购置数量</w:t>
            </w:r>
          </w:p>
        </w:tc>
        <w:tc>
          <w:tcPr>
            <w:tcW w:w="1616" w:type="dxa"/>
            <w:shd w:val="clear" w:color="auto" w:fill="auto"/>
            <w:vAlign w:val="center"/>
          </w:tcPr>
          <w:p w14:paraId="7103C2FA">
            <w:pPr>
              <w:jc w:val="center"/>
              <w:rPr>
                <w:rFonts w:ascii="宋体" w:hAnsi="宋体"/>
                <w:sz w:val="18"/>
                <w:szCs w:val="18"/>
              </w:rPr>
            </w:pPr>
            <w:r>
              <w:rPr>
                <w:rFonts w:hint="eastAsia" w:ascii="宋体" w:hAnsi="宋体"/>
                <w:sz w:val="18"/>
                <w:szCs w:val="18"/>
              </w:rPr>
              <w:t>≥154套</w:t>
            </w:r>
          </w:p>
        </w:tc>
      </w:tr>
      <w:tr w14:paraId="1EB54D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0E65EAED">
            <w:pPr>
              <w:jc w:val="center"/>
              <w:rPr>
                <w:sz w:val="18"/>
                <w:szCs w:val="18"/>
              </w:rPr>
            </w:pPr>
          </w:p>
        </w:tc>
        <w:tc>
          <w:tcPr>
            <w:tcW w:w="1282" w:type="dxa"/>
            <w:gridSpan w:val="3"/>
            <w:vMerge w:val="continue"/>
            <w:shd w:val="clear" w:color="auto" w:fill="auto"/>
            <w:vAlign w:val="center"/>
          </w:tcPr>
          <w:p w14:paraId="59B24D6B">
            <w:pPr>
              <w:jc w:val="center"/>
              <w:rPr>
                <w:rFonts w:ascii="宋体" w:hAnsi="宋体"/>
                <w:sz w:val="18"/>
                <w:szCs w:val="18"/>
              </w:rPr>
            </w:pPr>
          </w:p>
        </w:tc>
        <w:tc>
          <w:tcPr>
            <w:tcW w:w="851" w:type="dxa"/>
            <w:gridSpan w:val="3"/>
            <w:vMerge w:val="continue"/>
            <w:shd w:val="clear" w:color="auto" w:fill="auto"/>
            <w:vAlign w:val="center"/>
          </w:tcPr>
          <w:p w14:paraId="6E1D6A6E">
            <w:pPr>
              <w:jc w:val="center"/>
              <w:rPr>
                <w:rFonts w:ascii="宋体" w:hAnsi="宋体"/>
                <w:sz w:val="18"/>
                <w:szCs w:val="18"/>
              </w:rPr>
            </w:pPr>
          </w:p>
        </w:tc>
        <w:tc>
          <w:tcPr>
            <w:tcW w:w="1984" w:type="dxa"/>
            <w:gridSpan w:val="3"/>
            <w:vMerge w:val="restart"/>
            <w:shd w:val="clear" w:color="auto" w:fill="auto"/>
            <w:vAlign w:val="center"/>
          </w:tcPr>
          <w:p w14:paraId="28F7D772">
            <w:pPr>
              <w:jc w:val="center"/>
              <w:rPr>
                <w:rFonts w:ascii="宋体" w:hAnsi="宋体"/>
                <w:sz w:val="18"/>
                <w:szCs w:val="18"/>
              </w:rPr>
            </w:pPr>
            <w:r>
              <w:rPr>
                <w:rFonts w:hint="eastAsia" w:ascii="宋体" w:hAnsi="宋体"/>
                <w:sz w:val="18"/>
                <w:szCs w:val="18"/>
              </w:rPr>
              <w:t>质量指标</w:t>
            </w:r>
          </w:p>
        </w:tc>
        <w:tc>
          <w:tcPr>
            <w:tcW w:w="3261" w:type="dxa"/>
            <w:gridSpan w:val="4"/>
            <w:shd w:val="clear" w:color="auto" w:fill="auto"/>
            <w:vAlign w:val="center"/>
          </w:tcPr>
          <w:p w14:paraId="5F12D489">
            <w:pPr>
              <w:jc w:val="center"/>
              <w:rPr>
                <w:rFonts w:ascii="宋体" w:hAnsi="宋体"/>
                <w:sz w:val="18"/>
                <w:szCs w:val="18"/>
              </w:rPr>
            </w:pPr>
            <w:r>
              <w:rPr>
                <w:rFonts w:hint="eastAsia" w:ascii="宋体" w:hAnsi="宋体"/>
                <w:sz w:val="18"/>
                <w:szCs w:val="18"/>
              </w:rPr>
              <w:t>家庭文明建设、教育指导（讲座）及指导室建设等工作质量</w:t>
            </w:r>
          </w:p>
        </w:tc>
        <w:tc>
          <w:tcPr>
            <w:tcW w:w="1616" w:type="dxa"/>
            <w:shd w:val="clear" w:color="auto" w:fill="auto"/>
            <w:vAlign w:val="center"/>
          </w:tcPr>
          <w:p w14:paraId="619B54EF">
            <w:pPr>
              <w:jc w:val="center"/>
              <w:rPr>
                <w:rFonts w:ascii="宋体" w:hAnsi="宋体"/>
                <w:sz w:val="18"/>
                <w:szCs w:val="18"/>
              </w:rPr>
            </w:pPr>
            <w:r>
              <w:rPr>
                <w:rFonts w:hint="eastAsia" w:ascii="宋体" w:hAnsi="宋体"/>
                <w:sz w:val="18"/>
                <w:szCs w:val="18"/>
              </w:rPr>
              <w:t>符合要求</w:t>
            </w:r>
          </w:p>
        </w:tc>
      </w:tr>
      <w:tr w14:paraId="5BB910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DC2A5A2">
            <w:pPr>
              <w:jc w:val="center"/>
              <w:rPr>
                <w:sz w:val="18"/>
                <w:szCs w:val="18"/>
              </w:rPr>
            </w:pPr>
          </w:p>
        </w:tc>
        <w:tc>
          <w:tcPr>
            <w:tcW w:w="1282" w:type="dxa"/>
            <w:gridSpan w:val="3"/>
            <w:vMerge w:val="continue"/>
            <w:shd w:val="clear" w:color="auto" w:fill="auto"/>
            <w:vAlign w:val="center"/>
          </w:tcPr>
          <w:p w14:paraId="336787D7">
            <w:pPr>
              <w:jc w:val="center"/>
              <w:rPr>
                <w:rFonts w:ascii="宋体" w:hAnsi="宋体"/>
                <w:sz w:val="18"/>
                <w:szCs w:val="18"/>
              </w:rPr>
            </w:pPr>
          </w:p>
        </w:tc>
        <w:tc>
          <w:tcPr>
            <w:tcW w:w="851" w:type="dxa"/>
            <w:gridSpan w:val="3"/>
            <w:vMerge w:val="continue"/>
            <w:shd w:val="clear" w:color="auto" w:fill="auto"/>
            <w:vAlign w:val="center"/>
          </w:tcPr>
          <w:p w14:paraId="5EF0B007">
            <w:pPr>
              <w:jc w:val="center"/>
              <w:rPr>
                <w:rFonts w:ascii="宋体" w:hAnsi="宋体"/>
                <w:sz w:val="18"/>
                <w:szCs w:val="18"/>
              </w:rPr>
            </w:pPr>
          </w:p>
        </w:tc>
        <w:tc>
          <w:tcPr>
            <w:tcW w:w="1984" w:type="dxa"/>
            <w:gridSpan w:val="3"/>
            <w:vMerge w:val="continue"/>
            <w:shd w:val="clear" w:color="auto" w:fill="auto"/>
            <w:vAlign w:val="center"/>
          </w:tcPr>
          <w:p w14:paraId="079B4277">
            <w:pPr>
              <w:jc w:val="center"/>
              <w:rPr>
                <w:rFonts w:ascii="宋体" w:hAnsi="宋体"/>
                <w:sz w:val="18"/>
                <w:szCs w:val="18"/>
              </w:rPr>
            </w:pPr>
          </w:p>
        </w:tc>
        <w:tc>
          <w:tcPr>
            <w:tcW w:w="3261" w:type="dxa"/>
            <w:gridSpan w:val="4"/>
            <w:shd w:val="clear" w:color="auto" w:fill="auto"/>
            <w:vAlign w:val="center"/>
          </w:tcPr>
          <w:p w14:paraId="17806C32">
            <w:pPr>
              <w:jc w:val="center"/>
              <w:rPr>
                <w:rFonts w:ascii="宋体" w:hAnsi="宋体"/>
                <w:sz w:val="18"/>
                <w:szCs w:val="18"/>
              </w:rPr>
            </w:pPr>
            <w:r>
              <w:rPr>
                <w:rFonts w:hint="eastAsia" w:ascii="宋体" w:hAnsi="宋体"/>
                <w:sz w:val="18"/>
                <w:szCs w:val="18"/>
              </w:rPr>
              <w:t>爱心妈妈“爱暖万家”关爱留守困境儿童主题实践活动及寒暑期关爱服务等活动举办成功率</w:t>
            </w:r>
          </w:p>
        </w:tc>
        <w:tc>
          <w:tcPr>
            <w:tcW w:w="1616" w:type="dxa"/>
            <w:shd w:val="clear" w:color="auto" w:fill="auto"/>
            <w:vAlign w:val="center"/>
          </w:tcPr>
          <w:p w14:paraId="068F2339">
            <w:pPr>
              <w:jc w:val="center"/>
              <w:rPr>
                <w:rFonts w:ascii="宋体" w:hAnsi="宋体"/>
                <w:sz w:val="18"/>
                <w:szCs w:val="18"/>
              </w:rPr>
            </w:pPr>
            <w:r>
              <w:rPr>
                <w:rFonts w:hint="eastAsia" w:ascii="宋体" w:hAnsi="宋体"/>
                <w:sz w:val="18"/>
                <w:szCs w:val="18"/>
              </w:rPr>
              <w:t>=100%</w:t>
            </w:r>
          </w:p>
        </w:tc>
      </w:tr>
      <w:tr w14:paraId="3DAB2B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3ACA0F0">
            <w:pPr>
              <w:jc w:val="center"/>
              <w:rPr>
                <w:sz w:val="18"/>
                <w:szCs w:val="18"/>
              </w:rPr>
            </w:pPr>
          </w:p>
        </w:tc>
        <w:tc>
          <w:tcPr>
            <w:tcW w:w="1282" w:type="dxa"/>
            <w:gridSpan w:val="3"/>
            <w:vMerge w:val="continue"/>
            <w:shd w:val="clear" w:color="auto" w:fill="auto"/>
            <w:vAlign w:val="center"/>
          </w:tcPr>
          <w:p w14:paraId="0AEF62DE">
            <w:pPr>
              <w:jc w:val="center"/>
              <w:rPr>
                <w:rFonts w:ascii="宋体" w:hAnsi="宋体"/>
                <w:sz w:val="18"/>
                <w:szCs w:val="18"/>
              </w:rPr>
            </w:pPr>
          </w:p>
        </w:tc>
        <w:tc>
          <w:tcPr>
            <w:tcW w:w="851" w:type="dxa"/>
            <w:gridSpan w:val="3"/>
            <w:vMerge w:val="continue"/>
            <w:shd w:val="clear" w:color="auto" w:fill="auto"/>
            <w:vAlign w:val="center"/>
          </w:tcPr>
          <w:p w14:paraId="6D11AC45">
            <w:pPr>
              <w:jc w:val="center"/>
              <w:rPr>
                <w:rFonts w:ascii="宋体" w:hAnsi="宋体"/>
                <w:sz w:val="18"/>
                <w:szCs w:val="18"/>
              </w:rPr>
            </w:pPr>
          </w:p>
        </w:tc>
        <w:tc>
          <w:tcPr>
            <w:tcW w:w="1984" w:type="dxa"/>
            <w:gridSpan w:val="3"/>
            <w:vMerge w:val="continue"/>
            <w:shd w:val="clear" w:color="auto" w:fill="auto"/>
            <w:vAlign w:val="center"/>
          </w:tcPr>
          <w:p w14:paraId="2BB26567">
            <w:pPr>
              <w:jc w:val="center"/>
              <w:rPr>
                <w:rFonts w:ascii="宋体" w:hAnsi="宋体"/>
                <w:sz w:val="18"/>
                <w:szCs w:val="18"/>
              </w:rPr>
            </w:pPr>
          </w:p>
        </w:tc>
        <w:tc>
          <w:tcPr>
            <w:tcW w:w="3261" w:type="dxa"/>
            <w:gridSpan w:val="4"/>
            <w:shd w:val="clear" w:color="auto" w:fill="auto"/>
            <w:vAlign w:val="center"/>
          </w:tcPr>
          <w:p w14:paraId="17A73CB7">
            <w:pPr>
              <w:jc w:val="center"/>
              <w:rPr>
                <w:rFonts w:ascii="宋体" w:hAnsi="宋体"/>
                <w:sz w:val="18"/>
                <w:szCs w:val="18"/>
              </w:rPr>
            </w:pPr>
            <w:r>
              <w:rPr>
                <w:rFonts w:hint="eastAsia" w:ascii="宋体" w:hAnsi="宋体"/>
                <w:sz w:val="18"/>
                <w:szCs w:val="18"/>
              </w:rPr>
              <w:t>物业维护、运维操作规范性</w:t>
            </w:r>
          </w:p>
        </w:tc>
        <w:tc>
          <w:tcPr>
            <w:tcW w:w="1616" w:type="dxa"/>
            <w:shd w:val="clear" w:color="auto" w:fill="auto"/>
            <w:vAlign w:val="center"/>
          </w:tcPr>
          <w:p w14:paraId="5AD9A3D3">
            <w:pPr>
              <w:jc w:val="center"/>
              <w:rPr>
                <w:rFonts w:ascii="宋体" w:hAnsi="宋体"/>
                <w:sz w:val="18"/>
                <w:szCs w:val="18"/>
              </w:rPr>
            </w:pPr>
            <w:r>
              <w:rPr>
                <w:rFonts w:hint="eastAsia" w:ascii="宋体" w:hAnsi="宋体"/>
                <w:sz w:val="18"/>
                <w:szCs w:val="18"/>
              </w:rPr>
              <w:t>规范</w:t>
            </w:r>
          </w:p>
        </w:tc>
      </w:tr>
      <w:tr w14:paraId="27BDA1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27229937">
            <w:pPr>
              <w:jc w:val="center"/>
              <w:rPr>
                <w:sz w:val="18"/>
                <w:szCs w:val="18"/>
              </w:rPr>
            </w:pPr>
          </w:p>
        </w:tc>
        <w:tc>
          <w:tcPr>
            <w:tcW w:w="1282" w:type="dxa"/>
            <w:gridSpan w:val="3"/>
            <w:vMerge w:val="continue"/>
            <w:shd w:val="clear" w:color="auto" w:fill="auto"/>
            <w:vAlign w:val="center"/>
          </w:tcPr>
          <w:p w14:paraId="04A3155B">
            <w:pPr>
              <w:jc w:val="center"/>
              <w:rPr>
                <w:rFonts w:ascii="宋体" w:hAnsi="宋体"/>
                <w:sz w:val="18"/>
                <w:szCs w:val="18"/>
              </w:rPr>
            </w:pPr>
          </w:p>
        </w:tc>
        <w:tc>
          <w:tcPr>
            <w:tcW w:w="851" w:type="dxa"/>
            <w:gridSpan w:val="3"/>
            <w:vMerge w:val="continue"/>
            <w:shd w:val="clear" w:color="auto" w:fill="auto"/>
            <w:vAlign w:val="center"/>
          </w:tcPr>
          <w:p w14:paraId="30494465">
            <w:pPr>
              <w:jc w:val="center"/>
              <w:rPr>
                <w:rFonts w:ascii="宋体" w:hAnsi="宋体"/>
                <w:sz w:val="18"/>
                <w:szCs w:val="18"/>
              </w:rPr>
            </w:pPr>
          </w:p>
        </w:tc>
        <w:tc>
          <w:tcPr>
            <w:tcW w:w="1984" w:type="dxa"/>
            <w:gridSpan w:val="3"/>
            <w:vMerge w:val="continue"/>
            <w:shd w:val="clear" w:color="auto" w:fill="auto"/>
            <w:vAlign w:val="center"/>
          </w:tcPr>
          <w:p w14:paraId="075D1728">
            <w:pPr>
              <w:jc w:val="center"/>
              <w:rPr>
                <w:rFonts w:ascii="宋体" w:hAnsi="宋体"/>
                <w:sz w:val="18"/>
                <w:szCs w:val="18"/>
              </w:rPr>
            </w:pPr>
          </w:p>
        </w:tc>
        <w:tc>
          <w:tcPr>
            <w:tcW w:w="3261" w:type="dxa"/>
            <w:gridSpan w:val="4"/>
            <w:shd w:val="clear" w:color="auto" w:fill="auto"/>
            <w:vAlign w:val="center"/>
          </w:tcPr>
          <w:p w14:paraId="66C47D8E">
            <w:pPr>
              <w:jc w:val="center"/>
              <w:rPr>
                <w:rFonts w:ascii="宋体" w:hAnsi="宋体"/>
                <w:sz w:val="18"/>
                <w:szCs w:val="18"/>
              </w:rPr>
            </w:pPr>
            <w:r>
              <w:rPr>
                <w:rFonts w:hint="eastAsia" w:ascii="宋体" w:hAnsi="宋体"/>
                <w:sz w:val="18"/>
                <w:szCs w:val="18"/>
              </w:rPr>
              <w:t>“三新”组织扶持经费、奖补企业资金发放准确率</w:t>
            </w:r>
          </w:p>
        </w:tc>
        <w:tc>
          <w:tcPr>
            <w:tcW w:w="1616" w:type="dxa"/>
            <w:shd w:val="clear" w:color="auto" w:fill="auto"/>
            <w:vAlign w:val="center"/>
          </w:tcPr>
          <w:p w14:paraId="2E20CE29">
            <w:pPr>
              <w:jc w:val="center"/>
              <w:rPr>
                <w:rFonts w:ascii="宋体" w:hAnsi="宋体"/>
                <w:sz w:val="18"/>
                <w:szCs w:val="18"/>
              </w:rPr>
            </w:pPr>
            <w:r>
              <w:rPr>
                <w:rFonts w:hint="eastAsia" w:ascii="宋体" w:hAnsi="宋体"/>
                <w:sz w:val="18"/>
                <w:szCs w:val="18"/>
              </w:rPr>
              <w:t>=100%</w:t>
            </w:r>
          </w:p>
        </w:tc>
      </w:tr>
      <w:tr w14:paraId="7A8EB8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3291874">
            <w:pPr>
              <w:jc w:val="center"/>
              <w:rPr>
                <w:sz w:val="18"/>
                <w:szCs w:val="18"/>
              </w:rPr>
            </w:pPr>
          </w:p>
        </w:tc>
        <w:tc>
          <w:tcPr>
            <w:tcW w:w="1282" w:type="dxa"/>
            <w:gridSpan w:val="3"/>
            <w:vMerge w:val="continue"/>
            <w:shd w:val="clear" w:color="auto" w:fill="auto"/>
            <w:vAlign w:val="center"/>
          </w:tcPr>
          <w:p w14:paraId="723AFA67">
            <w:pPr>
              <w:jc w:val="center"/>
              <w:rPr>
                <w:rFonts w:ascii="宋体" w:hAnsi="宋体"/>
                <w:sz w:val="18"/>
                <w:szCs w:val="18"/>
              </w:rPr>
            </w:pPr>
          </w:p>
        </w:tc>
        <w:tc>
          <w:tcPr>
            <w:tcW w:w="851" w:type="dxa"/>
            <w:gridSpan w:val="3"/>
            <w:vMerge w:val="continue"/>
            <w:shd w:val="clear" w:color="auto" w:fill="auto"/>
            <w:vAlign w:val="center"/>
          </w:tcPr>
          <w:p w14:paraId="1009DEEF">
            <w:pPr>
              <w:jc w:val="center"/>
              <w:rPr>
                <w:rFonts w:ascii="宋体" w:hAnsi="宋体"/>
                <w:sz w:val="18"/>
                <w:szCs w:val="18"/>
              </w:rPr>
            </w:pPr>
          </w:p>
        </w:tc>
        <w:tc>
          <w:tcPr>
            <w:tcW w:w="1984" w:type="dxa"/>
            <w:gridSpan w:val="3"/>
            <w:vMerge w:val="continue"/>
            <w:shd w:val="clear" w:color="auto" w:fill="auto"/>
            <w:vAlign w:val="center"/>
          </w:tcPr>
          <w:p w14:paraId="4BBEDD7F">
            <w:pPr>
              <w:jc w:val="center"/>
              <w:rPr>
                <w:rFonts w:ascii="宋体" w:hAnsi="宋体"/>
                <w:sz w:val="18"/>
                <w:szCs w:val="18"/>
              </w:rPr>
            </w:pPr>
          </w:p>
        </w:tc>
        <w:tc>
          <w:tcPr>
            <w:tcW w:w="3261" w:type="dxa"/>
            <w:gridSpan w:val="4"/>
            <w:shd w:val="clear" w:color="auto" w:fill="auto"/>
            <w:vAlign w:val="center"/>
          </w:tcPr>
          <w:p w14:paraId="6C5516C6">
            <w:pPr>
              <w:jc w:val="center"/>
              <w:rPr>
                <w:rFonts w:ascii="宋体" w:hAnsi="宋体"/>
                <w:sz w:val="18"/>
                <w:szCs w:val="18"/>
              </w:rPr>
            </w:pPr>
            <w:r>
              <w:rPr>
                <w:rFonts w:hint="eastAsia" w:ascii="宋体" w:hAnsi="宋体"/>
                <w:sz w:val="18"/>
                <w:szCs w:val="18"/>
              </w:rPr>
              <w:t>婚调工作质量</w:t>
            </w:r>
          </w:p>
        </w:tc>
        <w:tc>
          <w:tcPr>
            <w:tcW w:w="1616" w:type="dxa"/>
            <w:shd w:val="clear" w:color="auto" w:fill="auto"/>
            <w:vAlign w:val="center"/>
          </w:tcPr>
          <w:p w14:paraId="15D89EE5">
            <w:pPr>
              <w:jc w:val="center"/>
              <w:rPr>
                <w:rFonts w:ascii="宋体" w:hAnsi="宋体"/>
                <w:sz w:val="18"/>
                <w:szCs w:val="18"/>
              </w:rPr>
            </w:pPr>
            <w:r>
              <w:rPr>
                <w:rFonts w:hint="eastAsia" w:ascii="宋体" w:hAnsi="宋体"/>
                <w:sz w:val="18"/>
                <w:szCs w:val="18"/>
              </w:rPr>
              <w:t>符合要求</w:t>
            </w:r>
          </w:p>
        </w:tc>
      </w:tr>
      <w:tr w14:paraId="488282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06057BC1">
            <w:pPr>
              <w:jc w:val="center"/>
              <w:rPr>
                <w:sz w:val="18"/>
                <w:szCs w:val="18"/>
              </w:rPr>
            </w:pPr>
          </w:p>
        </w:tc>
        <w:tc>
          <w:tcPr>
            <w:tcW w:w="1282" w:type="dxa"/>
            <w:gridSpan w:val="3"/>
            <w:vMerge w:val="continue"/>
            <w:shd w:val="clear" w:color="auto" w:fill="auto"/>
            <w:vAlign w:val="center"/>
          </w:tcPr>
          <w:p w14:paraId="4E688738">
            <w:pPr>
              <w:jc w:val="center"/>
              <w:rPr>
                <w:rFonts w:ascii="宋体" w:hAnsi="宋体"/>
                <w:sz w:val="18"/>
                <w:szCs w:val="18"/>
              </w:rPr>
            </w:pPr>
          </w:p>
        </w:tc>
        <w:tc>
          <w:tcPr>
            <w:tcW w:w="851" w:type="dxa"/>
            <w:gridSpan w:val="3"/>
            <w:vMerge w:val="continue"/>
            <w:shd w:val="clear" w:color="auto" w:fill="auto"/>
            <w:vAlign w:val="center"/>
          </w:tcPr>
          <w:p w14:paraId="17CB51BE">
            <w:pPr>
              <w:jc w:val="center"/>
              <w:rPr>
                <w:rFonts w:ascii="宋体" w:hAnsi="宋体"/>
                <w:sz w:val="18"/>
                <w:szCs w:val="18"/>
              </w:rPr>
            </w:pPr>
          </w:p>
        </w:tc>
        <w:tc>
          <w:tcPr>
            <w:tcW w:w="1984" w:type="dxa"/>
            <w:gridSpan w:val="3"/>
            <w:vMerge w:val="continue"/>
            <w:shd w:val="clear" w:color="auto" w:fill="auto"/>
            <w:vAlign w:val="center"/>
          </w:tcPr>
          <w:p w14:paraId="49A1E0FC">
            <w:pPr>
              <w:jc w:val="center"/>
              <w:rPr>
                <w:rFonts w:ascii="宋体" w:hAnsi="宋体"/>
                <w:sz w:val="18"/>
                <w:szCs w:val="18"/>
              </w:rPr>
            </w:pPr>
          </w:p>
        </w:tc>
        <w:tc>
          <w:tcPr>
            <w:tcW w:w="3261" w:type="dxa"/>
            <w:gridSpan w:val="4"/>
            <w:shd w:val="clear" w:color="auto" w:fill="auto"/>
            <w:vAlign w:val="center"/>
          </w:tcPr>
          <w:p w14:paraId="0925FBCF">
            <w:pPr>
              <w:jc w:val="center"/>
              <w:rPr>
                <w:rFonts w:ascii="宋体" w:hAnsi="宋体"/>
                <w:sz w:val="18"/>
                <w:szCs w:val="18"/>
              </w:rPr>
            </w:pPr>
            <w:r>
              <w:rPr>
                <w:rFonts w:hint="eastAsia" w:ascii="宋体" w:hAnsi="宋体"/>
                <w:sz w:val="18"/>
                <w:szCs w:val="18"/>
              </w:rPr>
              <w:t>巾帼家政服务质量达标率</w:t>
            </w:r>
          </w:p>
        </w:tc>
        <w:tc>
          <w:tcPr>
            <w:tcW w:w="1616" w:type="dxa"/>
            <w:shd w:val="clear" w:color="auto" w:fill="auto"/>
            <w:vAlign w:val="center"/>
          </w:tcPr>
          <w:p w14:paraId="2AD28CA6">
            <w:pPr>
              <w:jc w:val="center"/>
              <w:rPr>
                <w:rFonts w:ascii="宋体" w:hAnsi="宋体"/>
                <w:sz w:val="18"/>
                <w:szCs w:val="18"/>
              </w:rPr>
            </w:pPr>
            <w:r>
              <w:rPr>
                <w:rFonts w:hint="eastAsia" w:ascii="宋体" w:hAnsi="宋体"/>
                <w:sz w:val="18"/>
                <w:szCs w:val="18"/>
              </w:rPr>
              <w:t>=100%</w:t>
            </w:r>
          </w:p>
        </w:tc>
      </w:tr>
      <w:tr w14:paraId="2C4DE0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A7D6FEC">
            <w:pPr>
              <w:jc w:val="center"/>
              <w:rPr>
                <w:sz w:val="18"/>
                <w:szCs w:val="18"/>
              </w:rPr>
            </w:pPr>
          </w:p>
        </w:tc>
        <w:tc>
          <w:tcPr>
            <w:tcW w:w="1282" w:type="dxa"/>
            <w:gridSpan w:val="3"/>
            <w:vMerge w:val="continue"/>
            <w:shd w:val="clear" w:color="auto" w:fill="auto"/>
            <w:vAlign w:val="center"/>
          </w:tcPr>
          <w:p w14:paraId="116161F6">
            <w:pPr>
              <w:jc w:val="center"/>
              <w:rPr>
                <w:rFonts w:ascii="宋体" w:hAnsi="宋体"/>
                <w:sz w:val="18"/>
                <w:szCs w:val="18"/>
              </w:rPr>
            </w:pPr>
          </w:p>
        </w:tc>
        <w:tc>
          <w:tcPr>
            <w:tcW w:w="851" w:type="dxa"/>
            <w:gridSpan w:val="3"/>
            <w:vMerge w:val="continue"/>
            <w:shd w:val="clear" w:color="auto" w:fill="auto"/>
            <w:vAlign w:val="center"/>
          </w:tcPr>
          <w:p w14:paraId="5B8E5DCE">
            <w:pPr>
              <w:jc w:val="center"/>
              <w:rPr>
                <w:rFonts w:ascii="宋体" w:hAnsi="宋体"/>
                <w:sz w:val="18"/>
                <w:szCs w:val="18"/>
              </w:rPr>
            </w:pPr>
          </w:p>
        </w:tc>
        <w:tc>
          <w:tcPr>
            <w:tcW w:w="1984" w:type="dxa"/>
            <w:gridSpan w:val="3"/>
            <w:vMerge w:val="continue"/>
            <w:shd w:val="clear" w:color="auto" w:fill="auto"/>
            <w:vAlign w:val="center"/>
          </w:tcPr>
          <w:p w14:paraId="07636D13">
            <w:pPr>
              <w:jc w:val="center"/>
              <w:rPr>
                <w:rFonts w:ascii="宋体" w:hAnsi="宋体"/>
                <w:sz w:val="18"/>
                <w:szCs w:val="18"/>
              </w:rPr>
            </w:pPr>
          </w:p>
        </w:tc>
        <w:tc>
          <w:tcPr>
            <w:tcW w:w="3261" w:type="dxa"/>
            <w:gridSpan w:val="4"/>
            <w:shd w:val="clear" w:color="auto" w:fill="auto"/>
            <w:vAlign w:val="center"/>
          </w:tcPr>
          <w:p w14:paraId="0483EF01">
            <w:pPr>
              <w:jc w:val="center"/>
              <w:rPr>
                <w:rFonts w:ascii="宋体" w:hAnsi="宋体"/>
                <w:sz w:val="18"/>
                <w:szCs w:val="18"/>
              </w:rPr>
            </w:pPr>
            <w:r>
              <w:rPr>
                <w:rFonts w:hint="eastAsia" w:ascii="宋体" w:hAnsi="宋体"/>
                <w:sz w:val="18"/>
                <w:szCs w:val="18"/>
              </w:rPr>
              <w:t>未成年人心理健康守护工作达标率</w:t>
            </w:r>
          </w:p>
        </w:tc>
        <w:tc>
          <w:tcPr>
            <w:tcW w:w="1616" w:type="dxa"/>
            <w:shd w:val="clear" w:color="auto" w:fill="auto"/>
            <w:vAlign w:val="center"/>
          </w:tcPr>
          <w:p w14:paraId="6D059275">
            <w:pPr>
              <w:jc w:val="center"/>
              <w:rPr>
                <w:rFonts w:ascii="宋体" w:hAnsi="宋体"/>
                <w:sz w:val="18"/>
                <w:szCs w:val="18"/>
              </w:rPr>
            </w:pPr>
            <w:r>
              <w:rPr>
                <w:rFonts w:hint="eastAsia" w:ascii="宋体" w:hAnsi="宋体"/>
                <w:sz w:val="18"/>
                <w:szCs w:val="18"/>
              </w:rPr>
              <w:t>=100%</w:t>
            </w:r>
          </w:p>
        </w:tc>
      </w:tr>
      <w:tr w14:paraId="23A4DF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91FC5D0">
            <w:pPr>
              <w:jc w:val="center"/>
              <w:rPr>
                <w:sz w:val="18"/>
                <w:szCs w:val="18"/>
              </w:rPr>
            </w:pPr>
          </w:p>
        </w:tc>
        <w:tc>
          <w:tcPr>
            <w:tcW w:w="1282" w:type="dxa"/>
            <w:gridSpan w:val="3"/>
            <w:vMerge w:val="continue"/>
            <w:shd w:val="clear" w:color="auto" w:fill="auto"/>
            <w:vAlign w:val="center"/>
          </w:tcPr>
          <w:p w14:paraId="2AFFD659">
            <w:pPr>
              <w:jc w:val="center"/>
              <w:rPr>
                <w:rFonts w:ascii="宋体" w:hAnsi="宋体"/>
                <w:sz w:val="18"/>
                <w:szCs w:val="18"/>
              </w:rPr>
            </w:pPr>
          </w:p>
        </w:tc>
        <w:tc>
          <w:tcPr>
            <w:tcW w:w="851" w:type="dxa"/>
            <w:gridSpan w:val="3"/>
            <w:vMerge w:val="continue"/>
            <w:shd w:val="clear" w:color="auto" w:fill="auto"/>
            <w:vAlign w:val="center"/>
          </w:tcPr>
          <w:p w14:paraId="0C6C3C77">
            <w:pPr>
              <w:jc w:val="center"/>
              <w:rPr>
                <w:rFonts w:ascii="宋体" w:hAnsi="宋体"/>
                <w:sz w:val="18"/>
                <w:szCs w:val="18"/>
              </w:rPr>
            </w:pPr>
          </w:p>
        </w:tc>
        <w:tc>
          <w:tcPr>
            <w:tcW w:w="1984" w:type="dxa"/>
            <w:gridSpan w:val="3"/>
            <w:vMerge w:val="continue"/>
            <w:shd w:val="clear" w:color="auto" w:fill="auto"/>
            <w:vAlign w:val="center"/>
          </w:tcPr>
          <w:p w14:paraId="69595548">
            <w:pPr>
              <w:jc w:val="center"/>
              <w:rPr>
                <w:rFonts w:ascii="宋体" w:hAnsi="宋体"/>
                <w:sz w:val="18"/>
                <w:szCs w:val="18"/>
              </w:rPr>
            </w:pPr>
          </w:p>
        </w:tc>
        <w:tc>
          <w:tcPr>
            <w:tcW w:w="3261" w:type="dxa"/>
            <w:gridSpan w:val="4"/>
            <w:shd w:val="clear" w:color="auto" w:fill="auto"/>
            <w:vAlign w:val="center"/>
          </w:tcPr>
          <w:p w14:paraId="0C6AC246">
            <w:pPr>
              <w:jc w:val="center"/>
              <w:rPr>
                <w:rFonts w:ascii="宋体" w:hAnsi="宋体"/>
                <w:sz w:val="18"/>
                <w:szCs w:val="18"/>
              </w:rPr>
            </w:pPr>
            <w:r>
              <w:rPr>
                <w:rFonts w:hint="eastAsia" w:ascii="宋体" w:hAnsi="宋体"/>
                <w:sz w:val="18"/>
                <w:szCs w:val="18"/>
              </w:rPr>
              <w:t>各类宣传、培训、大赛等工作开展成功率</w:t>
            </w:r>
          </w:p>
        </w:tc>
        <w:tc>
          <w:tcPr>
            <w:tcW w:w="1616" w:type="dxa"/>
            <w:shd w:val="clear" w:color="auto" w:fill="auto"/>
            <w:vAlign w:val="center"/>
          </w:tcPr>
          <w:p w14:paraId="566239AD">
            <w:pPr>
              <w:jc w:val="center"/>
              <w:rPr>
                <w:rFonts w:ascii="宋体" w:hAnsi="宋体"/>
                <w:sz w:val="18"/>
                <w:szCs w:val="18"/>
              </w:rPr>
            </w:pPr>
            <w:r>
              <w:rPr>
                <w:rFonts w:hint="eastAsia" w:ascii="宋体" w:hAnsi="宋体"/>
                <w:sz w:val="18"/>
                <w:szCs w:val="18"/>
              </w:rPr>
              <w:t>=100%</w:t>
            </w:r>
          </w:p>
        </w:tc>
      </w:tr>
      <w:tr w14:paraId="1136AC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FCE65DD">
            <w:pPr>
              <w:jc w:val="center"/>
              <w:rPr>
                <w:sz w:val="18"/>
                <w:szCs w:val="18"/>
              </w:rPr>
            </w:pPr>
          </w:p>
        </w:tc>
        <w:tc>
          <w:tcPr>
            <w:tcW w:w="1282" w:type="dxa"/>
            <w:gridSpan w:val="3"/>
            <w:vMerge w:val="continue"/>
            <w:shd w:val="clear" w:color="auto" w:fill="auto"/>
            <w:vAlign w:val="center"/>
          </w:tcPr>
          <w:p w14:paraId="27065883">
            <w:pPr>
              <w:jc w:val="center"/>
              <w:rPr>
                <w:rFonts w:ascii="宋体" w:hAnsi="宋体"/>
                <w:sz w:val="18"/>
                <w:szCs w:val="18"/>
              </w:rPr>
            </w:pPr>
          </w:p>
        </w:tc>
        <w:tc>
          <w:tcPr>
            <w:tcW w:w="851" w:type="dxa"/>
            <w:gridSpan w:val="3"/>
            <w:vMerge w:val="continue"/>
            <w:shd w:val="clear" w:color="auto" w:fill="auto"/>
            <w:vAlign w:val="center"/>
          </w:tcPr>
          <w:p w14:paraId="3427F8CD">
            <w:pPr>
              <w:jc w:val="center"/>
              <w:rPr>
                <w:rFonts w:ascii="宋体" w:hAnsi="宋体"/>
                <w:sz w:val="18"/>
                <w:szCs w:val="18"/>
              </w:rPr>
            </w:pPr>
          </w:p>
        </w:tc>
        <w:tc>
          <w:tcPr>
            <w:tcW w:w="1984" w:type="dxa"/>
            <w:gridSpan w:val="3"/>
            <w:vMerge w:val="continue"/>
            <w:shd w:val="clear" w:color="auto" w:fill="auto"/>
            <w:vAlign w:val="center"/>
          </w:tcPr>
          <w:p w14:paraId="06C94C8C">
            <w:pPr>
              <w:jc w:val="center"/>
              <w:rPr>
                <w:rFonts w:ascii="宋体" w:hAnsi="宋体"/>
                <w:sz w:val="18"/>
                <w:szCs w:val="18"/>
              </w:rPr>
            </w:pPr>
          </w:p>
        </w:tc>
        <w:tc>
          <w:tcPr>
            <w:tcW w:w="3261" w:type="dxa"/>
            <w:gridSpan w:val="4"/>
            <w:shd w:val="clear" w:color="auto" w:fill="auto"/>
            <w:vAlign w:val="center"/>
          </w:tcPr>
          <w:p w14:paraId="4C1EA58A">
            <w:pPr>
              <w:jc w:val="center"/>
              <w:rPr>
                <w:rFonts w:ascii="宋体" w:hAnsi="宋体"/>
                <w:sz w:val="18"/>
                <w:szCs w:val="18"/>
              </w:rPr>
            </w:pPr>
            <w:r>
              <w:rPr>
                <w:rFonts w:hint="eastAsia" w:ascii="宋体" w:hAnsi="宋体"/>
                <w:sz w:val="18"/>
                <w:szCs w:val="18"/>
              </w:rPr>
              <w:t>党支部活动参与率</w:t>
            </w:r>
          </w:p>
        </w:tc>
        <w:tc>
          <w:tcPr>
            <w:tcW w:w="1616" w:type="dxa"/>
            <w:shd w:val="clear" w:color="auto" w:fill="auto"/>
            <w:vAlign w:val="center"/>
          </w:tcPr>
          <w:p w14:paraId="0648750E">
            <w:pPr>
              <w:jc w:val="center"/>
              <w:rPr>
                <w:rFonts w:ascii="宋体" w:hAnsi="宋体"/>
                <w:sz w:val="18"/>
                <w:szCs w:val="18"/>
              </w:rPr>
            </w:pPr>
            <w:r>
              <w:rPr>
                <w:rFonts w:hint="eastAsia" w:ascii="宋体" w:hAnsi="宋体"/>
                <w:sz w:val="18"/>
                <w:szCs w:val="18"/>
              </w:rPr>
              <w:t>≥85%</w:t>
            </w:r>
          </w:p>
        </w:tc>
      </w:tr>
      <w:tr w14:paraId="241016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76213F8F">
            <w:pPr>
              <w:jc w:val="center"/>
              <w:rPr>
                <w:sz w:val="18"/>
                <w:szCs w:val="18"/>
              </w:rPr>
            </w:pPr>
          </w:p>
        </w:tc>
        <w:tc>
          <w:tcPr>
            <w:tcW w:w="1282" w:type="dxa"/>
            <w:gridSpan w:val="3"/>
            <w:vMerge w:val="continue"/>
            <w:shd w:val="clear" w:color="auto" w:fill="auto"/>
            <w:vAlign w:val="center"/>
          </w:tcPr>
          <w:p w14:paraId="25E85CD3">
            <w:pPr>
              <w:jc w:val="center"/>
              <w:rPr>
                <w:rFonts w:ascii="宋体" w:hAnsi="宋体"/>
                <w:sz w:val="18"/>
                <w:szCs w:val="18"/>
              </w:rPr>
            </w:pPr>
          </w:p>
        </w:tc>
        <w:tc>
          <w:tcPr>
            <w:tcW w:w="851" w:type="dxa"/>
            <w:gridSpan w:val="3"/>
            <w:vMerge w:val="continue"/>
            <w:shd w:val="clear" w:color="auto" w:fill="auto"/>
            <w:vAlign w:val="center"/>
          </w:tcPr>
          <w:p w14:paraId="662A50AC">
            <w:pPr>
              <w:jc w:val="center"/>
              <w:rPr>
                <w:rFonts w:ascii="宋体" w:hAnsi="宋体"/>
                <w:sz w:val="18"/>
                <w:szCs w:val="18"/>
              </w:rPr>
            </w:pPr>
          </w:p>
        </w:tc>
        <w:tc>
          <w:tcPr>
            <w:tcW w:w="1984" w:type="dxa"/>
            <w:gridSpan w:val="3"/>
            <w:vMerge w:val="continue"/>
            <w:shd w:val="clear" w:color="auto" w:fill="auto"/>
            <w:vAlign w:val="center"/>
          </w:tcPr>
          <w:p w14:paraId="71BB4717">
            <w:pPr>
              <w:jc w:val="center"/>
              <w:rPr>
                <w:rFonts w:ascii="宋体" w:hAnsi="宋体"/>
                <w:sz w:val="18"/>
                <w:szCs w:val="18"/>
              </w:rPr>
            </w:pPr>
          </w:p>
        </w:tc>
        <w:tc>
          <w:tcPr>
            <w:tcW w:w="3261" w:type="dxa"/>
            <w:gridSpan w:val="4"/>
            <w:shd w:val="clear" w:color="auto" w:fill="auto"/>
            <w:vAlign w:val="center"/>
          </w:tcPr>
          <w:p w14:paraId="28417E69">
            <w:pPr>
              <w:jc w:val="center"/>
              <w:rPr>
                <w:rFonts w:ascii="宋体" w:hAnsi="宋体"/>
                <w:sz w:val="18"/>
                <w:szCs w:val="18"/>
              </w:rPr>
            </w:pPr>
            <w:r>
              <w:rPr>
                <w:rFonts w:hint="eastAsia" w:ascii="宋体" w:hAnsi="宋体"/>
                <w:sz w:val="18"/>
                <w:szCs w:val="18"/>
              </w:rPr>
              <w:t>辅助生育诊疗服务规范性</w:t>
            </w:r>
          </w:p>
        </w:tc>
        <w:tc>
          <w:tcPr>
            <w:tcW w:w="1616" w:type="dxa"/>
            <w:shd w:val="clear" w:color="auto" w:fill="auto"/>
            <w:vAlign w:val="center"/>
          </w:tcPr>
          <w:p w14:paraId="37BB88FE">
            <w:pPr>
              <w:jc w:val="center"/>
              <w:rPr>
                <w:rFonts w:ascii="宋体" w:hAnsi="宋体"/>
                <w:sz w:val="18"/>
                <w:szCs w:val="18"/>
              </w:rPr>
            </w:pPr>
            <w:r>
              <w:rPr>
                <w:rFonts w:hint="eastAsia" w:ascii="宋体" w:hAnsi="宋体"/>
                <w:sz w:val="18"/>
                <w:szCs w:val="18"/>
              </w:rPr>
              <w:t>规范</w:t>
            </w:r>
          </w:p>
        </w:tc>
      </w:tr>
      <w:tr w14:paraId="600FEC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148B92DE">
            <w:pPr>
              <w:jc w:val="center"/>
              <w:rPr>
                <w:sz w:val="18"/>
                <w:szCs w:val="18"/>
              </w:rPr>
            </w:pPr>
          </w:p>
        </w:tc>
        <w:tc>
          <w:tcPr>
            <w:tcW w:w="1282" w:type="dxa"/>
            <w:gridSpan w:val="3"/>
            <w:vMerge w:val="continue"/>
            <w:shd w:val="clear" w:color="auto" w:fill="auto"/>
            <w:vAlign w:val="center"/>
          </w:tcPr>
          <w:p w14:paraId="256189EC">
            <w:pPr>
              <w:jc w:val="center"/>
              <w:rPr>
                <w:rFonts w:ascii="宋体" w:hAnsi="宋体"/>
                <w:sz w:val="18"/>
                <w:szCs w:val="18"/>
              </w:rPr>
            </w:pPr>
          </w:p>
        </w:tc>
        <w:tc>
          <w:tcPr>
            <w:tcW w:w="851" w:type="dxa"/>
            <w:gridSpan w:val="3"/>
            <w:vMerge w:val="continue"/>
            <w:shd w:val="clear" w:color="auto" w:fill="auto"/>
            <w:vAlign w:val="center"/>
          </w:tcPr>
          <w:p w14:paraId="61F801C3">
            <w:pPr>
              <w:jc w:val="center"/>
              <w:rPr>
                <w:rFonts w:ascii="宋体" w:hAnsi="宋体"/>
                <w:sz w:val="18"/>
                <w:szCs w:val="18"/>
              </w:rPr>
            </w:pPr>
          </w:p>
        </w:tc>
        <w:tc>
          <w:tcPr>
            <w:tcW w:w="1984" w:type="dxa"/>
            <w:gridSpan w:val="3"/>
            <w:vMerge w:val="continue"/>
            <w:shd w:val="clear" w:color="auto" w:fill="auto"/>
            <w:vAlign w:val="center"/>
          </w:tcPr>
          <w:p w14:paraId="217EEA08">
            <w:pPr>
              <w:jc w:val="center"/>
              <w:rPr>
                <w:rFonts w:ascii="宋体" w:hAnsi="宋体"/>
                <w:sz w:val="18"/>
                <w:szCs w:val="18"/>
              </w:rPr>
            </w:pPr>
          </w:p>
        </w:tc>
        <w:tc>
          <w:tcPr>
            <w:tcW w:w="3261" w:type="dxa"/>
            <w:gridSpan w:val="4"/>
            <w:shd w:val="clear" w:color="auto" w:fill="auto"/>
            <w:vAlign w:val="center"/>
          </w:tcPr>
          <w:p w14:paraId="0B1CF82B">
            <w:pPr>
              <w:jc w:val="center"/>
              <w:rPr>
                <w:rFonts w:ascii="宋体" w:hAnsi="宋体"/>
                <w:sz w:val="18"/>
                <w:szCs w:val="18"/>
              </w:rPr>
            </w:pPr>
            <w:r>
              <w:rPr>
                <w:rFonts w:hint="eastAsia" w:ascii="宋体" w:hAnsi="宋体"/>
                <w:sz w:val="18"/>
                <w:szCs w:val="18"/>
              </w:rPr>
              <w:t>社区家长学校试点、12338妇联维权服务中心验收合格率</w:t>
            </w:r>
          </w:p>
        </w:tc>
        <w:tc>
          <w:tcPr>
            <w:tcW w:w="1616" w:type="dxa"/>
            <w:shd w:val="clear" w:color="auto" w:fill="auto"/>
            <w:vAlign w:val="center"/>
          </w:tcPr>
          <w:p w14:paraId="10A1E94E">
            <w:pPr>
              <w:jc w:val="center"/>
              <w:rPr>
                <w:rFonts w:ascii="宋体" w:hAnsi="宋体"/>
                <w:sz w:val="18"/>
                <w:szCs w:val="18"/>
              </w:rPr>
            </w:pPr>
            <w:r>
              <w:rPr>
                <w:rFonts w:hint="eastAsia" w:ascii="宋体" w:hAnsi="宋体"/>
                <w:sz w:val="18"/>
                <w:szCs w:val="18"/>
              </w:rPr>
              <w:t>=100%</w:t>
            </w:r>
          </w:p>
        </w:tc>
      </w:tr>
      <w:tr w14:paraId="5F2CC3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0A84EB89">
            <w:pPr>
              <w:jc w:val="center"/>
              <w:rPr>
                <w:sz w:val="18"/>
                <w:szCs w:val="18"/>
              </w:rPr>
            </w:pPr>
          </w:p>
        </w:tc>
        <w:tc>
          <w:tcPr>
            <w:tcW w:w="1282" w:type="dxa"/>
            <w:gridSpan w:val="3"/>
            <w:vMerge w:val="continue"/>
            <w:shd w:val="clear" w:color="auto" w:fill="auto"/>
            <w:vAlign w:val="center"/>
          </w:tcPr>
          <w:p w14:paraId="3A748D5C">
            <w:pPr>
              <w:jc w:val="center"/>
              <w:rPr>
                <w:rFonts w:ascii="宋体" w:hAnsi="宋体"/>
                <w:sz w:val="18"/>
                <w:szCs w:val="18"/>
              </w:rPr>
            </w:pPr>
          </w:p>
        </w:tc>
        <w:tc>
          <w:tcPr>
            <w:tcW w:w="851" w:type="dxa"/>
            <w:gridSpan w:val="3"/>
            <w:vMerge w:val="continue"/>
            <w:shd w:val="clear" w:color="auto" w:fill="auto"/>
            <w:vAlign w:val="center"/>
          </w:tcPr>
          <w:p w14:paraId="23D48DCD">
            <w:pPr>
              <w:jc w:val="center"/>
              <w:rPr>
                <w:rFonts w:ascii="宋体" w:hAnsi="宋体"/>
                <w:sz w:val="18"/>
                <w:szCs w:val="18"/>
              </w:rPr>
            </w:pPr>
          </w:p>
        </w:tc>
        <w:tc>
          <w:tcPr>
            <w:tcW w:w="1984" w:type="dxa"/>
            <w:gridSpan w:val="3"/>
            <w:vMerge w:val="continue"/>
            <w:shd w:val="clear" w:color="auto" w:fill="auto"/>
            <w:vAlign w:val="center"/>
          </w:tcPr>
          <w:p w14:paraId="62A1BD43">
            <w:pPr>
              <w:jc w:val="center"/>
              <w:rPr>
                <w:rFonts w:ascii="宋体" w:hAnsi="宋体"/>
                <w:sz w:val="18"/>
                <w:szCs w:val="18"/>
              </w:rPr>
            </w:pPr>
          </w:p>
        </w:tc>
        <w:tc>
          <w:tcPr>
            <w:tcW w:w="3261" w:type="dxa"/>
            <w:gridSpan w:val="4"/>
            <w:shd w:val="clear" w:color="auto" w:fill="auto"/>
            <w:vAlign w:val="center"/>
          </w:tcPr>
          <w:p w14:paraId="4CC33466">
            <w:pPr>
              <w:jc w:val="center"/>
              <w:rPr>
                <w:rFonts w:ascii="宋体" w:hAnsi="宋体"/>
                <w:sz w:val="18"/>
                <w:szCs w:val="18"/>
              </w:rPr>
            </w:pPr>
            <w:r>
              <w:rPr>
                <w:rFonts w:hint="eastAsia" w:ascii="宋体" w:hAnsi="宋体"/>
                <w:sz w:val="18"/>
                <w:szCs w:val="18"/>
              </w:rPr>
              <w:t>“睿育家庭成长计划”示范点达标率</w:t>
            </w:r>
          </w:p>
        </w:tc>
        <w:tc>
          <w:tcPr>
            <w:tcW w:w="1616" w:type="dxa"/>
            <w:shd w:val="clear" w:color="auto" w:fill="auto"/>
            <w:vAlign w:val="center"/>
          </w:tcPr>
          <w:p w14:paraId="6FA43851">
            <w:pPr>
              <w:jc w:val="center"/>
              <w:rPr>
                <w:rFonts w:ascii="宋体" w:hAnsi="宋体"/>
                <w:sz w:val="18"/>
                <w:szCs w:val="18"/>
              </w:rPr>
            </w:pPr>
            <w:r>
              <w:rPr>
                <w:rFonts w:hint="eastAsia" w:ascii="宋体" w:hAnsi="宋体"/>
                <w:sz w:val="18"/>
                <w:szCs w:val="18"/>
              </w:rPr>
              <w:t>=100%</w:t>
            </w:r>
          </w:p>
        </w:tc>
      </w:tr>
      <w:tr w14:paraId="2F2D1D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069492F5">
            <w:pPr>
              <w:jc w:val="center"/>
              <w:rPr>
                <w:sz w:val="18"/>
                <w:szCs w:val="18"/>
              </w:rPr>
            </w:pPr>
          </w:p>
        </w:tc>
        <w:tc>
          <w:tcPr>
            <w:tcW w:w="1282" w:type="dxa"/>
            <w:gridSpan w:val="3"/>
            <w:vMerge w:val="continue"/>
            <w:shd w:val="clear" w:color="auto" w:fill="auto"/>
            <w:vAlign w:val="center"/>
          </w:tcPr>
          <w:p w14:paraId="15BE5053">
            <w:pPr>
              <w:jc w:val="center"/>
              <w:rPr>
                <w:rFonts w:ascii="宋体" w:hAnsi="宋体"/>
                <w:sz w:val="18"/>
                <w:szCs w:val="18"/>
              </w:rPr>
            </w:pPr>
          </w:p>
        </w:tc>
        <w:tc>
          <w:tcPr>
            <w:tcW w:w="851" w:type="dxa"/>
            <w:gridSpan w:val="3"/>
            <w:vMerge w:val="continue"/>
            <w:shd w:val="clear" w:color="auto" w:fill="auto"/>
            <w:vAlign w:val="center"/>
          </w:tcPr>
          <w:p w14:paraId="71A43C9F">
            <w:pPr>
              <w:jc w:val="center"/>
              <w:rPr>
                <w:rFonts w:ascii="宋体" w:hAnsi="宋体"/>
                <w:sz w:val="18"/>
                <w:szCs w:val="18"/>
              </w:rPr>
            </w:pPr>
          </w:p>
        </w:tc>
        <w:tc>
          <w:tcPr>
            <w:tcW w:w="1984" w:type="dxa"/>
            <w:gridSpan w:val="3"/>
            <w:vMerge w:val="continue"/>
            <w:shd w:val="clear" w:color="auto" w:fill="auto"/>
            <w:vAlign w:val="center"/>
          </w:tcPr>
          <w:p w14:paraId="570639DA">
            <w:pPr>
              <w:jc w:val="center"/>
              <w:rPr>
                <w:rFonts w:ascii="宋体" w:hAnsi="宋体"/>
                <w:sz w:val="18"/>
                <w:szCs w:val="18"/>
              </w:rPr>
            </w:pPr>
          </w:p>
        </w:tc>
        <w:tc>
          <w:tcPr>
            <w:tcW w:w="3261" w:type="dxa"/>
            <w:gridSpan w:val="4"/>
            <w:shd w:val="clear" w:color="auto" w:fill="auto"/>
            <w:vAlign w:val="center"/>
          </w:tcPr>
          <w:p w14:paraId="6FEE5926">
            <w:pPr>
              <w:jc w:val="center"/>
              <w:rPr>
                <w:rFonts w:ascii="宋体" w:hAnsi="宋体"/>
                <w:sz w:val="18"/>
                <w:szCs w:val="18"/>
              </w:rPr>
            </w:pPr>
            <w:r>
              <w:rPr>
                <w:rFonts w:hint="eastAsia" w:ascii="宋体" w:hAnsi="宋体"/>
                <w:sz w:val="18"/>
                <w:szCs w:val="18"/>
              </w:rPr>
              <w:t>“两癌”检查结果准确率</w:t>
            </w:r>
          </w:p>
        </w:tc>
        <w:tc>
          <w:tcPr>
            <w:tcW w:w="1616" w:type="dxa"/>
            <w:shd w:val="clear" w:color="auto" w:fill="auto"/>
            <w:vAlign w:val="center"/>
          </w:tcPr>
          <w:p w14:paraId="7521E414">
            <w:pPr>
              <w:jc w:val="center"/>
              <w:rPr>
                <w:rFonts w:ascii="宋体" w:hAnsi="宋体"/>
                <w:sz w:val="18"/>
                <w:szCs w:val="18"/>
              </w:rPr>
            </w:pPr>
            <w:r>
              <w:rPr>
                <w:rFonts w:hint="eastAsia" w:ascii="宋体" w:hAnsi="宋体"/>
                <w:sz w:val="18"/>
                <w:szCs w:val="18"/>
              </w:rPr>
              <w:t>≥98%</w:t>
            </w:r>
          </w:p>
        </w:tc>
      </w:tr>
      <w:tr w14:paraId="3A83E6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2416D12C">
            <w:pPr>
              <w:jc w:val="center"/>
              <w:rPr>
                <w:sz w:val="18"/>
                <w:szCs w:val="18"/>
              </w:rPr>
            </w:pPr>
          </w:p>
        </w:tc>
        <w:tc>
          <w:tcPr>
            <w:tcW w:w="1282" w:type="dxa"/>
            <w:gridSpan w:val="3"/>
            <w:vMerge w:val="continue"/>
            <w:shd w:val="clear" w:color="auto" w:fill="auto"/>
            <w:vAlign w:val="center"/>
          </w:tcPr>
          <w:p w14:paraId="5215D8A4">
            <w:pPr>
              <w:jc w:val="center"/>
              <w:rPr>
                <w:rFonts w:ascii="宋体" w:hAnsi="宋体"/>
                <w:sz w:val="18"/>
                <w:szCs w:val="18"/>
              </w:rPr>
            </w:pPr>
          </w:p>
        </w:tc>
        <w:tc>
          <w:tcPr>
            <w:tcW w:w="851" w:type="dxa"/>
            <w:gridSpan w:val="3"/>
            <w:vMerge w:val="continue"/>
            <w:shd w:val="clear" w:color="auto" w:fill="auto"/>
            <w:vAlign w:val="center"/>
          </w:tcPr>
          <w:p w14:paraId="099E3BD9">
            <w:pPr>
              <w:jc w:val="center"/>
              <w:rPr>
                <w:rFonts w:ascii="宋体" w:hAnsi="宋体"/>
                <w:sz w:val="18"/>
                <w:szCs w:val="18"/>
              </w:rPr>
            </w:pPr>
          </w:p>
        </w:tc>
        <w:tc>
          <w:tcPr>
            <w:tcW w:w="1984" w:type="dxa"/>
            <w:gridSpan w:val="3"/>
            <w:vMerge w:val="continue"/>
            <w:shd w:val="clear" w:color="auto" w:fill="auto"/>
            <w:vAlign w:val="center"/>
          </w:tcPr>
          <w:p w14:paraId="0EC2D72D">
            <w:pPr>
              <w:jc w:val="center"/>
              <w:rPr>
                <w:rFonts w:ascii="宋体" w:hAnsi="宋体"/>
                <w:sz w:val="18"/>
                <w:szCs w:val="18"/>
              </w:rPr>
            </w:pPr>
          </w:p>
        </w:tc>
        <w:tc>
          <w:tcPr>
            <w:tcW w:w="3261" w:type="dxa"/>
            <w:gridSpan w:val="4"/>
            <w:shd w:val="clear" w:color="auto" w:fill="auto"/>
            <w:vAlign w:val="center"/>
          </w:tcPr>
          <w:p w14:paraId="47D34184">
            <w:pPr>
              <w:jc w:val="center"/>
              <w:rPr>
                <w:rFonts w:ascii="宋体" w:hAnsi="宋体"/>
                <w:sz w:val="18"/>
                <w:szCs w:val="18"/>
              </w:rPr>
            </w:pPr>
            <w:r>
              <w:rPr>
                <w:rFonts w:hint="eastAsia" w:ascii="宋体" w:hAnsi="宋体"/>
                <w:sz w:val="18"/>
                <w:szCs w:val="18"/>
              </w:rPr>
              <w:t>设备验收合格率</w:t>
            </w:r>
          </w:p>
        </w:tc>
        <w:tc>
          <w:tcPr>
            <w:tcW w:w="1616" w:type="dxa"/>
            <w:shd w:val="clear" w:color="auto" w:fill="auto"/>
            <w:vAlign w:val="center"/>
          </w:tcPr>
          <w:p w14:paraId="295BE199">
            <w:pPr>
              <w:jc w:val="center"/>
              <w:rPr>
                <w:rFonts w:ascii="宋体" w:hAnsi="宋体"/>
                <w:sz w:val="18"/>
                <w:szCs w:val="18"/>
              </w:rPr>
            </w:pPr>
            <w:r>
              <w:rPr>
                <w:rFonts w:hint="eastAsia" w:ascii="宋体" w:hAnsi="宋体"/>
                <w:sz w:val="18"/>
                <w:szCs w:val="18"/>
              </w:rPr>
              <w:t>≥95%</w:t>
            </w:r>
          </w:p>
        </w:tc>
      </w:tr>
      <w:tr w14:paraId="31E05E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2ADAF16">
            <w:pPr>
              <w:jc w:val="center"/>
              <w:rPr>
                <w:sz w:val="18"/>
                <w:szCs w:val="18"/>
              </w:rPr>
            </w:pPr>
          </w:p>
        </w:tc>
        <w:tc>
          <w:tcPr>
            <w:tcW w:w="1282" w:type="dxa"/>
            <w:gridSpan w:val="3"/>
            <w:vMerge w:val="continue"/>
            <w:shd w:val="clear" w:color="auto" w:fill="auto"/>
            <w:vAlign w:val="center"/>
          </w:tcPr>
          <w:p w14:paraId="3274C9D7">
            <w:pPr>
              <w:jc w:val="center"/>
              <w:rPr>
                <w:rFonts w:ascii="宋体" w:hAnsi="宋体"/>
                <w:sz w:val="18"/>
                <w:szCs w:val="18"/>
              </w:rPr>
            </w:pPr>
          </w:p>
        </w:tc>
        <w:tc>
          <w:tcPr>
            <w:tcW w:w="851" w:type="dxa"/>
            <w:gridSpan w:val="3"/>
            <w:vMerge w:val="continue"/>
            <w:shd w:val="clear" w:color="auto" w:fill="auto"/>
            <w:vAlign w:val="center"/>
          </w:tcPr>
          <w:p w14:paraId="38525B9E">
            <w:pPr>
              <w:jc w:val="center"/>
              <w:rPr>
                <w:rFonts w:ascii="宋体" w:hAnsi="宋体"/>
                <w:sz w:val="18"/>
                <w:szCs w:val="18"/>
              </w:rPr>
            </w:pPr>
          </w:p>
        </w:tc>
        <w:tc>
          <w:tcPr>
            <w:tcW w:w="1984" w:type="dxa"/>
            <w:gridSpan w:val="3"/>
            <w:vMerge w:val="restart"/>
            <w:shd w:val="clear" w:color="auto" w:fill="auto"/>
            <w:vAlign w:val="center"/>
          </w:tcPr>
          <w:p w14:paraId="3D5EBD70">
            <w:pPr>
              <w:jc w:val="center"/>
              <w:rPr>
                <w:rFonts w:ascii="宋体" w:hAnsi="宋体"/>
                <w:sz w:val="18"/>
                <w:szCs w:val="18"/>
              </w:rPr>
            </w:pPr>
            <w:r>
              <w:rPr>
                <w:rFonts w:hint="eastAsia" w:ascii="宋体" w:hAnsi="宋体"/>
                <w:sz w:val="18"/>
                <w:szCs w:val="18"/>
              </w:rPr>
              <w:t>时效指标</w:t>
            </w:r>
          </w:p>
        </w:tc>
        <w:tc>
          <w:tcPr>
            <w:tcW w:w="3261" w:type="dxa"/>
            <w:gridSpan w:val="4"/>
            <w:shd w:val="clear" w:color="auto" w:fill="auto"/>
            <w:vAlign w:val="center"/>
          </w:tcPr>
          <w:p w14:paraId="762C3C16">
            <w:pPr>
              <w:jc w:val="center"/>
              <w:rPr>
                <w:rFonts w:ascii="宋体" w:hAnsi="宋体"/>
                <w:sz w:val="18"/>
                <w:szCs w:val="18"/>
              </w:rPr>
            </w:pPr>
            <w:r>
              <w:rPr>
                <w:rFonts w:hint="eastAsia" w:ascii="宋体" w:hAnsi="宋体"/>
                <w:sz w:val="18"/>
                <w:szCs w:val="18"/>
              </w:rPr>
              <w:t>家庭文明建设、教育指导（讲座）及指导室建设等工作开展及时性</w:t>
            </w:r>
          </w:p>
        </w:tc>
        <w:tc>
          <w:tcPr>
            <w:tcW w:w="1616" w:type="dxa"/>
            <w:shd w:val="clear" w:color="auto" w:fill="auto"/>
            <w:vAlign w:val="center"/>
          </w:tcPr>
          <w:p w14:paraId="4D093FC8">
            <w:pPr>
              <w:jc w:val="center"/>
              <w:rPr>
                <w:rFonts w:ascii="宋体" w:hAnsi="宋体"/>
                <w:sz w:val="18"/>
                <w:szCs w:val="18"/>
              </w:rPr>
            </w:pPr>
            <w:r>
              <w:rPr>
                <w:rFonts w:hint="eastAsia" w:ascii="宋体" w:hAnsi="宋体"/>
                <w:sz w:val="18"/>
                <w:szCs w:val="18"/>
              </w:rPr>
              <w:t>及时</w:t>
            </w:r>
          </w:p>
        </w:tc>
      </w:tr>
      <w:tr w14:paraId="0AE67A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1AEEDC5">
            <w:pPr>
              <w:jc w:val="center"/>
              <w:rPr>
                <w:sz w:val="18"/>
                <w:szCs w:val="18"/>
              </w:rPr>
            </w:pPr>
          </w:p>
        </w:tc>
        <w:tc>
          <w:tcPr>
            <w:tcW w:w="1282" w:type="dxa"/>
            <w:gridSpan w:val="3"/>
            <w:vMerge w:val="continue"/>
            <w:shd w:val="clear" w:color="auto" w:fill="auto"/>
            <w:vAlign w:val="center"/>
          </w:tcPr>
          <w:p w14:paraId="4218010C">
            <w:pPr>
              <w:jc w:val="center"/>
              <w:rPr>
                <w:rFonts w:ascii="宋体" w:hAnsi="宋体"/>
                <w:sz w:val="18"/>
                <w:szCs w:val="18"/>
              </w:rPr>
            </w:pPr>
          </w:p>
        </w:tc>
        <w:tc>
          <w:tcPr>
            <w:tcW w:w="851" w:type="dxa"/>
            <w:gridSpan w:val="3"/>
            <w:vMerge w:val="continue"/>
            <w:shd w:val="clear" w:color="auto" w:fill="auto"/>
            <w:vAlign w:val="center"/>
          </w:tcPr>
          <w:p w14:paraId="5074F2B5">
            <w:pPr>
              <w:jc w:val="center"/>
              <w:rPr>
                <w:rFonts w:ascii="宋体" w:hAnsi="宋体"/>
                <w:sz w:val="18"/>
                <w:szCs w:val="18"/>
              </w:rPr>
            </w:pPr>
          </w:p>
        </w:tc>
        <w:tc>
          <w:tcPr>
            <w:tcW w:w="1984" w:type="dxa"/>
            <w:gridSpan w:val="3"/>
            <w:vMerge w:val="continue"/>
            <w:shd w:val="clear" w:color="auto" w:fill="auto"/>
            <w:vAlign w:val="center"/>
          </w:tcPr>
          <w:p w14:paraId="09321742">
            <w:pPr>
              <w:jc w:val="center"/>
              <w:rPr>
                <w:rFonts w:ascii="宋体" w:hAnsi="宋体"/>
                <w:sz w:val="18"/>
                <w:szCs w:val="18"/>
              </w:rPr>
            </w:pPr>
          </w:p>
        </w:tc>
        <w:tc>
          <w:tcPr>
            <w:tcW w:w="3261" w:type="dxa"/>
            <w:gridSpan w:val="4"/>
            <w:shd w:val="clear" w:color="auto" w:fill="auto"/>
            <w:vAlign w:val="center"/>
          </w:tcPr>
          <w:p w14:paraId="3FBA840A">
            <w:pPr>
              <w:jc w:val="center"/>
              <w:rPr>
                <w:rFonts w:ascii="宋体" w:hAnsi="宋体"/>
                <w:sz w:val="18"/>
                <w:szCs w:val="18"/>
              </w:rPr>
            </w:pPr>
            <w:r>
              <w:rPr>
                <w:rFonts w:hint="eastAsia" w:ascii="宋体" w:hAnsi="宋体"/>
                <w:sz w:val="18"/>
                <w:szCs w:val="18"/>
              </w:rPr>
              <w:t>爱心妈妈“爱暖万家”关爱留守困境儿童主题实践活动及寒暑期关爱服务等活动举办及时性</w:t>
            </w:r>
          </w:p>
        </w:tc>
        <w:tc>
          <w:tcPr>
            <w:tcW w:w="1616" w:type="dxa"/>
            <w:shd w:val="clear" w:color="auto" w:fill="auto"/>
            <w:vAlign w:val="center"/>
          </w:tcPr>
          <w:p w14:paraId="0C184625">
            <w:pPr>
              <w:jc w:val="center"/>
              <w:rPr>
                <w:rFonts w:ascii="宋体" w:hAnsi="宋体"/>
                <w:sz w:val="18"/>
                <w:szCs w:val="18"/>
              </w:rPr>
            </w:pPr>
            <w:r>
              <w:rPr>
                <w:rFonts w:hint="eastAsia" w:ascii="宋体" w:hAnsi="宋体"/>
                <w:sz w:val="18"/>
                <w:szCs w:val="18"/>
              </w:rPr>
              <w:t>及时</w:t>
            </w:r>
          </w:p>
        </w:tc>
      </w:tr>
      <w:tr w14:paraId="574CAD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73438F6">
            <w:pPr>
              <w:jc w:val="center"/>
              <w:rPr>
                <w:sz w:val="18"/>
                <w:szCs w:val="18"/>
              </w:rPr>
            </w:pPr>
          </w:p>
        </w:tc>
        <w:tc>
          <w:tcPr>
            <w:tcW w:w="1282" w:type="dxa"/>
            <w:gridSpan w:val="3"/>
            <w:vMerge w:val="continue"/>
            <w:shd w:val="clear" w:color="auto" w:fill="auto"/>
            <w:vAlign w:val="center"/>
          </w:tcPr>
          <w:p w14:paraId="19CD19B1">
            <w:pPr>
              <w:jc w:val="center"/>
              <w:rPr>
                <w:rFonts w:ascii="宋体" w:hAnsi="宋体"/>
                <w:sz w:val="18"/>
                <w:szCs w:val="18"/>
              </w:rPr>
            </w:pPr>
          </w:p>
        </w:tc>
        <w:tc>
          <w:tcPr>
            <w:tcW w:w="851" w:type="dxa"/>
            <w:gridSpan w:val="3"/>
            <w:vMerge w:val="continue"/>
            <w:shd w:val="clear" w:color="auto" w:fill="auto"/>
            <w:vAlign w:val="center"/>
          </w:tcPr>
          <w:p w14:paraId="6B476984">
            <w:pPr>
              <w:jc w:val="center"/>
              <w:rPr>
                <w:rFonts w:ascii="宋体" w:hAnsi="宋体"/>
                <w:sz w:val="18"/>
                <w:szCs w:val="18"/>
              </w:rPr>
            </w:pPr>
          </w:p>
        </w:tc>
        <w:tc>
          <w:tcPr>
            <w:tcW w:w="1984" w:type="dxa"/>
            <w:gridSpan w:val="3"/>
            <w:vMerge w:val="continue"/>
            <w:shd w:val="clear" w:color="auto" w:fill="auto"/>
            <w:vAlign w:val="center"/>
          </w:tcPr>
          <w:p w14:paraId="69FDD811">
            <w:pPr>
              <w:jc w:val="center"/>
              <w:rPr>
                <w:rFonts w:ascii="宋体" w:hAnsi="宋体"/>
                <w:sz w:val="18"/>
                <w:szCs w:val="18"/>
              </w:rPr>
            </w:pPr>
          </w:p>
        </w:tc>
        <w:tc>
          <w:tcPr>
            <w:tcW w:w="3261" w:type="dxa"/>
            <w:gridSpan w:val="4"/>
            <w:shd w:val="clear" w:color="auto" w:fill="auto"/>
            <w:vAlign w:val="center"/>
          </w:tcPr>
          <w:p w14:paraId="503D4680">
            <w:pPr>
              <w:jc w:val="center"/>
              <w:rPr>
                <w:rFonts w:ascii="宋体" w:hAnsi="宋体"/>
                <w:sz w:val="18"/>
                <w:szCs w:val="18"/>
              </w:rPr>
            </w:pPr>
            <w:r>
              <w:rPr>
                <w:rFonts w:hint="eastAsia" w:ascii="宋体" w:hAnsi="宋体"/>
                <w:sz w:val="18"/>
                <w:szCs w:val="18"/>
              </w:rPr>
              <w:t>机关网络故障服务响应及时性</w:t>
            </w:r>
          </w:p>
        </w:tc>
        <w:tc>
          <w:tcPr>
            <w:tcW w:w="1616" w:type="dxa"/>
            <w:shd w:val="clear" w:color="auto" w:fill="auto"/>
            <w:vAlign w:val="center"/>
          </w:tcPr>
          <w:p w14:paraId="402EC3EA">
            <w:pPr>
              <w:jc w:val="center"/>
              <w:rPr>
                <w:rFonts w:ascii="宋体" w:hAnsi="宋体"/>
                <w:sz w:val="18"/>
                <w:szCs w:val="18"/>
              </w:rPr>
            </w:pPr>
            <w:r>
              <w:rPr>
                <w:rFonts w:hint="eastAsia" w:ascii="宋体" w:hAnsi="宋体"/>
                <w:sz w:val="18"/>
                <w:szCs w:val="18"/>
              </w:rPr>
              <w:t>及时</w:t>
            </w:r>
          </w:p>
        </w:tc>
      </w:tr>
      <w:tr w14:paraId="0BD179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1E58E5E9">
            <w:pPr>
              <w:jc w:val="center"/>
              <w:rPr>
                <w:sz w:val="18"/>
                <w:szCs w:val="18"/>
              </w:rPr>
            </w:pPr>
          </w:p>
        </w:tc>
        <w:tc>
          <w:tcPr>
            <w:tcW w:w="1282" w:type="dxa"/>
            <w:gridSpan w:val="3"/>
            <w:vMerge w:val="continue"/>
            <w:shd w:val="clear" w:color="auto" w:fill="auto"/>
            <w:vAlign w:val="center"/>
          </w:tcPr>
          <w:p w14:paraId="1A358097">
            <w:pPr>
              <w:jc w:val="center"/>
              <w:rPr>
                <w:rFonts w:ascii="宋体" w:hAnsi="宋体"/>
                <w:sz w:val="18"/>
                <w:szCs w:val="18"/>
              </w:rPr>
            </w:pPr>
          </w:p>
        </w:tc>
        <w:tc>
          <w:tcPr>
            <w:tcW w:w="851" w:type="dxa"/>
            <w:gridSpan w:val="3"/>
            <w:vMerge w:val="continue"/>
            <w:shd w:val="clear" w:color="auto" w:fill="auto"/>
            <w:vAlign w:val="center"/>
          </w:tcPr>
          <w:p w14:paraId="29D463D8">
            <w:pPr>
              <w:jc w:val="center"/>
              <w:rPr>
                <w:rFonts w:ascii="宋体" w:hAnsi="宋体"/>
                <w:sz w:val="18"/>
                <w:szCs w:val="18"/>
              </w:rPr>
            </w:pPr>
          </w:p>
        </w:tc>
        <w:tc>
          <w:tcPr>
            <w:tcW w:w="1984" w:type="dxa"/>
            <w:gridSpan w:val="3"/>
            <w:vMerge w:val="continue"/>
            <w:shd w:val="clear" w:color="auto" w:fill="auto"/>
            <w:vAlign w:val="center"/>
          </w:tcPr>
          <w:p w14:paraId="747D4D2E">
            <w:pPr>
              <w:jc w:val="center"/>
              <w:rPr>
                <w:rFonts w:ascii="宋体" w:hAnsi="宋体"/>
                <w:sz w:val="18"/>
                <w:szCs w:val="18"/>
              </w:rPr>
            </w:pPr>
          </w:p>
        </w:tc>
        <w:tc>
          <w:tcPr>
            <w:tcW w:w="3261" w:type="dxa"/>
            <w:gridSpan w:val="4"/>
            <w:shd w:val="clear" w:color="auto" w:fill="auto"/>
            <w:vAlign w:val="center"/>
          </w:tcPr>
          <w:p w14:paraId="1BDF22DF">
            <w:pPr>
              <w:jc w:val="center"/>
              <w:rPr>
                <w:rFonts w:ascii="宋体" w:hAnsi="宋体"/>
                <w:sz w:val="18"/>
                <w:szCs w:val="18"/>
              </w:rPr>
            </w:pPr>
            <w:r>
              <w:rPr>
                <w:rFonts w:hint="eastAsia" w:ascii="宋体" w:hAnsi="宋体"/>
                <w:sz w:val="18"/>
                <w:szCs w:val="18"/>
              </w:rPr>
              <w:t>“三新”组织扶持经费、奖补企业资金发放及时性</w:t>
            </w:r>
          </w:p>
        </w:tc>
        <w:tc>
          <w:tcPr>
            <w:tcW w:w="1616" w:type="dxa"/>
            <w:shd w:val="clear" w:color="auto" w:fill="auto"/>
            <w:vAlign w:val="center"/>
          </w:tcPr>
          <w:p w14:paraId="3C35C071">
            <w:pPr>
              <w:jc w:val="center"/>
              <w:rPr>
                <w:rFonts w:ascii="宋体" w:hAnsi="宋体"/>
                <w:sz w:val="18"/>
                <w:szCs w:val="18"/>
              </w:rPr>
            </w:pPr>
            <w:r>
              <w:rPr>
                <w:rFonts w:hint="eastAsia" w:ascii="宋体" w:hAnsi="宋体"/>
                <w:sz w:val="18"/>
                <w:szCs w:val="18"/>
              </w:rPr>
              <w:t>及时</w:t>
            </w:r>
          </w:p>
        </w:tc>
      </w:tr>
      <w:tr w14:paraId="214216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A0BF6A2">
            <w:pPr>
              <w:jc w:val="center"/>
              <w:rPr>
                <w:sz w:val="18"/>
                <w:szCs w:val="18"/>
              </w:rPr>
            </w:pPr>
          </w:p>
        </w:tc>
        <w:tc>
          <w:tcPr>
            <w:tcW w:w="1282" w:type="dxa"/>
            <w:gridSpan w:val="3"/>
            <w:vMerge w:val="continue"/>
            <w:shd w:val="clear" w:color="auto" w:fill="auto"/>
            <w:vAlign w:val="center"/>
          </w:tcPr>
          <w:p w14:paraId="2A506991">
            <w:pPr>
              <w:jc w:val="center"/>
              <w:rPr>
                <w:rFonts w:ascii="宋体" w:hAnsi="宋体"/>
                <w:sz w:val="18"/>
                <w:szCs w:val="18"/>
              </w:rPr>
            </w:pPr>
          </w:p>
        </w:tc>
        <w:tc>
          <w:tcPr>
            <w:tcW w:w="851" w:type="dxa"/>
            <w:gridSpan w:val="3"/>
            <w:vMerge w:val="continue"/>
            <w:shd w:val="clear" w:color="auto" w:fill="auto"/>
            <w:vAlign w:val="center"/>
          </w:tcPr>
          <w:p w14:paraId="4484B9DE">
            <w:pPr>
              <w:jc w:val="center"/>
              <w:rPr>
                <w:rFonts w:ascii="宋体" w:hAnsi="宋体"/>
                <w:sz w:val="18"/>
                <w:szCs w:val="18"/>
              </w:rPr>
            </w:pPr>
          </w:p>
        </w:tc>
        <w:tc>
          <w:tcPr>
            <w:tcW w:w="1984" w:type="dxa"/>
            <w:gridSpan w:val="3"/>
            <w:vMerge w:val="continue"/>
            <w:shd w:val="clear" w:color="auto" w:fill="auto"/>
            <w:vAlign w:val="center"/>
          </w:tcPr>
          <w:p w14:paraId="75527744">
            <w:pPr>
              <w:jc w:val="center"/>
              <w:rPr>
                <w:rFonts w:ascii="宋体" w:hAnsi="宋体"/>
                <w:sz w:val="18"/>
                <w:szCs w:val="18"/>
              </w:rPr>
            </w:pPr>
          </w:p>
        </w:tc>
        <w:tc>
          <w:tcPr>
            <w:tcW w:w="3261" w:type="dxa"/>
            <w:gridSpan w:val="4"/>
            <w:shd w:val="clear" w:color="auto" w:fill="auto"/>
            <w:vAlign w:val="center"/>
          </w:tcPr>
          <w:p w14:paraId="2D5CCD74">
            <w:pPr>
              <w:jc w:val="center"/>
              <w:rPr>
                <w:rFonts w:ascii="宋体" w:hAnsi="宋体"/>
                <w:sz w:val="18"/>
                <w:szCs w:val="18"/>
              </w:rPr>
            </w:pPr>
            <w:r>
              <w:rPr>
                <w:rFonts w:hint="eastAsia" w:ascii="宋体" w:hAnsi="宋体"/>
                <w:sz w:val="18"/>
                <w:szCs w:val="18"/>
              </w:rPr>
              <w:t>婚调工作开展及时性</w:t>
            </w:r>
          </w:p>
        </w:tc>
        <w:tc>
          <w:tcPr>
            <w:tcW w:w="1616" w:type="dxa"/>
            <w:shd w:val="clear" w:color="auto" w:fill="auto"/>
            <w:vAlign w:val="center"/>
          </w:tcPr>
          <w:p w14:paraId="4E5B5F4F">
            <w:pPr>
              <w:jc w:val="center"/>
              <w:rPr>
                <w:rFonts w:ascii="宋体" w:hAnsi="宋体"/>
                <w:sz w:val="18"/>
                <w:szCs w:val="18"/>
              </w:rPr>
            </w:pPr>
            <w:r>
              <w:rPr>
                <w:rFonts w:hint="eastAsia" w:ascii="宋体" w:hAnsi="宋体"/>
                <w:sz w:val="18"/>
                <w:szCs w:val="18"/>
              </w:rPr>
              <w:t>及时</w:t>
            </w:r>
          </w:p>
        </w:tc>
      </w:tr>
      <w:tr w14:paraId="3AD9BF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F50ADEC">
            <w:pPr>
              <w:jc w:val="center"/>
              <w:rPr>
                <w:sz w:val="18"/>
                <w:szCs w:val="18"/>
              </w:rPr>
            </w:pPr>
          </w:p>
        </w:tc>
        <w:tc>
          <w:tcPr>
            <w:tcW w:w="1282" w:type="dxa"/>
            <w:gridSpan w:val="3"/>
            <w:vMerge w:val="continue"/>
            <w:shd w:val="clear" w:color="auto" w:fill="auto"/>
            <w:vAlign w:val="center"/>
          </w:tcPr>
          <w:p w14:paraId="1278E7C7">
            <w:pPr>
              <w:jc w:val="center"/>
              <w:rPr>
                <w:rFonts w:ascii="宋体" w:hAnsi="宋体"/>
                <w:sz w:val="18"/>
                <w:szCs w:val="18"/>
              </w:rPr>
            </w:pPr>
          </w:p>
        </w:tc>
        <w:tc>
          <w:tcPr>
            <w:tcW w:w="851" w:type="dxa"/>
            <w:gridSpan w:val="3"/>
            <w:vMerge w:val="continue"/>
            <w:shd w:val="clear" w:color="auto" w:fill="auto"/>
            <w:vAlign w:val="center"/>
          </w:tcPr>
          <w:p w14:paraId="5D113195">
            <w:pPr>
              <w:jc w:val="center"/>
              <w:rPr>
                <w:rFonts w:ascii="宋体" w:hAnsi="宋体"/>
                <w:sz w:val="18"/>
                <w:szCs w:val="18"/>
              </w:rPr>
            </w:pPr>
          </w:p>
        </w:tc>
        <w:tc>
          <w:tcPr>
            <w:tcW w:w="1984" w:type="dxa"/>
            <w:gridSpan w:val="3"/>
            <w:vMerge w:val="continue"/>
            <w:shd w:val="clear" w:color="auto" w:fill="auto"/>
            <w:vAlign w:val="center"/>
          </w:tcPr>
          <w:p w14:paraId="2D91A110">
            <w:pPr>
              <w:jc w:val="center"/>
              <w:rPr>
                <w:rFonts w:ascii="宋体" w:hAnsi="宋体"/>
                <w:sz w:val="18"/>
                <w:szCs w:val="18"/>
              </w:rPr>
            </w:pPr>
          </w:p>
        </w:tc>
        <w:tc>
          <w:tcPr>
            <w:tcW w:w="3261" w:type="dxa"/>
            <w:gridSpan w:val="4"/>
            <w:shd w:val="clear" w:color="auto" w:fill="auto"/>
            <w:vAlign w:val="center"/>
          </w:tcPr>
          <w:p w14:paraId="396AEEEC">
            <w:pPr>
              <w:jc w:val="center"/>
              <w:rPr>
                <w:rFonts w:ascii="宋体" w:hAnsi="宋体"/>
                <w:sz w:val="18"/>
                <w:szCs w:val="18"/>
              </w:rPr>
            </w:pPr>
            <w:r>
              <w:rPr>
                <w:rFonts w:hint="eastAsia" w:ascii="宋体" w:hAnsi="宋体"/>
                <w:sz w:val="18"/>
                <w:szCs w:val="18"/>
              </w:rPr>
              <w:t>巾帼家政服务驿站示范项目开展及时性</w:t>
            </w:r>
          </w:p>
        </w:tc>
        <w:tc>
          <w:tcPr>
            <w:tcW w:w="1616" w:type="dxa"/>
            <w:shd w:val="clear" w:color="auto" w:fill="auto"/>
            <w:vAlign w:val="center"/>
          </w:tcPr>
          <w:p w14:paraId="47811151">
            <w:pPr>
              <w:jc w:val="center"/>
              <w:rPr>
                <w:rFonts w:ascii="宋体" w:hAnsi="宋体"/>
                <w:sz w:val="18"/>
                <w:szCs w:val="18"/>
              </w:rPr>
            </w:pPr>
            <w:r>
              <w:rPr>
                <w:rFonts w:hint="eastAsia" w:ascii="宋体" w:hAnsi="宋体"/>
                <w:sz w:val="18"/>
                <w:szCs w:val="18"/>
              </w:rPr>
              <w:t>及时</w:t>
            </w:r>
          </w:p>
        </w:tc>
      </w:tr>
      <w:tr w14:paraId="58D7E7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008515C3">
            <w:pPr>
              <w:jc w:val="center"/>
              <w:rPr>
                <w:sz w:val="18"/>
                <w:szCs w:val="18"/>
              </w:rPr>
            </w:pPr>
          </w:p>
        </w:tc>
        <w:tc>
          <w:tcPr>
            <w:tcW w:w="1282" w:type="dxa"/>
            <w:gridSpan w:val="3"/>
            <w:vMerge w:val="continue"/>
            <w:shd w:val="clear" w:color="auto" w:fill="auto"/>
            <w:vAlign w:val="center"/>
          </w:tcPr>
          <w:p w14:paraId="78C83B59">
            <w:pPr>
              <w:jc w:val="center"/>
              <w:rPr>
                <w:rFonts w:ascii="宋体" w:hAnsi="宋体"/>
                <w:sz w:val="18"/>
                <w:szCs w:val="18"/>
              </w:rPr>
            </w:pPr>
          </w:p>
        </w:tc>
        <w:tc>
          <w:tcPr>
            <w:tcW w:w="851" w:type="dxa"/>
            <w:gridSpan w:val="3"/>
            <w:vMerge w:val="continue"/>
            <w:shd w:val="clear" w:color="auto" w:fill="auto"/>
            <w:vAlign w:val="center"/>
          </w:tcPr>
          <w:p w14:paraId="59B0AC65">
            <w:pPr>
              <w:jc w:val="center"/>
              <w:rPr>
                <w:rFonts w:ascii="宋体" w:hAnsi="宋体"/>
                <w:sz w:val="18"/>
                <w:szCs w:val="18"/>
              </w:rPr>
            </w:pPr>
          </w:p>
        </w:tc>
        <w:tc>
          <w:tcPr>
            <w:tcW w:w="1984" w:type="dxa"/>
            <w:gridSpan w:val="3"/>
            <w:vMerge w:val="continue"/>
            <w:shd w:val="clear" w:color="auto" w:fill="auto"/>
            <w:vAlign w:val="center"/>
          </w:tcPr>
          <w:p w14:paraId="2C8B10C9">
            <w:pPr>
              <w:jc w:val="center"/>
              <w:rPr>
                <w:rFonts w:ascii="宋体" w:hAnsi="宋体"/>
                <w:sz w:val="18"/>
                <w:szCs w:val="18"/>
              </w:rPr>
            </w:pPr>
          </w:p>
        </w:tc>
        <w:tc>
          <w:tcPr>
            <w:tcW w:w="3261" w:type="dxa"/>
            <w:gridSpan w:val="4"/>
            <w:shd w:val="clear" w:color="auto" w:fill="auto"/>
            <w:vAlign w:val="center"/>
          </w:tcPr>
          <w:p w14:paraId="59DCA731">
            <w:pPr>
              <w:jc w:val="center"/>
              <w:rPr>
                <w:rFonts w:ascii="宋体" w:hAnsi="宋体"/>
                <w:sz w:val="18"/>
                <w:szCs w:val="18"/>
              </w:rPr>
            </w:pPr>
            <w:r>
              <w:rPr>
                <w:rFonts w:hint="eastAsia" w:ascii="宋体" w:hAnsi="宋体"/>
                <w:sz w:val="18"/>
                <w:szCs w:val="18"/>
              </w:rPr>
              <w:t>未成年人心理健康守护工作开展及时性</w:t>
            </w:r>
          </w:p>
        </w:tc>
        <w:tc>
          <w:tcPr>
            <w:tcW w:w="1616" w:type="dxa"/>
            <w:shd w:val="clear" w:color="auto" w:fill="auto"/>
            <w:vAlign w:val="center"/>
          </w:tcPr>
          <w:p w14:paraId="29FB5A8A">
            <w:pPr>
              <w:jc w:val="center"/>
              <w:rPr>
                <w:rFonts w:ascii="宋体" w:hAnsi="宋体"/>
                <w:sz w:val="18"/>
                <w:szCs w:val="18"/>
              </w:rPr>
            </w:pPr>
            <w:r>
              <w:rPr>
                <w:rFonts w:hint="eastAsia" w:ascii="宋体" w:hAnsi="宋体"/>
                <w:sz w:val="18"/>
                <w:szCs w:val="18"/>
              </w:rPr>
              <w:t>及时</w:t>
            </w:r>
          </w:p>
        </w:tc>
      </w:tr>
      <w:tr w14:paraId="3FC14C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2A96738">
            <w:pPr>
              <w:jc w:val="center"/>
              <w:rPr>
                <w:sz w:val="18"/>
                <w:szCs w:val="18"/>
              </w:rPr>
            </w:pPr>
          </w:p>
        </w:tc>
        <w:tc>
          <w:tcPr>
            <w:tcW w:w="1282" w:type="dxa"/>
            <w:gridSpan w:val="3"/>
            <w:vMerge w:val="continue"/>
            <w:shd w:val="clear" w:color="auto" w:fill="auto"/>
            <w:vAlign w:val="center"/>
          </w:tcPr>
          <w:p w14:paraId="3DDCE470">
            <w:pPr>
              <w:jc w:val="center"/>
              <w:rPr>
                <w:rFonts w:ascii="宋体" w:hAnsi="宋体"/>
                <w:sz w:val="18"/>
                <w:szCs w:val="18"/>
              </w:rPr>
            </w:pPr>
          </w:p>
        </w:tc>
        <w:tc>
          <w:tcPr>
            <w:tcW w:w="851" w:type="dxa"/>
            <w:gridSpan w:val="3"/>
            <w:vMerge w:val="continue"/>
            <w:shd w:val="clear" w:color="auto" w:fill="auto"/>
            <w:vAlign w:val="center"/>
          </w:tcPr>
          <w:p w14:paraId="2E82D6E0">
            <w:pPr>
              <w:jc w:val="center"/>
              <w:rPr>
                <w:rFonts w:ascii="宋体" w:hAnsi="宋体"/>
                <w:sz w:val="18"/>
                <w:szCs w:val="18"/>
              </w:rPr>
            </w:pPr>
          </w:p>
        </w:tc>
        <w:tc>
          <w:tcPr>
            <w:tcW w:w="1984" w:type="dxa"/>
            <w:gridSpan w:val="3"/>
            <w:vMerge w:val="continue"/>
            <w:shd w:val="clear" w:color="auto" w:fill="auto"/>
            <w:vAlign w:val="center"/>
          </w:tcPr>
          <w:p w14:paraId="20D4DBAB">
            <w:pPr>
              <w:jc w:val="center"/>
              <w:rPr>
                <w:rFonts w:ascii="宋体" w:hAnsi="宋体"/>
                <w:sz w:val="18"/>
                <w:szCs w:val="18"/>
              </w:rPr>
            </w:pPr>
          </w:p>
        </w:tc>
        <w:tc>
          <w:tcPr>
            <w:tcW w:w="3261" w:type="dxa"/>
            <w:gridSpan w:val="4"/>
            <w:shd w:val="clear" w:color="auto" w:fill="auto"/>
            <w:vAlign w:val="center"/>
          </w:tcPr>
          <w:p w14:paraId="1FEF1A45">
            <w:pPr>
              <w:jc w:val="center"/>
              <w:rPr>
                <w:rFonts w:ascii="宋体" w:hAnsi="宋体"/>
                <w:sz w:val="18"/>
                <w:szCs w:val="18"/>
              </w:rPr>
            </w:pPr>
            <w:r>
              <w:rPr>
                <w:rFonts w:hint="eastAsia" w:ascii="宋体" w:hAnsi="宋体"/>
                <w:sz w:val="18"/>
                <w:szCs w:val="18"/>
              </w:rPr>
              <w:t>妇联宣传舆论阵地建设及时性</w:t>
            </w:r>
          </w:p>
        </w:tc>
        <w:tc>
          <w:tcPr>
            <w:tcW w:w="1616" w:type="dxa"/>
            <w:shd w:val="clear" w:color="auto" w:fill="auto"/>
            <w:vAlign w:val="center"/>
          </w:tcPr>
          <w:p w14:paraId="5D5ECCBD">
            <w:pPr>
              <w:jc w:val="center"/>
              <w:rPr>
                <w:rFonts w:ascii="宋体" w:hAnsi="宋体"/>
                <w:sz w:val="18"/>
                <w:szCs w:val="18"/>
              </w:rPr>
            </w:pPr>
            <w:r>
              <w:rPr>
                <w:rFonts w:hint="eastAsia" w:ascii="宋体" w:hAnsi="宋体"/>
                <w:sz w:val="18"/>
                <w:szCs w:val="18"/>
              </w:rPr>
              <w:t>及时</w:t>
            </w:r>
          </w:p>
        </w:tc>
      </w:tr>
      <w:tr w14:paraId="07EE67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1037BB80">
            <w:pPr>
              <w:jc w:val="center"/>
              <w:rPr>
                <w:sz w:val="18"/>
                <w:szCs w:val="18"/>
              </w:rPr>
            </w:pPr>
          </w:p>
        </w:tc>
        <w:tc>
          <w:tcPr>
            <w:tcW w:w="1282" w:type="dxa"/>
            <w:gridSpan w:val="3"/>
            <w:vMerge w:val="continue"/>
            <w:shd w:val="clear" w:color="auto" w:fill="auto"/>
            <w:vAlign w:val="center"/>
          </w:tcPr>
          <w:p w14:paraId="3F8DAD0A">
            <w:pPr>
              <w:jc w:val="center"/>
              <w:rPr>
                <w:rFonts w:ascii="宋体" w:hAnsi="宋体"/>
                <w:sz w:val="18"/>
                <w:szCs w:val="18"/>
              </w:rPr>
            </w:pPr>
          </w:p>
        </w:tc>
        <w:tc>
          <w:tcPr>
            <w:tcW w:w="851" w:type="dxa"/>
            <w:gridSpan w:val="3"/>
            <w:vMerge w:val="continue"/>
            <w:shd w:val="clear" w:color="auto" w:fill="auto"/>
            <w:vAlign w:val="center"/>
          </w:tcPr>
          <w:p w14:paraId="43B79426">
            <w:pPr>
              <w:jc w:val="center"/>
              <w:rPr>
                <w:rFonts w:ascii="宋体" w:hAnsi="宋体"/>
                <w:sz w:val="18"/>
                <w:szCs w:val="18"/>
              </w:rPr>
            </w:pPr>
          </w:p>
        </w:tc>
        <w:tc>
          <w:tcPr>
            <w:tcW w:w="1984" w:type="dxa"/>
            <w:gridSpan w:val="3"/>
            <w:vMerge w:val="continue"/>
            <w:shd w:val="clear" w:color="auto" w:fill="auto"/>
            <w:vAlign w:val="center"/>
          </w:tcPr>
          <w:p w14:paraId="1A0B9845">
            <w:pPr>
              <w:jc w:val="center"/>
              <w:rPr>
                <w:rFonts w:ascii="宋体" w:hAnsi="宋体"/>
                <w:sz w:val="18"/>
                <w:szCs w:val="18"/>
              </w:rPr>
            </w:pPr>
          </w:p>
        </w:tc>
        <w:tc>
          <w:tcPr>
            <w:tcW w:w="3261" w:type="dxa"/>
            <w:gridSpan w:val="4"/>
            <w:shd w:val="clear" w:color="auto" w:fill="auto"/>
            <w:vAlign w:val="center"/>
          </w:tcPr>
          <w:p w14:paraId="29DE3BF3">
            <w:pPr>
              <w:jc w:val="center"/>
              <w:rPr>
                <w:rFonts w:ascii="宋体" w:hAnsi="宋体"/>
                <w:sz w:val="18"/>
                <w:szCs w:val="18"/>
              </w:rPr>
            </w:pPr>
            <w:r>
              <w:rPr>
                <w:rFonts w:hint="eastAsia" w:ascii="宋体" w:hAnsi="宋体"/>
                <w:sz w:val="18"/>
                <w:szCs w:val="18"/>
              </w:rPr>
              <w:t>各类宣传、培训、大赛等工作开展及时性</w:t>
            </w:r>
          </w:p>
        </w:tc>
        <w:tc>
          <w:tcPr>
            <w:tcW w:w="1616" w:type="dxa"/>
            <w:shd w:val="clear" w:color="auto" w:fill="auto"/>
            <w:vAlign w:val="center"/>
          </w:tcPr>
          <w:p w14:paraId="5CA2C7C6">
            <w:pPr>
              <w:jc w:val="center"/>
              <w:rPr>
                <w:rFonts w:ascii="宋体" w:hAnsi="宋体"/>
                <w:sz w:val="18"/>
                <w:szCs w:val="18"/>
              </w:rPr>
            </w:pPr>
            <w:r>
              <w:rPr>
                <w:rFonts w:hint="eastAsia" w:ascii="宋体" w:hAnsi="宋体"/>
                <w:sz w:val="18"/>
                <w:szCs w:val="18"/>
              </w:rPr>
              <w:t>及时</w:t>
            </w:r>
          </w:p>
        </w:tc>
      </w:tr>
      <w:tr w14:paraId="5DFEAD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8682348">
            <w:pPr>
              <w:jc w:val="center"/>
              <w:rPr>
                <w:sz w:val="18"/>
                <w:szCs w:val="18"/>
              </w:rPr>
            </w:pPr>
          </w:p>
        </w:tc>
        <w:tc>
          <w:tcPr>
            <w:tcW w:w="1282" w:type="dxa"/>
            <w:gridSpan w:val="3"/>
            <w:vMerge w:val="continue"/>
            <w:shd w:val="clear" w:color="auto" w:fill="auto"/>
            <w:vAlign w:val="center"/>
          </w:tcPr>
          <w:p w14:paraId="750C6349">
            <w:pPr>
              <w:jc w:val="center"/>
              <w:rPr>
                <w:rFonts w:ascii="宋体" w:hAnsi="宋体"/>
                <w:sz w:val="18"/>
                <w:szCs w:val="18"/>
              </w:rPr>
            </w:pPr>
          </w:p>
        </w:tc>
        <w:tc>
          <w:tcPr>
            <w:tcW w:w="851" w:type="dxa"/>
            <w:gridSpan w:val="3"/>
            <w:vMerge w:val="continue"/>
            <w:shd w:val="clear" w:color="auto" w:fill="auto"/>
            <w:vAlign w:val="center"/>
          </w:tcPr>
          <w:p w14:paraId="4B986D85">
            <w:pPr>
              <w:jc w:val="center"/>
              <w:rPr>
                <w:rFonts w:ascii="宋体" w:hAnsi="宋体"/>
                <w:sz w:val="18"/>
                <w:szCs w:val="18"/>
              </w:rPr>
            </w:pPr>
          </w:p>
        </w:tc>
        <w:tc>
          <w:tcPr>
            <w:tcW w:w="1984" w:type="dxa"/>
            <w:gridSpan w:val="3"/>
            <w:vMerge w:val="continue"/>
            <w:shd w:val="clear" w:color="auto" w:fill="auto"/>
            <w:vAlign w:val="center"/>
          </w:tcPr>
          <w:p w14:paraId="26ED771F">
            <w:pPr>
              <w:jc w:val="center"/>
              <w:rPr>
                <w:rFonts w:ascii="宋体" w:hAnsi="宋体"/>
                <w:sz w:val="18"/>
                <w:szCs w:val="18"/>
              </w:rPr>
            </w:pPr>
          </w:p>
        </w:tc>
        <w:tc>
          <w:tcPr>
            <w:tcW w:w="3261" w:type="dxa"/>
            <w:gridSpan w:val="4"/>
            <w:shd w:val="clear" w:color="auto" w:fill="auto"/>
            <w:vAlign w:val="center"/>
          </w:tcPr>
          <w:p w14:paraId="76F6E029">
            <w:pPr>
              <w:jc w:val="center"/>
              <w:rPr>
                <w:rFonts w:ascii="宋体" w:hAnsi="宋体"/>
                <w:sz w:val="18"/>
                <w:szCs w:val="18"/>
              </w:rPr>
            </w:pPr>
            <w:r>
              <w:rPr>
                <w:rFonts w:hint="eastAsia" w:ascii="宋体" w:hAnsi="宋体"/>
                <w:sz w:val="18"/>
                <w:szCs w:val="18"/>
              </w:rPr>
              <w:t>党支部活动开展及时性</w:t>
            </w:r>
          </w:p>
        </w:tc>
        <w:tc>
          <w:tcPr>
            <w:tcW w:w="1616" w:type="dxa"/>
            <w:shd w:val="clear" w:color="auto" w:fill="auto"/>
            <w:vAlign w:val="center"/>
          </w:tcPr>
          <w:p w14:paraId="64DFA2E1">
            <w:pPr>
              <w:jc w:val="center"/>
              <w:rPr>
                <w:rFonts w:ascii="宋体" w:hAnsi="宋体"/>
                <w:sz w:val="18"/>
                <w:szCs w:val="18"/>
              </w:rPr>
            </w:pPr>
            <w:r>
              <w:rPr>
                <w:rFonts w:hint="eastAsia" w:ascii="宋体" w:hAnsi="宋体"/>
                <w:sz w:val="18"/>
                <w:szCs w:val="18"/>
              </w:rPr>
              <w:t>及时</w:t>
            </w:r>
          </w:p>
        </w:tc>
      </w:tr>
      <w:tr w14:paraId="18F580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1B0455F">
            <w:pPr>
              <w:jc w:val="center"/>
              <w:rPr>
                <w:sz w:val="18"/>
                <w:szCs w:val="18"/>
              </w:rPr>
            </w:pPr>
          </w:p>
        </w:tc>
        <w:tc>
          <w:tcPr>
            <w:tcW w:w="1282" w:type="dxa"/>
            <w:gridSpan w:val="3"/>
            <w:vMerge w:val="continue"/>
            <w:shd w:val="clear" w:color="auto" w:fill="auto"/>
            <w:vAlign w:val="center"/>
          </w:tcPr>
          <w:p w14:paraId="2CC9592F">
            <w:pPr>
              <w:jc w:val="center"/>
              <w:rPr>
                <w:rFonts w:ascii="宋体" w:hAnsi="宋体"/>
                <w:sz w:val="18"/>
                <w:szCs w:val="18"/>
              </w:rPr>
            </w:pPr>
          </w:p>
        </w:tc>
        <w:tc>
          <w:tcPr>
            <w:tcW w:w="851" w:type="dxa"/>
            <w:gridSpan w:val="3"/>
            <w:vMerge w:val="continue"/>
            <w:shd w:val="clear" w:color="auto" w:fill="auto"/>
            <w:vAlign w:val="center"/>
          </w:tcPr>
          <w:p w14:paraId="7F9D041F">
            <w:pPr>
              <w:jc w:val="center"/>
              <w:rPr>
                <w:rFonts w:ascii="宋体" w:hAnsi="宋体"/>
                <w:sz w:val="18"/>
                <w:szCs w:val="18"/>
              </w:rPr>
            </w:pPr>
          </w:p>
        </w:tc>
        <w:tc>
          <w:tcPr>
            <w:tcW w:w="1984" w:type="dxa"/>
            <w:gridSpan w:val="3"/>
            <w:vMerge w:val="continue"/>
            <w:shd w:val="clear" w:color="auto" w:fill="auto"/>
            <w:vAlign w:val="center"/>
          </w:tcPr>
          <w:p w14:paraId="6702E2A5">
            <w:pPr>
              <w:jc w:val="center"/>
              <w:rPr>
                <w:rFonts w:ascii="宋体" w:hAnsi="宋体"/>
                <w:sz w:val="18"/>
                <w:szCs w:val="18"/>
              </w:rPr>
            </w:pPr>
          </w:p>
        </w:tc>
        <w:tc>
          <w:tcPr>
            <w:tcW w:w="3261" w:type="dxa"/>
            <w:gridSpan w:val="4"/>
            <w:shd w:val="clear" w:color="auto" w:fill="auto"/>
            <w:vAlign w:val="center"/>
          </w:tcPr>
          <w:p w14:paraId="5AD7C8CD">
            <w:pPr>
              <w:jc w:val="center"/>
              <w:rPr>
                <w:rFonts w:ascii="宋体" w:hAnsi="宋体"/>
                <w:sz w:val="18"/>
                <w:szCs w:val="18"/>
              </w:rPr>
            </w:pPr>
            <w:r>
              <w:rPr>
                <w:rFonts w:hint="eastAsia" w:ascii="宋体" w:hAnsi="宋体"/>
                <w:sz w:val="18"/>
                <w:szCs w:val="18"/>
              </w:rPr>
              <w:t>辅助生育诊疗服务开展及时性</w:t>
            </w:r>
          </w:p>
        </w:tc>
        <w:tc>
          <w:tcPr>
            <w:tcW w:w="1616" w:type="dxa"/>
            <w:shd w:val="clear" w:color="auto" w:fill="auto"/>
            <w:vAlign w:val="center"/>
          </w:tcPr>
          <w:p w14:paraId="0BFF160B">
            <w:pPr>
              <w:jc w:val="center"/>
              <w:rPr>
                <w:rFonts w:ascii="宋体" w:hAnsi="宋体"/>
                <w:sz w:val="18"/>
                <w:szCs w:val="18"/>
              </w:rPr>
            </w:pPr>
            <w:r>
              <w:rPr>
                <w:rFonts w:hint="eastAsia" w:ascii="宋体" w:hAnsi="宋体"/>
                <w:sz w:val="18"/>
                <w:szCs w:val="18"/>
              </w:rPr>
              <w:t>及时</w:t>
            </w:r>
          </w:p>
        </w:tc>
      </w:tr>
      <w:tr w14:paraId="7A389D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032CF93C">
            <w:pPr>
              <w:jc w:val="center"/>
              <w:rPr>
                <w:sz w:val="18"/>
                <w:szCs w:val="18"/>
              </w:rPr>
            </w:pPr>
          </w:p>
        </w:tc>
        <w:tc>
          <w:tcPr>
            <w:tcW w:w="1282" w:type="dxa"/>
            <w:gridSpan w:val="3"/>
            <w:vMerge w:val="continue"/>
            <w:shd w:val="clear" w:color="auto" w:fill="auto"/>
            <w:vAlign w:val="center"/>
          </w:tcPr>
          <w:p w14:paraId="7CCB1D64">
            <w:pPr>
              <w:jc w:val="center"/>
              <w:rPr>
                <w:rFonts w:ascii="宋体" w:hAnsi="宋体"/>
                <w:sz w:val="18"/>
                <w:szCs w:val="18"/>
              </w:rPr>
            </w:pPr>
          </w:p>
        </w:tc>
        <w:tc>
          <w:tcPr>
            <w:tcW w:w="851" w:type="dxa"/>
            <w:gridSpan w:val="3"/>
            <w:vMerge w:val="continue"/>
            <w:shd w:val="clear" w:color="auto" w:fill="auto"/>
            <w:vAlign w:val="center"/>
          </w:tcPr>
          <w:p w14:paraId="268F477B">
            <w:pPr>
              <w:jc w:val="center"/>
              <w:rPr>
                <w:rFonts w:ascii="宋体" w:hAnsi="宋体"/>
                <w:sz w:val="18"/>
                <w:szCs w:val="18"/>
              </w:rPr>
            </w:pPr>
          </w:p>
        </w:tc>
        <w:tc>
          <w:tcPr>
            <w:tcW w:w="1984" w:type="dxa"/>
            <w:gridSpan w:val="3"/>
            <w:vMerge w:val="continue"/>
            <w:shd w:val="clear" w:color="auto" w:fill="auto"/>
            <w:vAlign w:val="center"/>
          </w:tcPr>
          <w:p w14:paraId="14A03ABD">
            <w:pPr>
              <w:jc w:val="center"/>
              <w:rPr>
                <w:rFonts w:ascii="宋体" w:hAnsi="宋体"/>
                <w:sz w:val="18"/>
                <w:szCs w:val="18"/>
              </w:rPr>
            </w:pPr>
          </w:p>
        </w:tc>
        <w:tc>
          <w:tcPr>
            <w:tcW w:w="3261" w:type="dxa"/>
            <w:gridSpan w:val="4"/>
            <w:shd w:val="clear" w:color="auto" w:fill="auto"/>
            <w:vAlign w:val="center"/>
          </w:tcPr>
          <w:p w14:paraId="69C11892">
            <w:pPr>
              <w:jc w:val="center"/>
              <w:rPr>
                <w:rFonts w:ascii="宋体" w:hAnsi="宋体"/>
                <w:sz w:val="18"/>
                <w:szCs w:val="18"/>
              </w:rPr>
            </w:pPr>
            <w:r>
              <w:rPr>
                <w:rFonts w:hint="eastAsia" w:ascii="宋体" w:hAnsi="宋体"/>
                <w:sz w:val="18"/>
                <w:szCs w:val="18"/>
              </w:rPr>
              <w:t>社区家长学校试点、12338妇联维权服务中心建设及时性</w:t>
            </w:r>
          </w:p>
        </w:tc>
        <w:tc>
          <w:tcPr>
            <w:tcW w:w="1616" w:type="dxa"/>
            <w:shd w:val="clear" w:color="auto" w:fill="auto"/>
            <w:vAlign w:val="center"/>
          </w:tcPr>
          <w:p w14:paraId="279A23BA">
            <w:pPr>
              <w:jc w:val="center"/>
              <w:rPr>
                <w:rFonts w:ascii="宋体" w:hAnsi="宋体"/>
                <w:sz w:val="18"/>
                <w:szCs w:val="18"/>
              </w:rPr>
            </w:pPr>
            <w:r>
              <w:rPr>
                <w:rFonts w:hint="eastAsia" w:ascii="宋体" w:hAnsi="宋体"/>
                <w:sz w:val="18"/>
                <w:szCs w:val="18"/>
              </w:rPr>
              <w:t>及时</w:t>
            </w:r>
          </w:p>
        </w:tc>
      </w:tr>
      <w:tr w14:paraId="5AC1D5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21B8D792">
            <w:pPr>
              <w:jc w:val="center"/>
              <w:rPr>
                <w:sz w:val="18"/>
                <w:szCs w:val="18"/>
              </w:rPr>
            </w:pPr>
          </w:p>
        </w:tc>
        <w:tc>
          <w:tcPr>
            <w:tcW w:w="1282" w:type="dxa"/>
            <w:gridSpan w:val="3"/>
            <w:vMerge w:val="continue"/>
            <w:shd w:val="clear" w:color="auto" w:fill="auto"/>
            <w:vAlign w:val="center"/>
          </w:tcPr>
          <w:p w14:paraId="750B3C11">
            <w:pPr>
              <w:jc w:val="center"/>
              <w:rPr>
                <w:rFonts w:ascii="宋体" w:hAnsi="宋体"/>
                <w:sz w:val="18"/>
                <w:szCs w:val="18"/>
              </w:rPr>
            </w:pPr>
          </w:p>
        </w:tc>
        <w:tc>
          <w:tcPr>
            <w:tcW w:w="851" w:type="dxa"/>
            <w:gridSpan w:val="3"/>
            <w:vMerge w:val="continue"/>
            <w:shd w:val="clear" w:color="auto" w:fill="auto"/>
            <w:vAlign w:val="center"/>
          </w:tcPr>
          <w:p w14:paraId="264F50B4">
            <w:pPr>
              <w:jc w:val="center"/>
              <w:rPr>
                <w:rFonts w:ascii="宋体" w:hAnsi="宋体"/>
                <w:sz w:val="18"/>
                <w:szCs w:val="18"/>
              </w:rPr>
            </w:pPr>
          </w:p>
        </w:tc>
        <w:tc>
          <w:tcPr>
            <w:tcW w:w="1984" w:type="dxa"/>
            <w:gridSpan w:val="3"/>
            <w:vMerge w:val="continue"/>
            <w:shd w:val="clear" w:color="auto" w:fill="auto"/>
            <w:vAlign w:val="center"/>
          </w:tcPr>
          <w:p w14:paraId="7D0C6C77">
            <w:pPr>
              <w:jc w:val="center"/>
              <w:rPr>
                <w:rFonts w:ascii="宋体" w:hAnsi="宋体"/>
                <w:sz w:val="18"/>
                <w:szCs w:val="18"/>
              </w:rPr>
            </w:pPr>
          </w:p>
        </w:tc>
        <w:tc>
          <w:tcPr>
            <w:tcW w:w="3261" w:type="dxa"/>
            <w:gridSpan w:val="4"/>
            <w:shd w:val="clear" w:color="auto" w:fill="auto"/>
            <w:vAlign w:val="center"/>
          </w:tcPr>
          <w:p w14:paraId="40B117AE">
            <w:pPr>
              <w:jc w:val="center"/>
              <w:rPr>
                <w:rFonts w:ascii="宋体" w:hAnsi="宋体"/>
                <w:sz w:val="18"/>
                <w:szCs w:val="18"/>
              </w:rPr>
            </w:pPr>
            <w:r>
              <w:rPr>
                <w:rFonts w:hint="eastAsia" w:ascii="宋体" w:hAnsi="宋体"/>
                <w:sz w:val="18"/>
                <w:szCs w:val="18"/>
              </w:rPr>
              <w:t>物业维护开展及时性</w:t>
            </w:r>
          </w:p>
        </w:tc>
        <w:tc>
          <w:tcPr>
            <w:tcW w:w="1616" w:type="dxa"/>
            <w:shd w:val="clear" w:color="auto" w:fill="auto"/>
            <w:vAlign w:val="center"/>
          </w:tcPr>
          <w:p w14:paraId="739CED01">
            <w:pPr>
              <w:jc w:val="center"/>
              <w:rPr>
                <w:rFonts w:ascii="宋体" w:hAnsi="宋体"/>
                <w:sz w:val="18"/>
                <w:szCs w:val="18"/>
              </w:rPr>
            </w:pPr>
            <w:r>
              <w:rPr>
                <w:rFonts w:hint="eastAsia" w:ascii="宋体" w:hAnsi="宋体"/>
                <w:sz w:val="18"/>
                <w:szCs w:val="18"/>
              </w:rPr>
              <w:t>及时</w:t>
            </w:r>
          </w:p>
        </w:tc>
      </w:tr>
      <w:tr w14:paraId="62FBA8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6E8E8CB">
            <w:pPr>
              <w:jc w:val="center"/>
              <w:rPr>
                <w:sz w:val="18"/>
                <w:szCs w:val="18"/>
              </w:rPr>
            </w:pPr>
          </w:p>
        </w:tc>
        <w:tc>
          <w:tcPr>
            <w:tcW w:w="1282" w:type="dxa"/>
            <w:gridSpan w:val="3"/>
            <w:vMerge w:val="continue"/>
            <w:shd w:val="clear" w:color="auto" w:fill="auto"/>
            <w:vAlign w:val="center"/>
          </w:tcPr>
          <w:p w14:paraId="71B732A3">
            <w:pPr>
              <w:jc w:val="center"/>
              <w:rPr>
                <w:rFonts w:ascii="宋体" w:hAnsi="宋体"/>
                <w:sz w:val="18"/>
                <w:szCs w:val="18"/>
              </w:rPr>
            </w:pPr>
          </w:p>
        </w:tc>
        <w:tc>
          <w:tcPr>
            <w:tcW w:w="851" w:type="dxa"/>
            <w:gridSpan w:val="3"/>
            <w:vMerge w:val="continue"/>
            <w:shd w:val="clear" w:color="auto" w:fill="auto"/>
            <w:vAlign w:val="center"/>
          </w:tcPr>
          <w:p w14:paraId="1B59A690">
            <w:pPr>
              <w:jc w:val="center"/>
              <w:rPr>
                <w:rFonts w:ascii="宋体" w:hAnsi="宋体"/>
                <w:sz w:val="18"/>
                <w:szCs w:val="18"/>
              </w:rPr>
            </w:pPr>
          </w:p>
        </w:tc>
        <w:tc>
          <w:tcPr>
            <w:tcW w:w="1984" w:type="dxa"/>
            <w:gridSpan w:val="3"/>
            <w:vMerge w:val="continue"/>
            <w:shd w:val="clear" w:color="auto" w:fill="auto"/>
            <w:vAlign w:val="center"/>
          </w:tcPr>
          <w:p w14:paraId="681801D9">
            <w:pPr>
              <w:jc w:val="center"/>
              <w:rPr>
                <w:rFonts w:ascii="宋体" w:hAnsi="宋体"/>
                <w:sz w:val="18"/>
                <w:szCs w:val="18"/>
              </w:rPr>
            </w:pPr>
          </w:p>
        </w:tc>
        <w:tc>
          <w:tcPr>
            <w:tcW w:w="3261" w:type="dxa"/>
            <w:gridSpan w:val="4"/>
            <w:shd w:val="clear" w:color="auto" w:fill="auto"/>
            <w:vAlign w:val="center"/>
          </w:tcPr>
          <w:p w14:paraId="6D2E1121">
            <w:pPr>
              <w:jc w:val="center"/>
              <w:rPr>
                <w:rFonts w:ascii="宋体" w:hAnsi="宋体"/>
                <w:sz w:val="18"/>
                <w:szCs w:val="18"/>
              </w:rPr>
            </w:pPr>
            <w:r>
              <w:rPr>
                <w:rFonts w:hint="eastAsia" w:ascii="宋体" w:hAnsi="宋体"/>
                <w:sz w:val="18"/>
                <w:szCs w:val="18"/>
              </w:rPr>
              <w:t>“睿育家庭成长计划”示范点设立及时性</w:t>
            </w:r>
          </w:p>
        </w:tc>
        <w:tc>
          <w:tcPr>
            <w:tcW w:w="1616" w:type="dxa"/>
            <w:shd w:val="clear" w:color="auto" w:fill="auto"/>
            <w:vAlign w:val="center"/>
          </w:tcPr>
          <w:p w14:paraId="491F48BD">
            <w:pPr>
              <w:jc w:val="center"/>
              <w:rPr>
                <w:rFonts w:ascii="宋体" w:hAnsi="宋体"/>
                <w:sz w:val="18"/>
                <w:szCs w:val="18"/>
              </w:rPr>
            </w:pPr>
            <w:r>
              <w:rPr>
                <w:rFonts w:hint="eastAsia" w:ascii="宋体" w:hAnsi="宋体"/>
                <w:sz w:val="18"/>
                <w:szCs w:val="18"/>
              </w:rPr>
              <w:t>及时</w:t>
            </w:r>
          </w:p>
        </w:tc>
      </w:tr>
      <w:tr w14:paraId="4BD11E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2BFB418C">
            <w:pPr>
              <w:jc w:val="center"/>
              <w:rPr>
                <w:sz w:val="18"/>
                <w:szCs w:val="18"/>
              </w:rPr>
            </w:pPr>
          </w:p>
        </w:tc>
        <w:tc>
          <w:tcPr>
            <w:tcW w:w="1282" w:type="dxa"/>
            <w:gridSpan w:val="3"/>
            <w:vMerge w:val="continue"/>
            <w:shd w:val="clear" w:color="auto" w:fill="auto"/>
            <w:vAlign w:val="center"/>
          </w:tcPr>
          <w:p w14:paraId="04BDB3EE">
            <w:pPr>
              <w:jc w:val="center"/>
              <w:rPr>
                <w:rFonts w:ascii="宋体" w:hAnsi="宋体"/>
                <w:sz w:val="18"/>
                <w:szCs w:val="18"/>
              </w:rPr>
            </w:pPr>
          </w:p>
        </w:tc>
        <w:tc>
          <w:tcPr>
            <w:tcW w:w="851" w:type="dxa"/>
            <w:gridSpan w:val="3"/>
            <w:vMerge w:val="continue"/>
            <w:shd w:val="clear" w:color="auto" w:fill="auto"/>
            <w:vAlign w:val="center"/>
          </w:tcPr>
          <w:p w14:paraId="4204D75C">
            <w:pPr>
              <w:jc w:val="center"/>
              <w:rPr>
                <w:rFonts w:ascii="宋体" w:hAnsi="宋体"/>
                <w:sz w:val="18"/>
                <w:szCs w:val="18"/>
              </w:rPr>
            </w:pPr>
          </w:p>
        </w:tc>
        <w:tc>
          <w:tcPr>
            <w:tcW w:w="1984" w:type="dxa"/>
            <w:gridSpan w:val="3"/>
            <w:vMerge w:val="continue"/>
            <w:shd w:val="clear" w:color="auto" w:fill="auto"/>
            <w:vAlign w:val="center"/>
          </w:tcPr>
          <w:p w14:paraId="583EC60F">
            <w:pPr>
              <w:jc w:val="center"/>
              <w:rPr>
                <w:rFonts w:ascii="宋体" w:hAnsi="宋体"/>
                <w:sz w:val="18"/>
                <w:szCs w:val="18"/>
              </w:rPr>
            </w:pPr>
          </w:p>
        </w:tc>
        <w:tc>
          <w:tcPr>
            <w:tcW w:w="3261" w:type="dxa"/>
            <w:gridSpan w:val="4"/>
            <w:shd w:val="clear" w:color="auto" w:fill="auto"/>
            <w:vAlign w:val="center"/>
          </w:tcPr>
          <w:p w14:paraId="5EF3E4F5">
            <w:pPr>
              <w:jc w:val="center"/>
              <w:rPr>
                <w:rFonts w:ascii="宋体" w:hAnsi="宋体"/>
                <w:sz w:val="18"/>
                <w:szCs w:val="18"/>
              </w:rPr>
            </w:pPr>
            <w:r>
              <w:rPr>
                <w:rFonts w:hint="eastAsia" w:ascii="宋体" w:hAnsi="宋体"/>
                <w:sz w:val="18"/>
                <w:szCs w:val="18"/>
              </w:rPr>
              <w:t>“两癌”检查及时性</w:t>
            </w:r>
          </w:p>
        </w:tc>
        <w:tc>
          <w:tcPr>
            <w:tcW w:w="1616" w:type="dxa"/>
            <w:shd w:val="clear" w:color="auto" w:fill="auto"/>
            <w:vAlign w:val="center"/>
          </w:tcPr>
          <w:p w14:paraId="18C7176B">
            <w:pPr>
              <w:jc w:val="center"/>
              <w:rPr>
                <w:rFonts w:ascii="宋体" w:hAnsi="宋体"/>
                <w:sz w:val="18"/>
                <w:szCs w:val="18"/>
              </w:rPr>
            </w:pPr>
            <w:r>
              <w:rPr>
                <w:rFonts w:hint="eastAsia" w:ascii="宋体" w:hAnsi="宋体"/>
                <w:sz w:val="18"/>
                <w:szCs w:val="18"/>
              </w:rPr>
              <w:t>及时</w:t>
            </w:r>
          </w:p>
        </w:tc>
      </w:tr>
      <w:tr w14:paraId="5768CF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06416FBB">
            <w:pPr>
              <w:jc w:val="center"/>
              <w:rPr>
                <w:sz w:val="18"/>
                <w:szCs w:val="18"/>
              </w:rPr>
            </w:pPr>
          </w:p>
        </w:tc>
        <w:tc>
          <w:tcPr>
            <w:tcW w:w="1282" w:type="dxa"/>
            <w:gridSpan w:val="3"/>
            <w:vMerge w:val="continue"/>
            <w:shd w:val="clear" w:color="auto" w:fill="auto"/>
            <w:vAlign w:val="center"/>
          </w:tcPr>
          <w:p w14:paraId="192C75A5">
            <w:pPr>
              <w:jc w:val="center"/>
              <w:rPr>
                <w:rFonts w:ascii="宋体" w:hAnsi="宋体"/>
                <w:sz w:val="18"/>
                <w:szCs w:val="18"/>
              </w:rPr>
            </w:pPr>
          </w:p>
        </w:tc>
        <w:tc>
          <w:tcPr>
            <w:tcW w:w="851" w:type="dxa"/>
            <w:gridSpan w:val="3"/>
            <w:vMerge w:val="continue"/>
            <w:shd w:val="clear" w:color="auto" w:fill="auto"/>
            <w:vAlign w:val="center"/>
          </w:tcPr>
          <w:p w14:paraId="21009A7D">
            <w:pPr>
              <w:jc w:val="center"/>
              <w:rPr>
                <w:rFonts w:ascii="宋体" w:hAnsi="宋体"/>
                <w:sz w:val="18"/>
                <w:szCs w:val="18"/>
              </w:rPr>
            </w:pPr>
          </w:p>
        </w:tc>
        <w:tc>
          <w:tcPr>
            <w:tcW w:w="1984" w:type="dxa"/>
            <w:gridSpan w:val="3"/>
            <w:vMerge w:val="continue"/>
            <w:shd w:val="clear" w:color="auto" w:fill="auto"/>
            <w:vAlign w:val="center"/>
          </w:tcPr>
          <w:p w14:paraId="23C5CCD4">
            <w:pPr>
              <w:jc w:val="center"/>
              <w:rPr>
                <w:rFonts w:ascii="宋体" w:hAnsi="宋体"/>
                <w:sz w:val="18"/>
                <w:szCs w:val="18"/>
              </w:rPr>
            </w:pPr>
          </w:p>
        </w:tc>
        <w:tc>
          <w:tcPr>
            <w:tcW w:w="3261" w:type="dxa"/>
            <w:gridSpan w:val="4"/>
            <w:shd w:val="clear" w:color="auto" w:fill="auto"/>
            <w:vAlign w:val="center"/>
          </w:tcPr>
          <w:p w14:paraId="480192EA">
            <w:pPr>
              <w:jc w:val="center"/>
              <w:rPr>
                <w:rFonts w:ascii="宋体" w:hAnsi="宋体"/>
                <w:sz w:val="18"/>
                <w:szCs w:val="18"/>
              </w:rPr>
            </w:pPr>
            <w:r>
              <w:rPr>
                <w:rFonts w:hint="eastAsia" w:ascii="宋体" w:hAnsi="宋体"/>
                <w:sz w:val="18"/>
                <w:szCs w:val="18"/>
              </w:rPr>
              <w:t>设备购置及时性</w:t>
            </w:r>
          </w:p>
        </w:tc>
        <w:tc>
          <w:tcPr>
            <w:tcW w:w="1616" w:type="dxa"/>
            <w:shd w:val="clear" w:color="auto" w:fill="auto"/>
            <w:vAlign w:val="center"/>
          </w:tcPr>
          <w:p w14:paraId="14CF4264">
            <w:pPr>
              <w:jc w:val="center"/>
              <w:rPr>
                <w:rFonts w:ascii="宋体" w:hAnsi="宋体"/>
                <w:sz w:val="18"/>
                <w:szCs w:val="18"/>
              </w:rPr>
            </w:pPr>
            <w:r>
              <w:rPr>
                <w:rFonts w:hint="eastAsia" w:ascii="宋体" w:hAnsi="宋体"/>
                <w:sz w:val="18"/>
                <w:szCs w:val="18"/>
              </w:rPr>
              <w:t>及时</w:t>
            </w:r>
          </w:p>
        </w:tc>
      </w:tr>
      <w:tr w14:paraId="28ED29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417B1AF">
            <w:pPr>
              <w:jc w:val="center"/>
              <w:rPr>
                <w:sz w:val="18"/>
                <w:szCs w:val="18"/>
              </w:rPr>
            </w:pPr>
          </w:p>
        </w:tc>
        <w:tc>
          <w:tcPr>
            <w:tcW w:w="1282" w:type="dxa"/>
            <w:gridSpan w:val="3"/>
            <w:vMerge w:val="continue"/>
            <w:shd w:val="clear" w:color="auto" w:fill="auto"/>
            <w:vAlign w:val="center"/>
          </w:tcPr>
          <w:p w14:paraId="5BBF2D8F">
            <w:pPr>
              <w:jc w:val="center"/>
              <w:rPr>
                <w:rFonts w:ascii="宋体" w:hAnsi="宋体"/>
                <w:sz w:val="18"/>
                <w:szCs w:val="18"/>
              </w:rPr>
            </w:pPr>
          </w:p>
        </w:tc>
        <w:tc>
          <w:tcPr>
            <w:tcW w:w="851" w:type="dxa"/>
            <w:gridSpan w:val="3"/>
            <w:vMerge w:val="continue"/>
            <w:shd w:val="clear" w:color="auto" w:fill="auto"/>
            <w:vAlign w:val="center"/>
          </w:tcPr>
          <w:p w14:paraId="1E95C737">
            <w:pPr>
              <w:jc w:val="center"/>
              <w:rPr>
                <w:rFonts w:ascii="宋体" w:hAnsi="宋体"/>
                <w:sz w:val="18"/>
                <w:szCs w:val="18"/>
              </w:rPr>
            </w:pPr>
          </w:p>
        </w:tc>
        <w:tc>
          <w:tcPr>
            <w:tcW w:w="1984" w:type="dxa"/>
            <w:gridSpan w:val="3"/>
            <w:vMerge w:val="restart"/>
            <w:shd w:val="clear" w:color="auto" w:fill="auto"/>
            <w:vAlign w:val="center"/>
          </w:tcPr>
          <w:p w14:paraId="73AE2D5A">
            <w:pPr>
              <w:jc w:val="center"/>
              <w:rPr>
                <w:rFonts w:ascii="宋体" w:hAnsi="宋体"/>
                <w:sz w:val="18"/>
                <w:szCs w:val="18"/>
              </w:rPr>
            </w:pPr>
            <w:r>
              <w:rPr>
                <w:rFonts w:hint="eastAsia" w:ascii="宋体" w:hAnsi="宋体"/>
                <w:sz w:val="18"/>
                <w:szCs w:val="18"/>
              </w:rPr>
              <w:t>成本指标</w:t>
            </w:r>
          </w:p>
        </w:tc>
        <w:tc>
          <w:tcPr>
            <w:tcW w:w="3261" w:type="dxa"/>
            <w:gridSpan w:val="4"/>
            <w:shd w:val="clear" w:color="auto" w:fill="auto"/>
            <w:vAlign w:val="center"/>
          </w:tcPr>
          <w:p w14:paraId="6BFC73E4">
            <w:pPr>
              <w:jc w:val="center"/>
              <w:rPr>
                <w:rFonts w:ascii="宋体" w:hAnsi="宋体"/>
                <w:sz w:val="18"/>
                <w:szCs w:val="18"/>
              </w:rPr>
            </w:pPr>
            <w:r>
              <w:rPr>
                <w:rFonts w:hint="eastAsia" w:ascii="宋体" w:hAnsi="宋体"/>
                <w:sz w:val="18"/>
                <w:szCs w:val="18"/>
              </w:rPr>
              <w:t>基本支出成本控制率</w:t>
            </w:r>
          </w:p>
        </w:tc>
        <w:tc>
          <w:tcPr>
            <w:tcW w:w="1616" w:type="dxa"/>
            <w:shd w:val="clear" w:color="auto" w:fill="auto"/>
            <w:vAlign w:val="center"/>
          </w:tcPr>
          <w:p w14:paraId="0E3A2F88">
            <w:pPr>
              <w:jc w:val="center"/>
              <w:rPr>
                <w:rFonts w:ascii="宋体" w:hAnsi="宋体"/>
                <w:sz w:val="18"/>
                <w:szCs w:val="18"/>
              </w:rPr>
            </w:pPr>
            <w:r>
              <w:rPr>
                <w:rFonts w:hint="eastAsia" w:ascii="宋体" w:hAnsi="宋体"/>
                <w:sz w:val="18"/>
                <w:szCs w:val="18"/>
              </w:rPr>
              <w:t>≤100%</w:t>
            </w:r>
          </w:p>
        </w:tc>
      </w:tr>
      <w:tr w14:paraId="1C81B7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0793D5DE">
            <w:pPr>
              <w:jc w:val="center"/>
              <w:rPr>
                <w:sz w:val="18"/>
                <w:szCs w:val="18"/>
              </w:rPr>
            </w:pPr>
          </w:p>
        </w:tc>
        <w:tc>
          <w:tcPr>
            <w:tcW w:w="1282" w:type="dxa"/>
            <w:gridSpan w:val="3"/>
            <w:vMerge w:val="continue"/>
            <w:shd w:val="clear" w:color="auto" w:fill="auto"/>
            <w:vAlign w:val="center"/>
          </w:tcPr>
          <w:p w14:paraId="0D5F16BF">
            <w:pPr>
              <w:jc w:val="center"/>
              <w:rPr>
                <w:rFonts w:ascii="宋体" w:hAnsi="宋体"/>
                <w:sz w:val="18"/>
                <w:szCs w:val="18"/>
              </w:rPr>
            </w:pPr>
          </w:p>
        </w:tc>
        <w:tc>
          <w:tcPr>
            <w:tcW w:w="851" w:type="dxa"/>
            <w:gridSpan w:val="3"/>
            <w:vMerge w:val="continue"/>
            <w:shd w:val="clear" w:color="auto" w:fill="auto"/>
            <w:vAlign w:val="center"/>
          </w:tcPr>
          <w:p w14:paraId="6560AD2A">
            <w:pPr>
              <w:jc w:val="center"/>
              <w:rPr>
                <w:rFonts w:ascii="宋体" w:hAnsi="宋体"/>
                <w:sz w:val="18"/>
                <w:szCs w:val="18"/>
              </w:rPr>
            </w:pPr>
          </w:p>
        </w:tc>
        <w:tc>
          <w:tcPr>
            <w:tcW w:w="1984" w:type="dxa"/>
            <w:gridSpan w:val="3"/>
            <w:vMerge w:val="continue"/>
            <w:shd w:val="clear" w:color="auto" w:fill="auto"/>
            <w:vAlign w:val="center"/>
          </w:tcPr>
          <w:p w14:paraId="70FAB838">
            <w:pPr>
              <w:jc w:val="center"/>
              <w:rPr>
                <w:rFonts w:ascii="宋体" w:hAnsi="宋体"/>
                <w:sz w:val="18"/>
                <w:szCs w:val="18"/>
              </w:rPr>
            </w:pPr>
          </w:p>
        </w:tc>
        <w:tc>
          <w:tcPr>
            <w:tcW w:w="3261" w:type="dxa"/>
            <w:gridSpan w:val="4"/>
            <w:shd w:val="clear" w:color="auto" w:fill="auto"/>
            <w:vAlign w:val="center"/>
          </w:tcPr>
          <w:p w14:paraId="3F1D945E">
            <w:pPr>
              <w:jc w:val="center"/>
              <w:rPr>
                <w:rFonts w:ascii="宋体" w:hAnsi="宋体"/>
                <w:sz w:val="18"/>
                <w:szCs w:val="18"/>
              </w:rPr>
            </w:pPr>
            <w:r>
              <w:rPr>
                <w:rFonts w:hint="eastAsia" w:ascii="宋体" w:hAnsi="宋体"/>
                <w:sz w:val="18"/>
                <w:szCs w:val="18"/>
              </w:rPr>
              <w:t>项目支出成本控制率</w:t>
            </w:r>
          </w:p>
        </w:tc>
        <w:tc>
          <w:tcPr>
            <w:tcW w:w="1616" w:type="dxa"/>
            <w:shd w:val="clear" w:color="auto" w:fill="auto"/>
            <w:vAlign w:val="center"/>
          </w:tcPr>
          <w:p w14:paraId="4BD2E334">
            <w:pPr>
              <w:jc w:val="center"/>
              <w:rPr>
                <w:rFonts w:ascii="宋体" w:hAnsi="宋体"/>
                <w:sz w:val="18"/>
                <w:szCs w:val="18"/>
              </w:rPr>
            </w:pPr>
            <w:r>
              <w:rPr>
                <w:rFonts w:hint="eastAsia" w:ascii="宋体" w:hAnsi="宋体"/>
                <w:sz w:val="18"/>
                <w:szCs w:val="18"/>
              </w:rPr>
              <w:t>≤100%</w:t>
            </w:r>
          </w:p>
        </w:tc>
      </w:tr>
      <w:tr w14:paraId="28C4DD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135DA0F1">
            <w:pPr>
              <w:jc w:val="center"/>
              <w:rPr>
                <w:sz w:val="18"/>
                <w:szCs w:val="18"/>
              </w:rPr>
            </w:pPr>
          </w:p>
        </w:tc>
        <w:tc>
          <w:tcPr>
            <w:tcW w:w="1282" w:type="dxa"/>
            <w:gridSpan w:val="3"/>
            <w:vMerge w:val="restart"/>
            <w:shd w:val="clear" w:color="auto" w:fill="auto"/>
            <w:vAlign w:val="center"/>
          </w:tcPr>
          <w:p w14:paraId="46CC4614">
            <w:pPr>
              <w:jc w:val="center"/>
              <w:rPr>
                <w:rFonts w:ascii="宋体" w:hAnsi="宋体"/>
                <w:sz w:val="18"/>
                <w:szCs w:val="18"/>
              </w:rPr>
            </w:pPr>
            <w:r>
              <w:rPr>
                <w:rFonts w:hint="eastAsia" w:ascii="宋体" w:hAnsi="宋体"/>
                <w:sz w:val="18"/>
                <w:szCs w:val="18"/>
              </w:rPr>
              <w:t>部门综合指标</w:t>
            </w:r>
          </w:p>
        </w:tc>
        <w:tc>
          <w:tcPr>
            <w:tcW w:w="851" w:type="dxa"/>
            <w:gridSpan w:val="3"/>
            <w:vMerge w:val="restart"/>
            <w:shd w:val="clear" w:color="auto" w:fill="auto"/>
            <w:vAlign w:val="center"/>
          </w:tcPr>
          <w:p w14:paraId="2751044E">
            <w:pPr>
              <w:jc w:val="center"/>
              <w:rPr>
                <w:rFonts w:ascii="宋体" w:hAnsi="宋体"/>
                <w:sz w:val="18"/>
                <w:szCs w:val="18"/>
              </w:rPr>
            </w:pPr>
            <w:r>
              <w:rPr>
                <w:rFonts w:hint="eastAsia" w:ascii="宋体" w:hAnsi="宋体"/>
                <w:sz w:val="18"/>
                <w:szCs w:val="18"/>
              </w:rPr>
              <w:t>30</w:t>
            </w:r>
          </w:p>
        </w:tc>
        <w:tc>
          <w:tcPr>
            <w:tcW w:w="1984" w:type="dxa"/>
            <w:gridSpan w:val="3"/>
            <w:vMerge w:val="restart"/>
            <w:shd w:val="clear" w:color="auto" w:fill="auto"/>
            <w:vAlign w:val="center"/>
          </w:tcPr>
          <w:p w14:paraId="0C620C48">
            <w:pPr>
              <w:jc w:val="center"/>
              <w:rPr>
                <w:rFonts w:ascii="宋体" w:hAnsi="宋体"/>
                <w:sz w:val="18"/>
                <w:szCs w:val="18"/>
              </w:rPr>
            </w:pPr>
            <w:r>
              <w:rPr>
                <w:rFonts w:hint="eastAsia" w:ascii="宋体" w:hAnsi="宋体"/>
                <w:sz w:val="18"/>
                <w:szCs w:val="18"/>
              </w:rPr>
              <w:t>经济效益</w:t>
            </w:r>
          </w:p>
        </w:tc>
        <w:tc>
          <w:tcPr>
            <w:tcW w:w="3261" w:type="dxa"/>
            <w:gridSpan w:val="4"/>
            <w:shd w:val="clear" w:color="auto" w:fill="auto"/>
            <w:vAlign w:val="center"/>
          </w:tcPr>
          <w:p w14:paraId="216775D4">
            <w:pPr>
              <w:jc w:val="center"/>
              <w:rPr>
                <w:rFonts w:ascii="宋体" w:hAnsi="宋体"/>
                <w:sz w:val="18"/>
                <w:szCs w:val="18"/>
              </w:rPr>
            </w:pPr>
            <w:r>
              <w:rPr>
                <w:rFonts w:hint="eastAsia" w:ascii="宋体" w:hAnsi="宋体"/>
                <w:sz w:val="18"/>
                <w:szCs w:val="18"/>
              </w:rPr>
              <w:t>受益妇女收入</w:t>
            </w:r>
          </w:p>
        </w:tc>
        <w:tc>
          <w:tcPr>
            <w:tcW w:w="1616" w:type="dxa"/>
            <w:shd w:val="clear" w:color="auto" w:fill="auto"/>
            <w:vAlign w:val="center"/>
          </w:tcPr>
          <w:p w14:paraId="1469615C">
            <w:pPr>
              <w:jc w:val="center"/>
              <w:rPr>
                <w:rFonts w:ascii="宋体" w:hAnsi="宋体"/>
                <w:sz w:val="18"/>
                <w:szCs w:val="18"/>
              </w:rPr>
            </w:pPr>
            <w:r>
              <w:rPr>
                <w:rFonts w:hint="eastAsia" w:ascii="宋体" w:hAnsi="宋体"/>
                <w:sz w:val="18"/>
                <w:szCs w:val="18"/>
              </w:rPr>
              <w:t>提高</w:t>
            </w:r>
          </w:p>
        </w:tc>
      </w:tr>
      <w:tr w14:paraId="51F2F6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D17646E">
            <w:pPr>
              <w:jc w:val="center"/>
              <w:rPr>
                <w:sz w:val="18"/>
                <w:szCs w:val="18"/>
              </w:rPr>
            </w:pPr>
          </w:p>
        </w:tc>
        <w:tc>
          <w:tcPr>
            <w:tcW w:w="1282" w:type="dxa"/>
            <w:gridSpan w:val="3"/>
            <w:vMerge w:val="continue"/>
            <w:shd w:val="clear" w:color="auto" w:fill="auto"/>
            <w:vAlign w:val="center"/>
          </w:tcPr>
          <w:p w14:paraId="4F283E29">
            <w:pPr>
              <w:jc w:val="center"/>
              <w:rPr>
                <w:rFonts w:ascii="宋体" w:hAnsi="宋体"/>
                <w:sz w:val="18"/>
                <w:szCs w:val="18"/>
              </w:rPr>
            </w:pPr>
          </w:p>
        </w:tc>
        <w:tc>
          <w:tcPr>
            <w:tcW w:w="851" w:type="dxa"/>
            <w:gridSpan w:val="3"/>
            <w:vMerge w:val="continue"/>
            <w:shd w:val="clear" w:color="auto" w:fill="auto"/>
            <w:vAlign w:val="center"/>
          </w:tcPr>
          <w:p w14:paraId="42B0681B">
            <w:pPr>
              <w:jc w:val="center"/>
              <w:rPr>
                <w:rFonts w:ascii="宋体" w:hAnsi="宋体"/>
                <w:sz w:val="18"/>
                <w:szCs w:val="18"/>
              </w:rPr>
            </w:pPr>
          </w:p>
        </w:tc>
        <w:tc>
          <w:tcPr>
            <w:tcW w:w="1984" w:type="dxa"/>
            <w:gridSpan w:val="3"/>
            <w:vMerge w:val="restart"/>
            <w:shd w:val="clear" w:color="auto" w:fill="auto"/>
            <w:vAlign w:val="center"/>
          </w:tcPr>
          <w:p w14:paraId="4A8511D1">
            <w:pPr>
              <w:jc w:val="center"/>
              <w:rPr>
                <w:rFonts w:ascii="宋体" w:hAnsi="宋体"/>
                <w:sz w:val="18"/>
                <w:szCs w:val="18"/>
              </w:rPr>
            </w:pPr>
            <w:r>
              <w:rPr>
                <w:rFonts w:hint="eastAsia" w:ascii="宋体" w:hAnsi="宋体"/>
                <w:sz w:val="18"/>
                <w:szCs w:val="18"/>
              </w:rPr>
              <w:t>社会效益</w:t>
            </w:r>
          </w:p>
        </w:tc>
        <w:tc>
          <w:tcPr>
            <w:tcW w:w="3261" w:type="dxa"/>
            <w:gridSpan w:val="4"/>
            <w:shd w:val="clear" w:color="auto" w:fill="auto"/>
            <w:vAlign w:val="center"/>
          </w:tcPr>
          <w:p w14:paraId="04E7FEEC">
            <w:pPr>
              <w:jc w:val="center"/>
              <w:rPr>
                <w:rFonts w:ascii="宋体" w:hAnsi="宋体"/>
                <w:sz w:val="18"/>
                <w:szCs w:val="18"/>
              </w:rPr>
            </w:pPr>
            <w:r>
              <w:rPr>
                <w:rFonts w:hint="eastAsia" w:ascii="宋体" w:hAnsi="宋体"/>
                <w:sz w:val="18"/>
                <w:szCs w:val="18"/>
              </w:rPr>
              <w:t>离退休党员组织生活</w:t>
            </w:r>
          </w:p>
        </w:tc>
        <w:tc>
          <w:tcPr>
            <w:tcW w:w="1616" w:type="dxa"/>
            <w:shd w:val="clear" w:color="auto" w:fill="auto"/>
            <w:vAlign w:val="center"/>
          </w:tcPr>
          <w:p w14:paraId="14685A85">
            <w:pPr>
              <w:jc w:val="center"/>
              <w:rPr>
                <w:rFonts w:ascii="宋体" w:hAnsi="宋体"/>
                <w:sz w:val="18"/>
                <w:szCs w:val="18"/>
              </w:rPr>
            </w:pPr>
            <w:r>
              <w:rPr>
                <w:rFonts w:hint="eastAsia" w:ascii="宋体" w:hAnsi="宋体"/>
                <w:sz w:val="18"/>
                <w:szCs w:val="18"/>
              </w:rPr>
              <w:t>丰富</w:t>
            </w:r>
          </w:p>
        </w:tc>
      </w:tr>
      <w:tr w14:paraId="54433C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F72B416">
            <w:pPr>
              <w:jc w:val="center"/>
              <w:rPr>
                <w:sz w:val="18"/>
                <w:szCs w:val="18"/>
              </w:rPr>
            </w:pPr>
          </w:p>
        </w:tc>
        <w:tc>
          <w:tcPr>
            <w:tcW w:w="1282" w:type="dxa"/>
            <w:gridSpan w:val="3"/>
            <w:vMerge w:val="continue"/>
            <w:shd w:val="clear" w:color="auto" w:fill="auto"/>
            <w:vAlign w:val="center"/>
          </w:tcPr>
          <w:p w14:paraId="7CEB9075">
            <w:pPr>
              <w:jc w:val="center"/>
              <w:rPr>
                <w:rFonts w:ascii="宋体" w:hAnsi="宋体"/>
                <w:sz w:val="18"/>
                <w:szCs w:val="18"/>
              </w:rPr>
            </w:pPr>
          </w:p>
        </w:tc>
        <w:tc>
          <w:tcPr>
            <w:tcW w:w="851" w:type="dxa"/>
            <w:gridSpan w:val="3"/>
            <w:vMerge w:val="continue"/>
            <w:shd w:val="clear" w:color="auto" w:fill="auto"/>
            <w:vAlign w:val="center"/>
          </w:tcPr>
          <w:p w14:paraId="785526E1">
            <w:pPr>
              <w:jc w:val="center"/>
              <w:rPr>
                <w:rFonts w:ascii="宋体" w:hAnsi="宋体"/>
                <w:sz w:val="18"/>
                <w:szCs w:val="18"/>
              </w:rPr>
            </w:pPr>
          </w:p>
        </w:tc>
        <w:tc>
          <w:tcPr>
            <w:tcW w:w="1984" w:type="dxa"/>
            <w:gridSpan w:val="3"/>
            <w:vMerge w:val="continue"/>
            <w:shd w:val="clear" w:color="auto" w:fill="auto"/>
            <w:vAlign w:val="center"/>
          </w:tcPr>
          <w:p w14:paraId="4C4A3184">
            <w:pPr>
              <w:jc w:val="center"/>
              <w:rPr>
                <w:rFonts w:ascii="宋体" w:hAnsi="宋体"/>
                <w:sz w:val="18"/>
                <w:szCs w:val="18"/>
              </w:rPr>
            </w:pPr>
          </w:p>
        </w:tc>
        <w:tc>
          <w:tcPr>
            <w:tcW w:w="3261" w:type="dxa"/>
            <w:gridSpan w:val="4"/>
            <w:shd w:val="clear" w:color="auto" w:fill="auto"/>
            <w:vAlign w:val="center"/>
          </w:tcPr>
          <w:p w14:paraId="4B6D3CA8">
            <w:pPr>
              <w:jc w:val="center"/>
              <w:rPr>
                <w:rFonts w:ascii="宋体" w:hAnsi="宋体"/>
                <w:sz w:val="18"/>
                <w:szCs w:val="18"/>
              </w:rPr>
            </w:pPr>
            <w:r>
              <w:rPr>
                <w:rFonts w:hint="eastAsia" w:ascii="宋体" w:hAnsi="宋体"/>
                <w:sz w:val="18"/>
                <w:szCs w:val="18"/>
              </w:rPr>
              <w:t>妇联基础组织和干部队伍建设</w:t>
            </w:r>
          </w:p>
        </w:tc>
        <w:tc>
          <w:tcPr>
            <w:tcW w:w="1616" w:type="dxa"/>
            <w:shd w:val="clear" w:color="auto" w:fill="auto"/>
            <w:vAlign w:val="center"/>
          </w:tcPr>
          <w:p w14:paraId="1D99EAE2">
            <w:pPr>
              <w:jc w:val="center"/>
              <w:rPr>
                <w:rFonts w:ascii="宋体" w:hAnsi="宋体"/>
                <w:sz w:val="18"/>
                <w:szCs w:val="18"/>
              </w:rPr>
            </w:pPr>
            <w:r>
              <w:rPr>
                <w:rFonts w:hint="eastAsia" w:ascii="宋体" w:hAnsi="宋体"/>
                <w:sz w:val="18"/>
                <w:szCs w:val="18"/>
              </w:rPr>
              <w:t>持续推进</w:t>
            </w:r>
          </w:p>
        </w:tc>
      </w:tr>
      <w:tr w14:paraId="2A8D36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78FCF89">
            <w:pPr>
              <w:jc w:val="center"/>
              <w:rPr>
                <w:sz w:val="18"/>
                <w:szCs w:val="18"/>
              </w:rPr>
            </w:pPr>
          </w:p>
        </w:tc>
        <w:tc>
          <w:tcPr>
            <w:tcW w:w="1282" w:type="dxa"/>
            <w:gridSpan w:val="3"/>
            <w:vMerge w:val="continue"/>
            <w:shd w:val="clear" w:color="auto" w:fill="auto"/>
            <w:vAlign w:val="center"/>
          </w:tcPr>
          <w:p w14:paraId="7CDBE74E">
            <w:pPr>
              <w:jc w:val="center"/>
              <w:rPr>
                <w:rFonts w:ascii="宋体" w:hAnsi="宋体"/>
                <w:sz w:val="18"/>
                <w:szCs w:val="18"/>
              </w:rPr>
            </w:pPr>
          </w:p>
        </w:tc>
        <w:tc>
          <w:tcPr>
            <w:tcW w:w="851" w:type="dxa"/>
            <w:gridSpan w:val="3"/>
            <w:vMerge w:val="continue"/>
            <w:shd w:val="clear" w:color="auto" w:fill="auto"/>
            <w:vAlign w:val="center"/>
          </w:tcPr>
          <w:p w14:paraId="5D9FC6D8">
            <w:pPr>
              <w:jc w:val="center"/>
              <w:rPr>
                <w:rFonts w:ascii="宋体" w:hAnsi="宋体"/>
                <w:sz w:val="18"/>
                <w:szCs w:val="18"/>
              </w:rPr>
            </w:pPr>
          </w:p>
        </w:tc>
        <w:tc>
          <w:tcPr>
            <w:tcW w:w="1984" w:type="dxa"/>
            <w:gridSpan w:val="3"/>
            <w:vMerge w:val="continue"/>
            <w:shd w:val="clear" w:color="auto" w:fill="auto"/>
            <w:vAlign w:val="center"/>
          </w:tcPr>
          <w:p w14:paraId="1FBC4C8F">
            <w:pPr>
              <w:jc w:val="center"/>
              <w:rPr>
                <w:rFonts w:ascii="宋体" w:hAnsi="宋体"/>
                <w:sz w:val="18"/>
                <w:szCs w:val="18"/>
              </w:rPr>
            </w:pPr>
          </w:p>
        </w:tc>
        <w:tc>
          <w:tcPr>
            <w:tcW w:w="3261" w:type="dxa"/>
            <w:gridSpan w:val="4"/>
            <w:shd w:val="clear" w:color="auto" w:fill="auto"/>
            <w:vAlign w:val="center"/>
          </w:tcPr>
          <w:p w14:paraId="7441F08D">
            <w:pPr>
              <w:jc w:val="center"/>
              <w:rPr>
                <w:rFonts w:ascii="宋体" w:hAnsi="宋体"/>
                <w:sz w:val="18"/>
                <w:szCs w:val="18"/>
              </w:rPr>
            </w:pPr>
            <w:r>
              <w:rPr>
                <w:rFonts w:hint="eastAsia" w:ascii="宋体" w:hAnsi="宋体"/>
                <w:sz w:val="18"/>
                <w:szCs w:val="18"/>
              </w:rPr>
              <w:t>妇女儿童综合素质</w:t>
            </w:r>
          </w:p>
        </w:tc>
        <w:tc>
          <w:tcPr>
            <w:tcW w:w="1616" w:type="dxa"/>
            <w:shd w:val="clear" w:color="auto" w:fill="auto"/>
            <w:vAlign w:val="center"/>
          </w:tcPr>
          <w:p w14:paraId="3A6EDF62">
            <w:pPr>
              <w:jc w:val="center"/>
              <w:rPr>
                <w:rFonts w:ascii="宋体" w:hAnsi="宋体"/>
                <w:sz w:val="18"/>
                <w:szCs w:val="18"/>
              </w:rPr>
            </w:pPr>
            <w:r>
              <w:rPr>
                <w:rFonts w:hint="eastAsia" w:ascii="宋体" w:hAnsi="宋体"/>
                <w:sz w:val="18"/>
                <w:szCs w:val="18"/>
              </w:rPr>
              <w:t>提升</w:t>
            </w:r>
          </w:p>
        </w:tc>
      </w:tr>
      <w:tr w14:paraId="428DA2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08B35BF">
            <w:pPr>
              <w:jc w:val="center"/>
              <w:rPr>
                <w:sz w:val="18"/>
                <w:szCs w:val="18"/>
              </w:rPr>
            </w:pPr>
          </w:p>
        </w:tc>
        <w:tc>
          <w:tcPr>
            <w:tcW w:w="1282" w:type="dxa"/>
            <w:gridSpan w:val="3"/>
            <w:vMerge w:val="continue"/>
            <w:shd w:val="clear" w:color="auto" w:fill="auto"/>
            <w:vAlign w:val="center"/>
          </w:tcPr>
          <w:p w14:paraId="5341BFE7">
            <w:pPr>
              <w:jc w:val="center"/>
              <w:rPr>
                <w:rFonts w:ascii="宋体" w:hAnsi="宋体"/>
                <w:sz w:val="18"/>
                <w:szCs w:val="18"/>
              </w:rPr>
            </w:pPr>
          </w:p>
        </w:tc>
        <w:tc>
          <w:tcPr>
            <w:tcW w:w="851" w:type="dxa"/>
            <w:gridSpan w:val="3"/>
            <w:vMerge w:val="continue"/>
            <w:shd w:val="clear" w:color="auto" w:fill="auto"/>
            <w:vAlign w:val="center"/>
          </w:tcPr>
          <w:p w14:paraId="6EBDE4EA">
            <w:pPr>
              <w:jc w:val="center"/>
              <w:rPr>
                <w:rFonts w:ascii="宋体" w:hAnsi="宋体"/>
                <w:sz w:val="18"/>
                <w:szCs w:val="18"/>
              </w:rPr>
            </w:pPr>
          </w:p>
        </w:tc>
        <w:tc>
          <w:tcPr>
            <w:tcW w:w="1984" w:type="dxa"/>
            <w:gridSpan w:val="3"/>
            <w:vMerge w:val="continue"/>
            <w:shd w:val="clear" w:color="auto" w:fill="auto"/>
            <w:vAlign w:val="center"/>
          </w:tcPr>
          <w:p w14:paraId="36786DC4">
            <w:pPr>
              <w:jc w:val="center"/>
              <w:rPr>
                <w:rFonts w:ascii="宋体" w:hAnsi="宋体"/>
                <w:sz w:val="18"/>
                <w:szCs w:val="18"/>
              </w:rPr>
            </w:pPr>
          </w:p>
        </w:tc>
        <w:tc>
          <w:tcPr>
            <w:tcW w:w="3261" w:type="dxa"/>
            <w:gridSpan w:val="4"/>
            <w:shd w:val="clear" w:color="auto" w:fill="auto"/>
            <w:vAlign w:val="center"/>
          </w:tcPr>
          <w:p w14:paraId="2F2573E3">
            <w:pPr>
              <w:jc w:val="center"/>
              <w:rPr>
                <w:rFonts w:ascii="宋体" w:hAnsi="宋体"/>
                <w:sz w:val="18"/>
                <w:szCs w:val="18"/>
              </w:rPr>
            </w:pPr>
            <w:r>
              <w:rPr>
                <w:rFonts w:hint="eastAsia" w:ascii="宋体" w:hAnsi="宋体"/>
                <w:sz w:val="18"/>
                <w:szCs w:val="18"/>
              </w:rPr>
              <w:t>婚姻家庭矛盾纠纷</w:t>
            </w:r>
          </w:p>
        </w:tc>
        <w:tc>
          <w:tcPr>
            <w:tcW w:w="1616" w:type="dxa"/>
            <w:shd w:val="clear" w:color="auto" w:fill="auto"/>
            <w:vAlign w:val="center"/>
          </w:tcPr>
          <w:p w14:paraId="47E75873">
            <w:pPr>
              <w:jc w:val="center"/>
              <w:rPr>
                <w:rFonts w:ascii="宋体" w:hAnsi="宋体"/>
                <w:sz w:val="18"/>
                <w:szCs w:val="18"/>
              </w:rPr>
            </w:pPr>
            <w:r>
              <w:rPr>
                <w:rFonts w:hint="eastAsia" w:ascii="宋体" w:hAnsi="宋体"/>
                <w:sz w:val="18"/>
                <w:szCs w:val="18"/>
              </w:rPr>
              <w:t>化解</w:t>
            </w:r>
          </w:p>
        </w:tc>
      </w:tr>
      <w:tr w14:paraId="2E1491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525BBD0">
            <w:pPr>
              <w:jc w:val="center"/>
              <w:rPr>
                <w:sz w:val="18"/>
                <w:szCs w:val="18"/>
              </w:rPr>
            </w:pPr>
          </w:p>
        </w:tc>
        <w:tc>
          <w:tcPr>
            <w:tcW w:w="1282" w:type="dxa"/>
            <w:gridSpan w:val="3"/>
            <w:vMerge w:val="continue"/>
            <w:shd w:val="clear" w:color="auto" w:fill="auto"/>
            <w:vAlign w:val="center"/>
          </w:tcPr>
          <w:p w14:paraId="247C63A3">
            <w:pPr>
              <w:jc w:val="center"/>
              <w:rPr>
                <w:rFonts w:ascii="宋体" w:hAnsi="宋体"/>
                <w:sz w:val="18"/>
                <w:szCs w:val="18"/>
              </w:rPr>
            </w:pPr>
          </w:p>
        </w:tc>
        <w:tc>
          <w:tcPr>
            <w:tcW w:w="851" w:type="dxa"/>
            <w:gridSpan w:val="3"/>
            <w:vMerge w:val="continue"/>
            <w:shd w:val="clear" w:color="auto" w:fill="auto"/>
            <w:vAlign w:val="center"/>
          </w:tcPr>
          <w:p w14:paraId="329D4D5C">
            <w:pPr>
              <w:jc w:val="center"/>
              <w:rPr>
                <w:rFonts w:ascii="宋体" w:hAnsi="宋体"/>
                <w:sz w:val="18"/>
                <w:szCs w:val="18"/>
              </w:rPr>
            </w:pPr>
          </w:p>
        </w:tc>
        <w:tc>
          <w:tcPr>
            <w:tcW w:w="1984" w:type="dxa"/>
            <w:gridSpan w:val="3"/>
            <w:vMerge w:val="continue"/>
            <w:shd w:val="clear" w:color="auto" w:fill="auto"/>
            <w:vAlign w:val="center"/>
          </w:tcPr>
          <w:p w14:paraId="20F1CDB6">
            <w:pPr>
              <w:jc w:val="center"/>
              <w:rPr>
                <w:rFonts w:ascii="宋体" w:hAnsi="宋体"/>
                <w:sz w:val="18"/>
                <w:szCs w:val="18"/>
              </w:rPr>
            </w:pPr>
          </w:p>
        </w:tc>
        <w:tc>
          <w:tcPr>
            <w:tcW w:w="3261" w:type="dxa"/>
            <w:gridSpan w:val="4"/>
            <w:shd w:val="clear" w:color="auto" w:fill="auto"/>
            <w:vAlign w:val="center"/>
          </w:tcPr>
          <w:p w14:paraId="336BED6A">
            <w:pPr>
              <w:jc w:val="center"/>
              <w:rPr>
                <w:rFonts w:ascii="宋体" w:hAnsi="宋体"/>
                <w:sz w:val="18"/>
                <w:szCs w:val="18"/>
              </w:rPr>
            </w:pPr>
            <w:r>
              <w:rPr>
                <w:rFonts w:hint="eastAsia" w:ascii="宋体" w:hAnsi="宋体"/>
                <w:sz w:val="18"/>
                <w:szCs w:val="18"/>
              </w:rPr>
              <w:t>全省妇女儿童事业</w:t>
            </w:r>
          </w:p>
        </w:tc>
        <w:tc>
          <w:tcPr>
            <w:tcW w:w="1616" w:type="dxa"/>
            <w:shd w:val="clear" w:color="auto" w:fill="auto"/>
            <w:vAlign w:val="center"/>
          </w:tcPr>
          <w:p w14:paraId="70B6CC55">
            <w:pPr>
              <w:jc w:val="center"/>
              <w:rPr>
                <w:rFonts w:ascii="宋体" w:hAnsi="宋体"/>
                <w:sz w:val="18"/>
                <w:szCs w:val="18"/>
              </w:rPr>
            </w:pPr>
            <w:r>
              <w:rPr>
                <w:rFonts w:hint="eastAsia" w:ascii="宋体" w:hAnsi="宋体"/>
                <w:sz w:val="18"/>
                <w:szCs w:val="18"/>
              </w:rPr>
              <w:t>持续推动</w:t>
            </w:r>
          </w:p>
        </w:tc>
      </w:tr>
      <w:tr w14:paraId="6E42A4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FFDED3D">
            <w:pPr>
              <w:jc w:val="center"/>
              <w:rPr>
                <w:sz w:val="18"/>
                <w:szCs w:val="18"/>
              </w:rPr>
            </w:pPr>
          </w:p>
        </w:tc>
        <w:tc>
          <w:tcPr>
            <w:tcW w:w="1282" w:type="dxa"/>
            <w:gridSpan w:val="3"/>
            <w:vMerge w:val="continue"/>
            <w:shd w:val="clear" w:color="auto" w:fill="auto"/>
            <w:vAlign w:val="center"/>
          </w:tcPr>
          <w:p w14:paraId="1321B093">
            <w:pPr>
              <w:jc w:val="center"/>
              <w:rPr>
                <w:rFonts w:ascii="宋体" w:hAnsi="宋体"/>
                <w:sz w:val="18"/>
                <w:szCs w:val="18"/>
              </w:rPr>
            </w:pPr>
          </w:p>
        </w:tc>
        <w:tc>
          <w:tcPr>
            <w:tcW w:w="851" w:type="dxa"/>
            <w:gridSpan w:val="3"/>
            <w:vMerge w:val="continue"/>
            <w:shd w:val="clear" w:color="auto" w:fill="auto"/>
            <w:vAlign w:val="center"/>
          </w:tcPr>
          <w:p w14:paraId="414E9517">
            <w:pPr>
              <w:jc w:val="center"/>
              <w:rPr>
                <w:rFonts w:ascii="宋体" w:hAnsi="宋体"/>
                <w:sz w:val="18"/>
                <w:szCs w:val="18"/>
              </w:rPr>
            </w:pPr>
          </w:p>
        </w:tc>
        <w:tc>
          <w:tcPr>
            <w:tcW w:w="1984" w:type="dxa"/>
            <w:gridSpan w:val="3"/>
            <w:vMerge w:val="continue"/>
            <w:shd w:val="clear" w:color="auto" w:fill="auto"/>
            <w:vAlign w:val="center"/>
          </w:tcPr>
          <w:p w14:paraId="2F4E7D05">
            <w:pPr>
              <w:jc w:val="center"/>
              <w:rPr>
                <w:rFonts w:ascii="宋体" w:hAnsi="宋体"/>
                <w:sz w:val="18"/>
                <w:szCs w:val="18"/>
              </w:rPr>
            </w:pPr>
          </w:p>
        </w:tc>
        <w:tc>
          <w:tcPr>
            <w:tcW w:w="3261" w:type="dxa"/>
            <w:gridSpan w:val="4"/>
            <w:shd w:val="clear" w:color="auto" w:fill="auto"/>
            <w:vAlign w:val="center"/>
          </w:tcPr>
          <w:p w14:paraId="391057E8">
            <w:pPr>
              <w:jc w:val="center"/>
              <w:rPr>
                <w:rFonts w:ascii="宋体" w:hAnsi="宋体"/>
                <w:sz w:val="18"/>
                <w:szCs w:val="18"/>
              </w:rPr>
            </w:pPr>
            <w:r>
              <w:rPr>
                <w:rFonts w:hint="eastAsia" w:ascii="宋体" w:hAnsi="宋体"/>
                <w:sz w:val="18"/>
                <w:szCs w:val="18"/>
              </w:rPr>
              <w:t>未成年人健康成长</w:t>
            </w:r>
          </w:p>
        </w:tc>
        <w:tc>
          <w:tcPr>
            <w:tcW w:w="1616" w:type="dxa"/>
            <w:shd w:val="clear" w:color="auto" w:fill="auto"/>
            <w:vAlign w:val="center"/>
          </w:tcPr>
          <w:p w14:paraId="0B9297AC">
            <w:pPr>
              <w:jc w:val="center"/>
              <w:rPr>
                <w:rFonts w:ascii="宋体" w:hAnsi="宋体"/>
                <w:sz w:val="18"/>
                <w:szCs w:val="18"/>
              </w:rPr>
            </w:pPr>
            <w:r>
              <w:rPr>
                <w:rFonts w:hint="eastAsia" w:ascii="宋体" w:hAnsi="宋体"/>
                <w:sz w:val="18"/>
                <w:szCs w:val="18"/>
              </w:rPr>
              <w:t>促进</w:t>
            </w:r>
          </w:p>
        </w:tc>
      </w:tr>
      <w:tr w14:paraId="52D9ED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1096183">
            <w:pPr>
              <w:jc w:val="center"/>
              <w:rPr>
                <w:sz w:val="18"/>
                <w:szCs w:val="18"/>
              </w:rPr>
            </w:pPr>
          </w:p>
        </w:tc>
        <w:tc>
          <w:tcPr>
            <w:tcW w:w="1282" w:type="dxa"/>
            <w:gridSpan w:val="3"/>
            <w:vMerge w:val="continue"/>
            <w:shd w:val="clear" w:color="auto" w:fill="auto"/>
            <w:vAlign w:val="center"/>
          </w:tcPr>
          <w:p w14:paraId="60C89449">
            <w:pPr>
              <w:jc w:val="center"/>
              <w:rPr>
                <w:rFonts w:ascii="宋体" w:hAnsi="宋体"/>
                <w:sz w:val="18"/>
                <w:szCs w:val="18"/>
              </w:rPr>
            </w:pPr>
          </w:p>
        </w:tc>
        <w:tc>
          <w:tcPr>
            <w:tcW w:w="851" w:type="dxa"/>
            <w:gridSpan w:val="3"/>
            <w:vMerge w:val="continue"/>
            <w:shd w:val="clear" w:color="auto" w:fill="auto"/>
            <w:vAlign w:val="center"/>
          </w:tcPr>
          <w:p w14:paraId="4482F5D3">
            <w:pPr>
              <w:jc w:val="center"/>
              <w:rPr>
                <w:rFonts w:ascii="宋体" w:hAnsi="宋体"/>
                <w:sz w:val="18"/>
                <w:szCs w:val="18"/>
              </w:rPr>
            </w:pPr>
          </w:p>
        </w:tc>
        <w:tc>
          <w:tcPr>
            <w:tcW w:w="1984" w:type="dxa"/>
            <w:gridSpan w:val="3"/>
            <w:vMerge w:val="continue"/>
            <w:shd w:val="clear" w:color="auto" w:fill="auto"/>
            <w:vAlign w:val="center"/>
          </w:tcPr>
          <w:p w14:paraId="518D0BE0">
            <w:pPr>
              <w:jc w:val="center"/>
              <w:rPr>
                <w:rFonts w:ascii="宋体" w:hAnsi="宋体"/>
                <w:sz w:val="18"/>
                <w:szCs w:val="18"/>
              </w:rPr>
            </w:pPr>
          </w:p>
        </w:tc>
        <w:tc>
          <w:tcPr>
            <w:tcW w:w="3261" w:type="dxa"/>
            <w:gridSpan w:val="4"/>
            <w:shd w:val="clear" w:color="auto" w:fill="auto"/>
            <w:vAlign w:val="center"/>
          </w:tcPr>
          <w:p w14:paraId="0A2096FC">
            <w:pPr>
              <w:jc w:val="center"/>
              <w:rPr>
                <w:rFonts w:ascii="宋体" w:hAnsi="宋体"/>
                <w:sz w:val="18"/>
                <w:szCs w:val="18"/>
              </w:rPr>
            </w:pPr>
            <w:r>
              <w:rPr>
                <w:rFonts w:hint="eastAsia" w:ascii="宋体" w:hAnsi="宋体"/>
                <w:sz w:val="18"/>
                <w:szCs w:val="18"/>
              </w:rPr>
              <w:t>单位正常运行率</w:t>
            </w:r>
          </w:p>
        </w:tc>
        <w:tc>
          <w:tcPr>
            <w:tcW w:w="1616" w:type="dxa"/>
            <w:shd w:val="clear" w:color="auto" w:fill="auto"/>
            <w:vAlign w:val="center"/>
          </w:tcPr>
          <w:p w14:paraId="1CEE9994">
            <w:pPr>
              <w:jc w:val="center"/>
              <w:rPr>
                <w:rFonts w:ascii="宋体" w:hAnsi="宋体"/>
                <w:sz w:val="18"/>
                <w:szCs w:val="18"/>
              </w:rPr>
            </w:pPr>
            <w:r>
              <w:rPr>
                <w:rFonts w:hint="eastAsia" w:ascii="宋体" w:hAnsi="宋体"/>
                <w:sz w:val="18"/>
                <w:szCs w:val="18"/>
              </w:rPr>
              <w:t>=100%</w:t>
            </w:r>
          </w:p>
        </w:tc>
      </w:tr>
      <w:tr w14:paraId="5B4ECF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2DC99E9D">
            <w:pPr>
              <w:jc w:val="center"/>
              <w:rPr>
                <w:sz w:val="18"/>
                <w:szCs w:val="18"/>
              </w:rPr>
            </w:pPr>
          </w:p>
        </w:tc>
        <w:tc>
          <w:tcPr>
            <w:tcW w:w="1282" w:type="dxa"/>
            <w:gridSpan w:val="3"/>
            <w:vMerge w:val="continue"/>
            <w:shd w:val="clear" w:color="auto" w:fill="auto"/>
            <w:vAlign w:val="center"/>
          </w:tcPr>
          <w:p w14:paraId="1AF4EEFE">
            <w:pPr>
              <w:jc w:val="center"/>
              <w:rPr>
                <w:rFonts w:ascii="宋体" w:hAnsi="宋体"/>
                <w:sz w:val="18"/>
                <w:szCs w:val="18"/>
              </w:rPr>
            </w:pPr>
          </w:p>
        </w:tc>
        <w:tc>
          <w:tcPr>
            <w:tcW w:w="851" w:type="dxa"/>
            <w:gridSpan w:val="3"/>
            <w:vMerge w:val="continue"/>
            <w:shd w:val="clear" w:color="auto" w:fill="auto"/>
            <w:vAlign w:val="center"/>
          </w:tcPr>
          <w:p w14:paraId="1D4B9F00">
            <w:pPr>
              <w:jc w:val="center"/>
              <w:rPr>
                <w:rFonts w:ascii="宋体" w:hAnsi="宋体"/>
                <w:sz w:val="18"/>
                <w:szCs w:val="18"/>
              </w:rPr>
            </w:pPr>
          </w:p>
        </w:tc>
        <w:tc>
          <w:tcPr>
            <w:tcW w:w="1984" w:type="dxa"/>
            <w:gridSpan w:val="3"/>
            <w:vMerge w:val="continue"/>
            <w:shd w:val="clear" w:color="auto" w:fill="auto"/>
            <w:vAlign w:val="center"/>
          </w:tcPr>
          <w:p w14:paraId="1C114027">
            <w:pPr>
              <w:jc w:val="center"/>
              <w:rPr>
                <w:rFonts w:ascii="宋体" w:hAnsi="宋体"/>
                <w:sz w:val="18"/>
                <w:szCs w:val="18"/>
              </w:rPr>
            </w:pPr>
          </w:p>
        </w:tc>
        <w:tc>
          <w:tcPr>
            <w:tcW w:w="3261" w:type="dxa"/>
            <w:gridSpan w:val="4"/>
            <w:shd w:val="clear" w:color="auto" w:fill="auto"/>
            <w:vAlign w:val="center"/>
          </w:tcPr>
          <w:p w14:paraId="494B58E6">
            <w:pPr>
              <w:jc w:val="center"/>
              <w:rPr>
                <w:rFonts w:ascii="宋体" w:hAnsi="宋体"/>
                <w:sz w:val="18"/>
                <w:szCs w:val="18"/>
              </w:rPr>
            </w:pPr>
            <w:r>
              <w:rPr>
                <w:rFonts w:hint="eastAsia" w:ascii="宋体" w:hAnsi="宋体"/>
                <w:sz w:val="18"/>
                <w:szCs w:val="18"/>
              </w:rPr>
              <w:t>女性群体创业就业</w:t>
            </w:r>
          </w:p>
        </w:tc>
        <w:tc>
          <w:tcPr>
            <w:tcW w:w="1616" w:type="dxa"/>
            <w:shd w:val="clear" w:color="auto" w:fill="auto"/>
            <w:vAlign w:val="center"/>
          </w:tcPr>
          <w:p w14:paraId="749822CB">
            <w:pPr>
              <w:jc w:val="center"/>
              <w:rPr>
                <w:rFonts w:ascii="宋体" w:hAnsi="宋体"/>
                <w:sz w:val="18"/>
                <w:szCs w:val="18"/>
              </w:rPr>
            </w:pPr>
            <w:r>
              <w:rPr>
                <w:rFonts w:hint="eastAsia" w:ascii="宋体" w:hAnsi="宋体"/>
                <w:sz w:val="18"/>
                <w:szCs w:val="18"/>
              </w:rPr>
              <w:t>促进</w:t>
            </w:r>
          </w:p>
        </w:tc>
      </w:tr>
      <w:tr w14:paraId="73A1B0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5B1E98F">
            <w:pPr>
              <w:jc w:val="center"/>
              <w:rPr>
                <w:sz w:val="18"/>
                <w:szCs w:val="18"/>
              </w:rPr>
            </w:pPr>
          </w:p>
        </w:tc>
        <w:tc>
          <w:tcPr>
            <w:tcW w:w="1282" w:type="dxa"/>
            <w:gridSpan w:val="3"/>
            <w:vMerge w:val="continue"/>
            <w:shd w:val="clear" w:color="auto" w:fill="auto"/>
            <w:vAlign w:val="center"/>
          </w:tcPr>
          <w:p w14:paraId="3C2A9CA8">
            <w:pPr>
              <w:jc w:val="center"/>
              <w:rPr>
                <w:rFonts w:ascii="宋体" w:hAnsi="宋体"/>
                <w:sz w:val="18"/>
                <w:szCs w:val="18"/>
              </w:rPr>
            </w:pPr>
          </w:p>
        </w:tc>
        <w:tc>
          <w:tcPr>
            <w:tcW w:w="851" w:type="dxa"/>
            <w:gridSpan w:val="3"/>
            <w:vMerge w:val="continue"/>
            <w:shd w:val="clear" w:color="auto" w:fill="auto"/>
            <w:vAlign w:val="center"/>
          </w:tcPr>
          <w:p w14:paraId="75EEDFDF">
            <w:pPr>
              <w:jc w:val="center"/>
              <w:rPr>
                <w:rFonts w:ascii="宋体" w:hAnsi="宋体"/>
                <w:sz w:val="18"/>
                <w:szCs w:val="18"/>
              </w:rPr>
            </w:pPr>
          </w:p>
        </w:tc>
        <w:tc>
          <w:tcPr>
            <w:tcW w:w="1984" w:type="dxa"/>
            <w:gridSpan w:val="3"/>
            <w:vMerge w:val="continue"/>
            <w:shd w:val="clear" w:color="auto" w:fill="auto"/>
            <w:vAlign w:val="center"/>
          </w:tcPr>
          <w:p w14:paraId="139B3703">
            <w:pPr>
              <w:jc w:val="center"/>
              <w:rPr>
                <w:rFonts w:ascii="宋体" w:hAnsi="宋体"/>
                <w:sz w:val="18"/>
                <w:szCs w:val="18"/>
              </w:rPr>
            </w:pPr>
          </w:p>
        </w:tc>
        <w:tc>
          <w:tcPr>
            <w:tcW w:w="3261" w:type="dxa"/>
            <w:gridSpan w:val="4"/>
            <w:shd w:val="clear" w:color="auto" w:fill="auto"/>
            <w:vAlign w:val="center"/>
          </w:tcPr>
          <w:p w14:paraId="67F71F45">
            <w:pPr>
              <w:jc w:val="center"/>
              <w:rPr>
                <w:rFonts w:ascii="宋体" w:hAnsi="宋体"/>
                <w:sz w:val="18"/>
                <w:szCs w:val="18"/>
              </w:rPr>
            </w:pPr>
            <w:r>
              <w:rPr>
                <w:rFonts w:hint="eastAsia" w:ascii="宋体" w:hAnsi="宋体"/>
                <w:sz w:val="18"/>
                <w:szCs w:val="18"/>
              </w:rPr>
              <w:t>家庭教育能力和家庭指导服务水平</w:t>
            </w:r>
          </w:p>
        </w:tc>
        <w:tc>
          <w:tcPr>
            <w:tcW w:w="1616" w:type="dxa"/>
            <w:shd w:val="clear" w:color="auto" w:fill="auto"/>
            <w:vAlign w:val="center"/>
          </w:tcPr>
          <w:p w14:paraId="5EA51456">
            <w:pPr>
              <w:jc w:val="center"/>
              <w:rPr>
                <w:rFonts w:ascii="宋体" w:hAnsi="宋体"/>
                <w:sz w:val="18"/>
                <w:szCs w:val="18"/>
              </w:rPr>
            </w:pPr>
            <w:r>
              <w:rPr>
                <w:rFonts w:hint="eastAsia" w:ascii="宋体" w:hAnsi="宋体"/>
                <w:sz w:val="18"/>
                <w:szCs w:val="18"/>
              </w:rPr>
              <w:t>提高</w:t>
            </w:r>
          </w:p>
        </w:tc>
      </w:tr>
      <w:tr w14:paraId="122502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2DAEE25C">
            <w:pPr>
              <w:jc w:val="center"/>
              <w:rPr>
                <w:sz w:val="18"/>
                <w:szCs w:val="18"/>
              </w:rPr>
            </w:pPr>
          </w:p>
        </w:tc>
        <w:tc>
          <w:tcPr>
            <w:tcW w:w="1282" w:type="dxa"/>
            <w:gridSpan w:val="3"/>
            <w:vMerge w:val="continue"/>
            <w:shd w:val="clear" w:color="auto" w:fill="auto"/>
            <w:vAlign w:val="center"/>
          </w:tcPr>
          <w:p w14:paraId="5C0791A5">
            <w:pPr>
              <w:jc w:val="center"/>
              <w:rPr>
                <w:rFonts w:ascii="宋体" w:hAnsi="宋体"/>
                <w:sz w:val="18"/>
                <w:szCs w:val="18"/>
              </w:rPr>
            </w:pPr>
          </w:p>
        </w:tc>
        <w:tc>
          <w:tcPr>
            <w:tcW w:w="851" w:type="dxa"/>
            <w:gridSpan w:val="3"/>
            <w:vMerge w:val="continue"/>
            <w:shd w:val="clear" w:color="auto" w:fill="auto"/>
            <w:vAlign w:val="center"/>
          </w:tcPr>
          <w:p w14:paraId="4474ED92">
            <w:pPr>
              <w:jc w:val="center"/>
              <w:rPr>
                <w:rFonts w:ascii="宋体" w:hAnsi="宋体"/>
                <w:sz w:val="18"/>
                <w:szCs w:val="18"/>
              </w:rPr>
            </w:pPr>
          </w:p>
        </w:tc>
        <w:tc>
          <w:tcPr>
            <w:tcW w:w="1984" w:type="dxa"/>
            <w:gridSpan w:val="3"/>
            <w:vMerge w:val="continue"/>
            <w:shd w:val="clear" w:color="auto" w:fill="auto"/>
            <w:vAlign w:val="center"/>
          </w:tcPr>
          <w:p w14:paraId="7F2637F3">
            <w:pPr>
              <w:jc w:val="center"/>
              <w:rPr>
                <w:rFonts w:ascii="宋体" w:hAnsi="宋体"/>
                <w:sz w:val="18"/>
                <w:szCs w:val="18"/>
              </w:rPr>
            </w:pPr>
          </w:p>
        </w:tc>
        <w:tc>
          <w:tcPr>
            <w:tcW w:w="3261" w:type="dxa"/>
            <w:gridSpan w:val="4"/>
            <w:shd w:val="clear" w:color="auto" w:fill="auto"/>
            <w:vAlign w:val="center"/>
          </w:tcPr>
          <w:p w14:paraId="77617817">
            <w:pPr>
              <w:jc w:val="center"/>
              <w:rPr>
                <w:rFonts w:ascii="宋体" w:hAnsi="宋体"/>
                <w:sz w:val="18"/>
                <w:szCs w:val="18"/>
              </w:rPr>
            </w:pPr>
            <w:r>
              <w:rPr>
                <w:rFonts w:hint="eastAsia" w:ascii="宋体" w:hAnsi="宋体"/>
                <w:sz w:val="18"/>
                <w:szCs w:val="18"/>
              </w:rPr>
              <w:t>妇女群众自我保健意识</w:t>
            </w:r>
          </w:p>
        </w:tc>
        <w:tc>
          <w:tcPr>
            <w:tcW w:w="1616" w:type="dxa"/>
            <w:shd w:val="clear" w:color="auto" w:fill="auto"/>
            <w:vAlign w:val="center"/>
          </w:tcPr>
          <w:p w14:paraId="51E8C1D4">
            <w:pPr>
              <w:jc w:val="center"/>
              <w:rPr>
                <w:rFonts w:ascii="宋体" w:hAnsi="宋体"/>
                <w:sz w:val="18"/>
                <w:szCs w:val="18"/>
              </w:rPr>
            </w:pPr>
            <w:r>
              <w:rPr>
                <w:rFonts w:hint="eastAsia" w:ascii="宋体" w:hAnsi="宋体"/>
                <w:sz w:val="18"/>
                <w:szCs w:val="18"/>
              </w:rPr>
              <w:t>增强</w:t>
            </w:r>
          </w:p>
        </w:tc>
      </w:tr>
      <w:tr w14:paraId="633A0B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1EC8DA56">
            <w:pPr>
              <w:jc w:val="center"/>
              <w:rPr>
                <w:sz w:val="18"/>
                <w:szCs w:val="18"/>
              </w:rPr>
            </w:pPr>
          </w:p>
        </w:tc>
        <w:tc>
          <w:tcPr>
            <w:tcW w:w="1282" w:type="dxa"/>
            <w:gridSpan w:val="3"/>
            <w:vMerge w:val="continue"/>
            <w:shd w:val="clear" w:color="auto" w:fill="auto"/>
            <w:vAlign w:val="center"/>
          </w:tcPr>
          <w:p w14:paraId="24A60414">
            <w:pPr>
              <w:jc w:val="center"/>
              <w:rPr>
                <w:rFonts w:ascii="宋体" w:hAnsi="宋体"/>
                <w:sz w:val="18"/>
                <w:szCs w:val="18"/>
              </w:rPr>
            </w:pPr>
          </w:p>
        </w:tc>
        <w:tc>
          <w:tcPr>
            <w:tcW w:w="851" w:type="dxa"/>
            <w:gridSpan w:val="3"/>
            <w:vMerge w:val="continue"/>
            <w:shd w:val="clear" w:color="auto" w:fill="auto"/>
            <w:vAlign w:val="center"/>
          </w:tcPr>
          <w:p w14:paraId="34454EE2">
            <w:pPr>
              <w:jc w:val="center"/>
              <w:rPr>
                <w:rFonts w:ascii="宋体" w:hAnsi="宋体"/>
                <w:sz w:val="18"/>
                <w:szCs w:val="18"/>
              </w:rPr>
            </w:pPr>
          </w:p>
        </w:tc>
        <w:tc>
          <w:tcPr>
            <w:tcW w:w="1984" w:type="dxa"/>
            <w:gridSpan w:val="3"/>
            <w:vMerge w:val="continue"/>
            <w:shd w:val="clear" w:color="auto" w:fill="auto"/>
            <w:vAlign w:val="center"/>
          </w:tcPr>
          <w:p w14:paraId="22A7F337">
            <w:pPr>
              <w:jc w:val="center"/>
              <w:rPr>
                <w:rFonts w:ascii="宋体" w:hAnsi="宋体"/>
                <w:sz w:val="18"/>
                <w:szCs w:val="18"/>
              </w:rPr>
            </w:pPr>
          </w:p>
        </w:tc>
        <w:tc>
          <w:tcPr>
            <w:tcW w:w="3261" w:type="dxa"/>
            <w:gridSpan w:val="4"/>
            <w:shd w:val="clear" w:color="auto" w:fill="auto"/>
            <w:vAlign w:val="center"/>
          </w:tcPr>
          <w:p w14:paraId="150E0713">
            <w:pPr>
              <w:jc w:val="center"/>
              <w:rPr>
                <w:rFonts w:ascii="宋体" w:hAnsi="宋体"/>
                <w:sz w:val="18"/>
                <w:szCs w:val="18"/>
              </w:rPr>
            </w:pPr>
            <w:r>
              <w:rPr>
                <w:rFonts w:hint="eastAsia" w:ascii="宋体" w:hAnsi="宋体"/>
                <w:sz w:val="18"/>
                <w:szCs w:val="18"/>
              </w:rPr>
              <w:t>妇女儿童领域舆情监测防控研判处置能力</w:t>
            </w:r>
          </w:p>
        </w:tc>
        <w:tc>
          <w:tcPr>
            <w:tcW w:w="1616" w:type="dxa"/>
            <w:shd w:val="clear" w:color="auto" w:fill="auto"/>
            <w:vAlign w:val="center"/>
          </w:tcPr>
          <w:p w14:paraId="1E3BF857">
            <w:pPr>
              <w:jc w:val="center"/>
              <w:rPr>
                <w:rFonts w:ascii="宋体" w:hAnsi="宋体"/>
                <w:sz w:val="18"/>
                <w:szCs w:val="18"/>
              </w:rPr>
            </w:pPr>
            <w:r>
              <w:rPr>
                <w:rFonts w:hint="eastAsia" w:ascii="宋体" w:hAnsi="宋体"/>
                <w:sz w:val="18"/>
                <w:szCs w:val="18"/>
              </w:rPr>
              <w:t>提升</w:t>
            </w:r>
          </w:p>
        </w:tc>
      </w:tr>
      <w:tr w14:paraId="565167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18D85231">
            <w:pPr>
              <w:jc w:val="center"/>
              <w:rPr>
                <w:sz w:val="18"/>
                <w:szCs w:val="18"/>
              </w:rPr>
            </w:pPr>
          </w:p>
        </w:tc>
        <w:tc>
          <w:tcPr>
            <w:tcW w:w="1282" w:type="dxa"/>
            <w:gridSpan w:val="3"/>
            <w:vMerge w:val="continue"/>
            <w:shd w:val="clear" w:color="auto" w:fill="auto"/>
            <w:vAlign w:val="center"/>
          </w:tcPr>
          <w:p w14:paraId="395508BD">
            <w:pPr>
              <w:jc w:val="center"/>
              <w:rPr>
                <w:rFonts w:ascii="宋体" w:hAnsi="宋体"/>
                <w:sz w:val="18"/>
                <w:szCs w:val="18"/>
              </w:rPr>
            </w:pPr>
          </w:p>
        </w:tc>
        <w:tc>
          <w:tcPr>
            <w:tcW w:w="851" w:type="dxa"/>
            <w:gridSpan w:val="3"/>
            <w:vMerge w:val="continue"/>
            <w:shd w:val="clear" w:color="auto" w:fill="auto"/>
            <w:vAlign w:val="center"/>
          </w:tcPr>
          <w:p w14:paraId="6E8DDE88">
            <w:pPr>
              <w:jc w:val="center"/>
              <w:rPr>
                <w:rFonts w:ascii="宋体" w:hAnsi="宋体"/>
                <w:sz w:val="18"/>
                <w:szCs w:val="18"/>
              </w:rPr>
            </w:pPr>
          </w:p>
        </w:tc>
        <w:tc>
          <w:tcPr>
            <w:tcW w:w="1984" w:type="dxa"/>
            <w:gridSpan w:val="3"/>
            <w:vMerge w:val="restart"/>
            <w:shd w:val="clear" w:color="auto" w:fill="auto"/>
            <w:vAlign w:val="center"/>
          </w:tcPr>
          <w:p w14:paraId="37107A36">
            <w:pPr>
              <w:jc w:val="center"/>
              <w:rPr>
                <w:rFonts w:ascii="宋体" w:hAnsi="宋体"/>
                <w:sz w:val="18"/>
                <w:szCs w:val="18"/>
              </w:rPr>
            </w:pPr>
            <w:r>
              <w:rPr>
                <w:rFonts w:hint="eastAsia" w:ascii="宋体" w:hAnsi="宋体"/>
                <w:sz w:val="18"/>
                <w:szCs w:val="18"/>
              </w:rPr>
              <w:t>生态效益</w:t>
            </w:r>
          </w:p>
        </w:tc>
        <w:tc>
          <w:tcPr>
            <w:tcW w:w="3261" w:type="dxa"/>
            <w:gridSpan w:val="4"/>
            <w:shd w:val="clear" w:color="auto" w:fill="auto"/>
            <w:vAlign w:val="center"/>
          </w:tcPr>
          <w:p w14:paraId="23CC1425">
            <w:pPr>
              <w:jc w:val="center"/>
              <w:rPr>
                <w:rFonts w:ascii="宋体" w:hAnsi="宋体"/>
                <w:sz w:val="18"/>
                <w:szCs w:val="18"/>
              </w:rPr>
            </w:pPr>
            <w:r>
              <w:rPr>
                <w:rFonts w:hint="eastAsia" w:ascii="宋体" w:hAnsi="宋体"/>
                <w:sz w:val="18"/>
                <w:szCs w:val="18"/>
              </w:rPr>
              <w:t>生态效益</w:t>
            </w:r>
          </w:p>
        </w:tc>
        <w:tc>
          <w:tcPr>
            <w:tcW w:w="1616" w:type="dxa"/>
            <w:shd w:val="clear" w:color="auto" w:fill="auto"/>
            <w:vAlign w:val="center"/>
          </w:tcPr>
          <w:p w14:paraId="398BCECE">
            <w:pPr>
              <w:jc w:val="center"/>
              <w:rPr>
                <w:rFonts w:ascii="宋体" w:hAnsi="宋体"/>
                <w:sz w:val="18"/>
                <w:szCs w:val="18"/>
              </w:rPr>
            </w:pPr>
            <w:r>
              <w:rPr>
                <w:rFonts w:hint="eastAsia" w:ascii="宋体" w:hAnsi="宋体"/>
                <w:sz w:val="18"/>
                <w:szCs w:val="18"/>
              </w:rPr>
              <w:t>无</w:t>
            </w:r>
          </w:p>
        </w:tc>
      </w:tr>
      <w:tr w14:paraId="76F544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7258A356">
            <w:pPr>
              <w:jc w:val="center"/>
              <w:rPr>
                <w:sz w:val="18"/>
                <w:szCs w:val="18"/>
              </w:rPr>
            </w:pPr>
          </w:p>
        </w:tc>
        <w:tc>
          <w:tcPr>
            <w:tcW w:w="1282" w:type="dxa"/>
            <w:gridSpan w:val="3"/>
            <w:vMerge w:val="continue"/>
            <w:shd w:val="clear" w:color="auto" w:fill="auto"/>
            <w:vAlign w:val="center"/>
          </w:tcPr>
          <w:p w14:paraId="12794D30">
            <w:pPr>
              <w:jc w:val="center"/>
              <w:rPr>
                <w:rFonts w:ascii="宋体" w:hAnsi="宋体"/>
                <w:sz w:val="18"/>
                <w:szCs w:val="18"/>
              </w:rPr>
            </w:pPr>
          </w:p>
        </w:tc>
        <w:tc>
          <w:tcPr>
            <w:tcW w:w="851" w:type="dxa"/>
            <w:gridSpan w:val="3"/>
            <w:vMerge w:val="continue"/>
            <w:shd w:val="clear" w:color="auto" w:fill="auto"/>
            <w:vAlign w:val="center"/>
          </w:tcPr>
          <w:p w14:paraId="43213292">
            <w:pPr>
              <w:jc w:val="center"/>
              <w:rPr>
                <w:rFonts w:ascii="宋体" w:hAnsi="宋体"/>
                <w:sz w:val="18"/>
                <w:szCs w:val="18"/>
              </w:rPr>
            </w:pPr>
          </w:p>
        </w:tc>
        <w:tc>
          <w:tcPr>
            <w:tcW w:w="1984" w:type="dxa"/>
            <w:gridSpan w:val="3"/>
            <w:vMerge w:val="restart"/>
            <w:shd w:val="clear" w:color="auto" w:fill="auto"/>
            <w:vAlign w:val="center"/>
          </w:tcPr>
          <w:p w14:paraId="13783572">
            <w:pPr>
              <w:jc w:val="center"/>
              <w:rPr>
                <w:rFonts w:ascii="宋体" w:hAnsi="宋体"/>
                <w:sz w:val="18"/>
                <w:szCs w:val="18"/>
              </w:rPr>
            </w:pPr>
            <w:r>
              <w:rPr>
                <w:rFonts w:hint="eastAsia" w:ascii="宋体" w:hAnsi="宋体"/>
                <w:sz w:val="18"/>
                <w:szCs w:val="18"/>
              </w:rPr>
              <w:t>服务对象满意度</w:t>
            </w:r>
          </w:p>
        </w:tc>
        <w:tc>
          <w:tcPr>
            <w:tcW w:w="3261" w:type="dxa"/>
            <w:gridSpan w:val="4"/>
            <w:shd w:val="clear" w:color="auto" w:fill="auto"/>
            <w:vAlign w:val="center"/>
          </w:tcPr>
          <w:p w14:paraId="77C1F387">
            <w:pPr>
              <w:jc w:val="center"/>
              <w:rPr>
                <w:rFonts w:ascii="宋体" w:hAnsi="宋体"/>
                <w:sz w:val="18"/>
                <w:szCs w:val="18"/>
              </w:rPr>
            </w:pPr>
            <w:r>
              <w:rPr>
                <w:rFonts w:hint="eastAsia" w:ascii="宋体" w:hAnsi="宋体"/>
                <w:sz w:val="18"/>
                <w:szCs w:val="18"/>
              </w:rPr>
              <w:t>工作人员满意度</w:t>
            </w:r>
          </w:p>
        </w:tc>
        <w:tc>
          <w:tcPr>
            <w:tcW w:w="1616" w:type="dxa"/>
            <w:shd w:val="clear" w:color="auto" w:fill="auto"/>
            <w:vAlign w:val="center"/>
          </w:tcPr>
          <w:p w14:paraId="0CEB6263">
            <w:pPr>
              <w:jc w:val="center"/>
              <w:rPr>
                <w:rFonts w:ascii="宋体" w:hAnsi="宋体"/>
                <w:sz w:val="18"/>
                <w:szCs w:val="18"/>
              </w:rPr>
            </w:pPr>
            <w:r>
              <w:rPr>
                <w:rFonts w:hint="eastAsia" w:ascii="宋体" w:hAnsi="宋体"/>
                <w:sz w:val="18"/>
                <w:szCs w:val="18"/>
              </w:rPr>
              <w:t>≥90%</w:t>
            </w:r>
          </w:p>
        </w:tc>
      </w:tr>
      <w:tr w14:paraId="05C960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CBEE1F6">
            <w:pPr>
              <w:jc w:val="center"/>
              <w:rPr>
                <w:sz w:val="18"/>
                <w:szCs w:val="18"/>
              </w:rPr>
            </w:pPr>
          </w:p>
        </w:tc>
        <w:tc>
          <w:tcPr>
            <w:tcW w:w="1282" w:type="dxa"/>
            <w:gridSpan w:val="3"/>
            <w:vMerge w:val="continue"/>
            <w:shd w:val="clear" w:color="auto" w:fill="auto"/>
            <w:vAlign w:val="center"/>
          </w:tcPr>
          <w:p w14:paraId="31E27942">
            <w:pPr>
              <w:jc w:val="center"/>
              <w:rPr>
                <w:rFonts w:ascii="宋体" w:hAnsi="宋体"/>
                <w:sz w:val="18"/>
                <w:szCs w:val="18"/>
              </w:rPr>
            </w:pPr>
          </w:p>
        </w:tc>
        <w:tc>
          <w:tcPr>
            <w:tcW w:w="851" w:type="dxa"/>
            <w:gridSpan w:val="3"/>
            <w:vMerge w:val="continue"/>
            <w:shd w:val="clear" w:color="auto" w:fill="auto"/>
            <w:vAlign w:val="center"/>
          </w:tcPr>
          <w:p w14:paraId="3CAD639A">
            <w:pPr>
              <w:jc w:val="center"/>
              <w:rPr>
                <w:rFonts w:ascii="宋体" w:hAnsi="宋体"/>
                <w:sz w:val="18"/>
                <w:szCs w:val="18"/>
              </w:rPr>
            </w:pPr>
          </w:p>
        </w:tc>
        <w:tc>
          <w:tcPr>
            <w:tcW w:w="1984" w:type="dxa"/>
            <w:gridSpan w:val="3"/>
            <w:vMerge w:val="continue"/>
            <w:shd w:val="clear" w:color="auto" w:fill="auto"/>
            <w:vAlign w:val="center"/>
          </w:tcPr>
          <w:p w14:paraId="2F52FF4A">
            <w:pPr>
              <w:jc w:val="center"/>
              <w:rPr>
                <w:rFonts w:ascii="宋体" w:hAnsi="宋体"/>
                <w:sz w:val="18"/>
                <w:szCs w:val="18"/>
              </w:rPr>
            </w:pPr>
          </w:p>
        </w:tc>
        <w:tc>
          <w:tcPr>
            <w:tcW w:w="3261" w:type="dxa"/>
            <w:gridSpan w:val="4"/>
            <w:shd w:val="clear" w:color="auto" w:fill="auto"/>
            <w:vAlign w:val="center"/>
          </w:tcPr>
          <w:p w14:paraId="7908074B">
            <w:pPr>
              <w:jc w:val="center"/>
              <w:rPr>
                <w:rFonts w:ascii="宋体" w:hAnsi="宋体"/>
                <w:sz w:val="18"/>
                <w:szCs w:val="18"/>
              </w:rPr>
            </w:pPr>
            <w:r>
              <w:rPr>
                <w:rFonts w:hint="eastAsia" w:ascii="宋体" w:hAnsi="宋体"/>
                <w:sz w:val="18"/>
                <w:szCs w:val="18"/>
              </w:rPr>
              <w:t>受益对象满意度</w:t>
            </w:r>
          </w:p>
        </w:tc>
        <w:tc>
          <w:tcPr>
            <w:tcW w:w="1616" w:type="dxa"/>
            <w:shd w:val="clear" w:color="auto" w:fill="auto"/>
            <w:vAlign w:val="center"/>
          </w:tcPr>
          <w:p w14:paraId="15CC1270">
            <w:pPr>
              <w:jc w:val="center"/>
              <w:rPr>
                <w:rFonts w:ascii="宋体" w:hAnsi="宋体"/>
                <w:sz w:val="18"/>
                <w:szCs w:val="18"/>
              </w:rPr>
            </w:pPr>
            <w:r>
              <w:rPr>
                <w:rFonts w:hint="eastAsia" w:ascii="宋体" w:hAnsi="宋体"/>
                <w:sz w:val="18"/>
                <w:szCs w:val="18"/>
              </w:rPr>
              <w:t>≥85%</w:t>
            </w:r>
          </w:p>
        </w:tc>
      </w:tr>
      <w:tr w14:paraId="6C8239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28F9707">
            <w:pPr>
              <w:jc w:val="center"/>
              <w:rPr>
                <w:sz w:val="18"/>
                <w:szCs w:val="18"/>
              </w:rPr>
            </w:pPr>
          </w:p>
        </w:tc>
        <w:tc>
          <w:tcPr>
            <w:tcW w:w="1282" w:type="dxa"/>
            <w:gridSpan w:val="3"/>
            <w:vMerge w:val="restart"/>
            <w:shd w:val="clear" w:color="auto" w:fill="auto"/>
            <w:vAlign w:val="center"/>
          </w:tcPr>
          <w:p w14:paraId="71378F93">
            <w:pPr>
              <w:jc w:val="center"/>
              <w:rPr>
                <w:rFonts w:ascii="宋体" w:hAnsi="宋体"/>
                <w:sz w:val="18"/>
                <w:szCs w:val="18"/>
              </w:rPr>
            </w:pPr>
            <w:r>
              <w:rPr>
                <w:rFonts w:hint="eastAsia" w:ascii="宋体" w:hAnsi="宋体"/>
                <w:sz w:val="18"/>
                <w:szCs w:val="18"/>
              </w:rPr>
              <w:t>可持续发展能力指标</w:t>
            </w:r>
          </w:p>
        </w:tc>
        <w:tc>
          <w:tcPr>
            <w:tcW w:w="851" w:type="dxa"/>
            <w:gridSpan w:val="3"/>
            <w:vMerge w:val="restart"/>
            <w:shd w:val="clear" w:color="auto" w:fill="auto"/>
            <w:vAlign w:val="center"/>
          </w:tcPr>
          <w:p w14:paraId="746BB017">
            <w:pPr>
              <w:jc w:val="center"/>
              <w:rPr>
                <w:rFonts w:ascii="宋体" w:hAnsi="宋体"/>
                <w:sz w:val="18"/>
                <w:szCs w:val="18"/>
              </w:rPr>
            </w:pPr>
            <w:r>
              <w:rPr>
                <w:rFonts w:hint="eastAsia" w:ascii="宋体" w:hAnsi="宋体"/>
                <w:sz w:val="18"/>
                <w:szCs w:val="18"/>
              </w:rPr>
              <w:t>20</w:t>
            </w:r>
          </w:p>
        </w:tc>
        <w:tc>
          <w:tcPr>
            <w:tcW w:w="1984" w:type="dxa"/>
            <w:gridSpan w:val="3"/>
            <w:vMerge w:val="restart"/>
            <w:shd w:val="clear" w:color="auto" w:fill="auto"/>
            <w:vAlign w:val="center"/>
          </w:tcPr>
          <w:p w14:paraId="3B083DDF">
            <w:pPr>
              <w:jc w:val="center"/>
              <w:rPr>
                <w:rFonts w:ascii="宋体" w:hAnsi="宋体"/>
                <w:sz w:val="18"/>
                <w:szCs w:val="18"/>
              </w:rPr>
            </w:pPr>
            <w:r>
              <w:rPr>
                <w:rFonts w:hint="eastAsia" w:ascii="宋体" w:hAnsi="宋体"/>
                <w:sz w:val="18"/>
                <w:szCs w:val="18"/>
              </w:rPr>
              <w:t>组织建设</w:t>
            </w:r>
          </w:p>
        </w:tc>
        <w:tc>
          <w:tcPr>
            <w:tcW w:w="3261" w:type="dxa"/>
            <w:gridSpan w:val="4"/>
            <w:shd w:val="clear" w:color="auto" w:fill="auto"/>
            <w:vAlign w:val="center"/>
          </w:tcPr>
          <w:p w14:paraId="73E14FA8">
            <w:pPr>
              <w:jc w:val="center"/>
              <w:rPr>
                <w:rFonts w:ascii="宋体" w:hAnsi="宋体"/>
                <w:sz w:val="18"/>
                <w:szCs w:val="18"/>
              </w:rPr>
            </w:pPr>
            <w:r>
              <w:rPr>
                <w:rFonts w:hint="eastAsia" w:ascii="宋体" w:hAnsi="宋体"/>
                <w:sz w:val="18"/>
                <w:szCs w:val="18"/>
              </w:rPr>
              <w:t>“三新”领域妇联组织建设</w:t>
            </w:r>
          </w:p>
        </w:tc>
        <w:tc>
          <w:tcPr>
            <w:tcW w:w="1616" w:type="dxa"/>
            <w:shd w:val="clear" w:color="auto" w:fill="auto"/>
            <w:vAlign w:val="center"/>
          </w:tcPr>
          <w:p w14:paraId="3E031F07">
            <w:pPr>
              <w:jc w:val="center"/>
              <w:rPr>
                <w:rFonts w:ascii="宋体" w:hAnsi="宋体"/>
                <w:sz w:val="18"/>
                <w:szCs w:val="18"/>
              </w:rPr>
            </w:pPr>
            <w:r>
              <w:rPr>
                <w:rFonts w:hint="eastAsia" w:ascii="宋体" w:hAnsi="宋体"/>
                <w:sz w:val="18"/>
                <w:szCs w:val="18"/>
              </w:rPr>
              <w:t>推进</w:t>
            </w:r>
          </w:p>
        </w:tc>
      </w:tr>
      <w:tr w14:paraId="4A9EE9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1D210D5E">
            <w:pPr>
              <w:jc w:val="center"/>
              <w:rPr>
                <w:sz w:val="18"/>
                <w:szCs w:val="18"/>
              </w:rPr>
            </w:pPr>
          </w:p>
        </w:tc>
        <w:tc>
          <w:tcPr>
            <w:tcW w:w="1282" w:type="dxa"/>
            <w:gridSpan w:val="3"/>
            <w:vMerge w:val="continue"/>
            <w:shd w:val="clear" w:color="auto" w:fill="auto"/>
            <w:vAlign w:val="center"/>
          </w:tcPr>
          <w:p w14:paraId="6279DD07">
            <w:pPr>
              <w:jc w:val="center"/>
              <w:rPr>
                <w:rFonts w:ascii="宋体" w:hAnsi="宋体"/>
                <w:sz w:val="18"/>
                <w:szCs w:val="18"/>
              </w:rPr>
            </w:pPr>
          </w:p>
        </w:tc>
        <w:tc>
          <w:tcPr>
            <w:tcW w:w="851" w:type="dxa"/>
            <w:gridSpan w:val="3"/>
            <w:vMerge w:val="continue"/>
            <w:shd w:val="clear" w:color="auto" w:fill="auto"/>
            <w:vAlign w:val="center"/>
          </w:tcPr>
          <w:p w14:paraId="5262661B">
            <w:pPr>
              <w:jc w:val="center"/>
              <w:rPr>
                <w:rFonts w:ascii="宋体" w:hAnsi="宋体"/>
                <w:sz w:val="18"/>
                <w:szCs w:val="18"/>
              </w:rPr>
            </w:pPr>
          </w:p>
        </w:tc>
        <w:tc>
          <w:tcPr>
            <w:tcW w:w="1984" w:type="dxa"/>
            <w:gridSpan w:val="3"/>
            <w:vMerge w:val="continue"/>
            <w:shd w:val="clear" w:color="auto" w:fill="auto"/>
            <w:vAlign w:val="center"/>
          </w:tcPr>
          <w:p w14:paraId="0698E464">
            <w:pPr>
              <w:jc w:val="center"/>
              <w:rPr>
                <w:rFonts w:ascii="宋体" w:hAnsi="宋体"/>
                <w:sz w:val="18"/>
                <w:szCs w:val="18"/>
              </w:rPr>
            </w:pPr>
          </w:p>
        </w:tc>
        <w:tc>
          <w:tcPr>
            <w:tcW w:w="3261" w:type="dxa"/>
            <w:gridSpan w:val="4"/>
            <w:shd w:val="clear" w:color="auto" w:fill="auto"/>
            <w:vAlign w:val="center"/>
          </w:tcPr>
          <w:p w14:paraId="504C2818">
            <w:pPr>
              <w:jc w:val="center"/>
              <w:rPr>
                <w:rFonts w:ascii="宋体" w:hAnsi="宋体"/>
                <w:sz w:val="18"/>
                <w:szCs w:val="18"/>
              </w:rPr>
            </w:pPr>
            <w:r>
              <w:rPr>
                <w:rFonts w:hint="eastAsia" w:ascii="宋体" w:hAnsi="宋体"/>
                <w:sz w:val="18"/>
                <w:szCs w:val="18"/>
              </w:rPr>
              <w:t>党建工作开展情况</w:t>
            </w:r>
          </w:p>
        </w:tc>
        <w:tc>
          <w:tcPr>
            <w:tcW w:w="1616" w:type="dxa"/>
            <w:shd w:val="clear" w:color="auto" w:fill="auto"/>
            <w:vAlign w:val="center"/>
          </w:tcPr>
          <w:p w14:paraId="17E17C1F">
            <w:pPr>
              <w:jc w:val="center"/>
              <w:rPr>
                <w:rFonts w:ascii="宋体" w:hAnsi="宋体"/>
                <w:sz w:val="18"/>
                <w:szCs w:val="18"/>
              </w:rPr>
            </w:pPr>
            <w:r>
              <w:rPr>
                <w:rFonts w:hint="eastAsia" w:ascii="宋体" w:hAnsi="宋体"/>
                <w:sz w:val="18"/>
                <w:szCs w:val="18"/>
              </w:rPr>
              <w:t>良好</w:t>
            </w:r>
          </w:p>
        </w:tc>
      </w:tr>
      <w:tr w14:paraId="2D1ED5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2DCEDC87">
            <w:pPr>
              <w:jc w:val="center"/>
              <w:rPr>
                <w:sz w:val="18"/>
                <w:szCs w:val="18"/>
              </w:rPr>
            </w:pPr>
          </w:p>
        </w:tc>
        <w:tc>
          <w:tcPr>
            <w:tcW w:w="1282" w:type="dxa"/>
            <w:gridSpan w:val="3"/>
            <w:vMerge w:val="continue"/>
            <w:shd w:val="clear" w:color="auto" w:fill="auto"/>
            <w:vAlign w:val="center"/>
          </w:tcPr>
          <w:p w14:paraId="7409AE39">
            <w:pPr>
              <w:jc w:val="center"/>
              <w:rPr>
                <w:rFonts w:ascii="宋体" w:hAnsi="宋体"/>
                <w:sz w:val="18"/>
                <w:szCs w:val="18"/>
              </w:rPr>
            </w:pPr>
          </w:p>
        </w:tc>
        <w:tc>
          <w:tcPr>
            <w:tcW w:w="851" w:type="dxa"/>
            <w:gridSpan w:val="3"/>
            <w:vMerge w:val="continue"/>
            <w:shd w:val="clear" w:color="auto" w:fill="auto"/>
            <w:vAlign w:val="center"/>
          </w:tcPr>
          <w:p w14:paraId="5D9337F2">
            <w:pPr>
              <w:jc w:val="center"/>
              <w:rPr>
                <w:rFonts w:ascii="宋体" w:hAnsi="宋体"/>
                <w:sz w:val="18"/>
                <w:szCs w:val="18"/>
              </w:rPr>
            </w:pPr>
          </w:p>
        </w:tc>
        <w:tc>
          <w:tcPr>
            <w:tcW w:w="1984" w:type="dxa"/>
            <w:gridSpan w:val="3"/>
            <w:vMerge w:val="restart"/>
            <w:shd w:val="clear" w:color="auto" w:fill="auto"/>
            <w:vAlign w:val="center"/>
          </w:tcPr>
          <w:p w14:paraId="5446CB5C">
            <w:pPr>
              <w:jc w:val="center"/>
              <w:rPr>
                <w:rFonts w:ascii="宋体" w:hAnsi="宋体"/>
                <w:sz w:val="18"/>
                <w:szCs w:val="18"/>
              </w:rPr>
            </w:pPr>
            <w:r>
              <w:rPr>
                <w:rFonts w:hint="eastAsia" w:ascii="宋体" w:hAnsi="宋体"/>
                <w:sz w:val="18"/>
                <w:szCs w:val="18"/>
              </w:rPr>
              <w:t>宣传培训</w:t>
            </w:r>
          </w:p>
        </w:tc>
        <w:tc>
          <w:tcPr>
            <w:tcW w:w="3261" w:type="dxa"/>
            <w:gridSpan w:val="4"/>
            <w:shd w:val="clear" w:color="auto" w:fill="auto"/>
            <w:vAlign w:val="center"/>
          </w:tcPr>
          <w:p w14:paraId="778E0F6E">
            <w:pPr>
              <w:jc w:val="center"/>
              <w:rPr>
                <w:rFonts w:ascii="宋体" w:hAnsi="宋体"/>
                <w:sz w:val="18"/>
                <w:szCs w:val="18"/>
              </w:rPr>
            </w:pPr>
            <w:r>
              <w:rPr>
                <w:rFonts w:hint="eastAsia" w:ascii="宋体" w:hAnsi="宋体"/>
                <w:sz w:val="18"/>
                <w:szCs w:val="18"/>
              </w:rPr>
              <w:t>人员培训机制完备性</w:t>
            </w:r>
          </w:p>
        </w:tc>
        <w:tc>
          <w:tcPr>
            <w:tcW w:w="1616" w:type="dxa"/>
            <w:shd w:val="clear" w:color="auto" w:fill="auto"/>
            <w:vAlign w:val="center"/>
          </w:tcPr>
          <w:p w14:paraId="2E6617E5">
            <w:pPr>
              <w:jc w:val="center"/>
              <w:rPr>
                <w:rFonts w:ascii="宋体" w:hAnsi="宋体"/>
                <w:sz w:val="18"/>
                <w:szCs w:val="18"/>
              </w:rPr>
            </w:pPr>
            <w:r>
              <w:rPr>
                <w:rFonts w:hint="eastAsia" w:ascii="宋体" w:hAnsi="宋体"/>
                <w:sz w:val="18"/>
                <w:szCs w:val="18"/>
              </w:rPr>
              <w:t>完备</w:t>
            </w:r>
          </w:p>
        </w:tc>
      </w:tr>
      <w:tr w14:paraId="6BE230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E7FBCA1">
            <w:pPr>
              <w:jc w:val="center"/>
              <w:rPr>
                <w:sz w:val="18"/>
                <w:szCs w:val="18"/>
              </w:rPr>
            </w:pPr>
          </w:p>
        </w:tc>
        <w:tc>
          <w:tcPr>
            <w:tcW w:w="1282" w:type="dxa"/>
            <w:gridSpan w:val="3"/>
            <w:vMerge w:val="continue"/>
            <w:shd w:val="clear" w:color="auto" w:fill="auto"/>
            <w:vAlign w:val="center"/>
          </w:tcPr>
          <w:p w14:paraId="74133F1C">
            <w:pPr>
              <w:jc w:val="center"/>
              <w:rPr>
                <w:rFonts w:ascii="宋体" w:hAnsi="宋体"/>
                <w:sz w:val="18"/>
                <w:szCs w:val="18"/>
              </w:rPr>
            </w:pPr>
          </w:p>
        </w:tc>
        <w:tc>
          <w:tcPr>
            <w:tcW w:w="851" w:type="dxa"/>
            <w:gridSpan w:val="3"/>
            <w:vMerge w:val="continue"/>
            <w:shd w:val="clear" w:color="auto" w:fill="auto"/>
            <w:vAlign w:val="center"/>
          </w:tcPr>
          <w:p w14:paraId="71B35042">
            <w:pPr>
              <w:jc w:val="center"/>
              <w:rPr>
                <w:rFonts w:ascii="宋体" w:hAnsi="宋体"/>
                <w:sz w:val="18"/>
                <w:szCs w:val="18"/>
              </w:rPr>
            </w:pPr>
          </w:p>
        </w:tc>
        <w:tc>
          <w:tcPr>
            <w:tcW w:w="1984" w:type="dxa"/>
            <w:gridSpan w:val="3"/>
            <w:vMerge w:val="continue"/>
            <w:shd w:val="clear" w:color="auto" w:fill="auto"/>
            <w:vAlign w:val="center"/>
          </w:tcPr>
          <w:p w14:paraId="758CD2E2">
            <w:pPr>
              <w:jc w:val="center"/>
              <w:rPr>
                <w:rFonts w:ascii="宋体" w:hAnsi="宋体"/>
                <w:sz w:val="18"/>
                <w:szCs w:val="18"/>
              </w:rPr>
            </w:pPr>
          </w:p>
        </w:tc>
        <w:tc>
          <w:tcPr>
            <w:tcW w:w="3261" w:type="dxa"/>
            <w:gridSpan w:val="4"/>
            <w:shd w:val="clear" w:color="auto" w:fill="auto"/>
            <w:vAlign w:val="center"/>
          </w:tcPr>
          <w:p w14:paraId="42EEA3FD">
            <w:pPr>
              <w:jc w:val="center"/>
              <w:rPr>
                <w:rFonts w:ascii="宋体" w:hAnsi="宋体"/>
                <w:sz w:val="18"/>
                <w:szCs w:val="18"/>
              </w:rPr>
            </w:pPr>
            <w:r>
              <w:rPr>
                <w:rFonts w:hint="eastAsia" w:ascii="宋体" w:hAnsi="宋体"/>
                <w:sz w:val="18"/>
                <w:szCs w:val="18"/>
              </w:rPr>
              <w:t>妇联业务宣传机制完备性</w:t>
            </w:r>
          </w:p>
        </w:tc>
        <w:tc>
          <w:tcPr>
            <w:tcW w:w="1616" w:type="dxa"/>
            <w:shd w:val="clear" w:color="auto" w:fill="auto"/>
            <w:vAlign w:val="center"/>
          </w:tcPr>
          <w:p w14:paraId="4B0BF5D6">
            <w:pPr>
              <w:jc w:val="center"/>
              <w:rPr>
                <w:rFonts w:ascii="宋体" w:hAnsi="宋体"/>
                <w:sz w:val="18"/>
                <w:szCs w:val="18"/>
              </w:rPr>
            </w:pPr>
            <w:r>
              <w:rPr>
                <w:rFonts w:hint="eastAsia" w:ascii="宋体" w:hAnsi="宋体"/>
                <w:sz w:val="18"/>
                <w:szCs w:val="18"/>
              </w:rPr>
              <w:t>完备</w:t>
            </w:r>
          </w:p>
        </w:tc>
      </w:tr>
      <w:tr w14:paraId="2E7245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235B8A84">
            <w:pPr>
              <w:jc w:val="center"/>
              <w:rPr>
                <w:sz w:val="18"/>
                <w:szCs w:val="18"/>
              </w:rPr>
            </w:pPr>
          </w:p>
        </w:tc>
        <w:tc>
          <w:tcPr>
            <w:tcW w:w="1282" w:type="dxa"/>
            <w:gridSpan w:val="3"/>
            <w:vMerge w:val="continue"/>
            <w:shd w:val="clear" w:color="auto" w:fill="auto"/>
            <w:vAlign w:val="center"/>
          </w:tcPr>
          <w:p w14:paraId="0EA73A69">
            <w:pPr>
              <w:jc w:val="center"/>
              <w:rPr>
                <w:rFonts w:ascii="宋体" w:hAnsi="宋体"/>
                <w:sz w:val="18"/>
                <w:szCs w:val="18"/>
              </w:rPr>
            </w:pPr>
          </w:p>
        </w:tc>
        <w:tc>
          <w:tcPr>
            <w:tcW w:w="851" w:type="dxa"/>
            <w:gridSpan w:val="3"/>
            <w:vMerge w:val="continue"/>
            <w:shd w:val="clear" w:color="auto" w:fill="auto"/>
            <w:vAlign w:val="center"/>
          </w:tcPr>
          <w:p w14:paraId="37DF8FED">
            <w:pPr>
              <w:jc w:val="center"/>
              <w:rPr>
                <w:rFonts w:ascii="宋体" w:hAnsi="宋体"/>
                <w:sz w:val="18"/>
                <w:szCs w:val="18"/>
              </w:rPr>
            </w:pPr>
          </w:p>
        </w:tc>
        <w:tc>
          <w:tcPr>
            <w:tcW w:w="1984" w:type="dxa"/>
            <w:gridSpan w:val="3"/>
            <w:vMerge w:val="restart"/>
            <w:shd w:val="clear" w:color="auto" w:fill="auto"/>
            <w:vAlign w:val="center"/>
          </w:tcPr>
          <w:p w14:paraId="1917E82B">
            <w:pPr>
              <w:jc w:val="center"/>
              <w:rPr>
                <w:rFonts w:ascii="宋体" w:hAnsi="宋体"/>
                <w:sz w:val="18"/>
                <w:szCs w:val="18"/>
              </w:rPr>
            </w:pPr>
            <w:r>
              <w:rPr>
                <w:rFonts w:hint="eastAsia" w:ascii="宋体" w:hAnsi="宋体"/>
                <w:sz w:val="18"/>
                <w:szCs w:val="18"/>
              </w:rPr>
              <w:t>制度建设</w:t>
            </w:r>
          </w:p>
        </w:tc>
        <w:tc>
          <w:tcPr>
            <w:tcW w:w="3261" w:type="dxa"/>
            <w:gridSpan w:val="4"/>
            <w:shd w:val="clear" w:color="auto" w:fill="auto"/>
            <w:vAlign w:val="center"/>
          </w:tcPr>
          <w:p w14:paraId="236FCBC6">
            <w:pPr>
              <w:jc w:val="center"/>
              <w:rPr>
                <w:rFonts w:ascii="宋体" w:hAnsi="宋体"/>
                <w:sz w:val="18"/>
                <w:szCs w:val="18"/>
              </w:rPr>
            </w:pPr>
            <w:r>
              <w:rPr>
                <w:rFonts w:hint="eastAsia" w:ascii="宋体" w:hAnsi="宋体"/>
                <w:sz w:val="18"/>
                <w:szCs w:val="18"/>
              </w:rPr>
              <w:t>预防治理未成年人违法犯罪常态化工作机制</w:t>
            </w:r>
          </w:p>
        </w:tc>
        <w:tc>
          <w:tcPr>
            <w:tcW w:w="1616" w:type="dxa"/>
            <w:shd w:val="clear" w:color="auto" w:fill="auto"/>
            <w:vAlign w:val="center"/>
          </w:tcPr>
          <w:p w14:paraId="4BE026B4">
            <w:pPr>
              <w:jc w:val="center"/>
              <w:rPr>
                <w:rFonts w:ascii="宋体" w:hAnsi="宋体"/>
                <w:sz w:val="18"/>
                <w:szCs w:val="18"/>
              </w:rPr>
            </w:pPr>
            <w:r>
              <w:rPr>
                <w:rFonts w:hint="eastAsia" w:ascii="宋体" w:hAnsi="宋体"/>
                <w:sz w:val="18"/>
                <w:szCs w:val="18"/>
              </w:rPr>
              <w:t>完善</w:t>
            </w:r>
          </w:p>
        </w:tc>
      </w:tr>
      <w:tr w14:paraId="47D520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8AF6A8A">
            <w:pPr>
              <w:jc w:val="center"/>
              <w:rPr>
                <w:sz w:val="18"/>
                <w:szCs w:val="18"/>
              </w:rPr>
            </w:pPr>
          </w:p>
        </w:tc>
        <w:tc>
          <w:tcPr>
            <w:tcW w:w="1282" w:type="dxa"/>
            <w:gridSpan w:val="3"/>
            <w:vMerge w:val="continue"/>
            <w:shd w:val="clear" w:color="auto" w:fill="auto"/>
            <w:vAlign w:val="center"/>
          </w:tcPr>
          <w:p w14:paraId="094A69D4">
            <w:pPr>
              <w:jc w:val="center"/>
              <w:rPr>
                <w:rFonts w:ascii="宋体" w:hAnsi="宋体"/>
                <w:sz w:val="18"/>
                <w:szCs w:val="18"/>
              </w:rPr>
            </w:pPr>
          </w:p>
        </w:tc>
        <w:tc>
          <w:tcPr>
            <w:tcW w:w="851" w:type="dxa"/>
            <w:gridSpan w:val="3"/>
            <w:vMerge w:val="continue"/>
            <w:shd w:val="clear" w:color="auto" w:fill="auto"/>
            <w:vAlign w:val="center"/>
          </w:tcPr>
          <w:p w14:paraId="16005762">
            <w:pPr>
              <w:jc w:val="center"/>
              <w:rPr>
                <w:rFonts w:ascii="宋体" w:hAnsi="宋体"/>
                <w:sz w:val="18"/>
                <w:szCs w:val="18"/>
              </w:rPr>
            </w:pPr>
          </w:p>
        </w:tc>
        <w:tc>
          <w:tcPr>
            <w:tcW w:w="1984" w:type="dxa"/>
            <w:gridSpan w:val="3"/>
            <w:vMerge w:val="continue"/>
            <w:shd w:val="clear" w:color="auto" w:fill="auto"/>
            <w:vAlign w:val="center"/>
          </w:tcPr>
          <w:p w14:paraId="751C08D0">
            <w:pPr>
              <w:jc w:val="center"/>
              <w:rPr>
                <w:rFonts w:ascii="宋体" w:hAnsi="宋体"/>
                <w:sz w:val="18"/>
                <w:szCs w:val="18"/>
              </w:rPr>
            </w:pPr>
          </w:p>
        </w:tc>
        <w:tc>
          <w:tcPr>
            <w:tcW w:w="3261" w:type="dxa"/>
            <w:gridSpan w:val="4"/>
            <w:shd w:val="clear" w:color="auto" w:fill="auto"/>
            <w:vAlign w:val="center"/>
          </w:tcPr>
          <w:p w14:paraId="6AA6F5E8">
            <w:pPr>
              <w:jc w:val="center"/>
              <w:rPr>
                <w:rFonts w:ascii="宋体" w:hAnsi="宋体"/>
                <w:sz w:val="18"/>
                <w:szCs w:val="18"/>
              </w:rPr>
            </w:pPr>
            <w:r>
              <w:rPr>
                <w:rFonts w:hint="eastAsia" w:ascii="宋体" w:hAnsi="宋体"/>
                <w:sz w:val="18"/>
                <w:szCs w:val="18"/>
              </w:rPr>
              <w:t>部门制度完善情况</w:t>
            </w:r>
          </w:p>
        </w:tc>
        <w:tc>
          <w:tcPr>
            <w:tcW w:w="1616" w:type="dxa"/>
            <w:shd w:val="clear" w:color="auto" w:fill="auto"/>
            <w:vAlign w:val="center"/>
          </w:tcPr>
          <w:p w14:paraId="11855E98">
            <w:pPr>
              <w:jc w:val="center"/>
              <w:rPr>
                <w:rFonts w:ascii="宋体" w:hAnsi="宋体"/>
                <w:sz w:val="18"/>
                <w:szCs w:val="18"/>
              </w:rPr>
            </w:pPr>
            <w:r>
              <w:rPr>
                <w:rFonts w:hint="eastAsia" w:ascii="宋体" w:hAnsi="宋体"/>
                <w:sz w:val="18"/>
                <w:szCs w:val="18"/>
              </w:rPr>
              <w:t>完善</w:t>
            </w:r>
          </w:p>
        </w:tc>
      </w:tr>
      <w:tr w14:paraId="1695D6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9493D26">
            <w:pPr>
              <w:jc w:val="center"/>
              <w:rPr>
                <w:sz w:val="18"/>
                <w:szCs w:val="18"/>
              </w:rPr>
            </w:pPr>
          </w:p>
        </w:tc>
        <w:tc>
          <w:tcPr>
            <w:tcW w:w="1282" w:type="dxa"/>
            <w:gridSpan w:val="3"/>
            <w:vMerge w:val="continue"/>
            <w:shd w:val="clear" w:color="auto" w:fill="auto"/>
            <w:vAlign w:val="center"/>
          </w:tcPr>
          <w:p w14:paraId="7CEB7908">
            <w:pPr>
              <w:jc w:val="center"/>
              <w:rPr>
                <w:rFonts w:ascii="宋体" w:hAnsi="宋体"/>
                <w:sz w:val="18"/>
                <w:szCs w:val="18"/>
              </w:rPr>
            </w:pPr>
          </w:p>
        </w:tc>
        <w:tc>
          <w:tcPr>
            <w:tcW w:w="851" w:type="dxa"/>
            <w:gridSpan w:val="3"/>
            <w:vMerge w:val="continue"/>
            <w:shd w:val="clear" w:color="auto" w:fill="auto"/>
            <w:vAlign w:val="center"/>
          </w:tcPr>
          <w:p w14:paraId="481BB4CE">
            <w:pPr>
              <w:jc w:val="center"/>
              <w:rPr>
                <w:rFonts w:ascii="宋体" w:hAnsi="宋体"/>
                <w:sz w:val="18"/>
                <w:szCs w:val="18"/>
              </w:rPr>
            </w:pPr>
          </w:p>
        </w:tc>
        <w:tc>
          <w:tcPr>
            <w:tcW w:w="1984" w:type="dxa"/>
            <w:gridSpan w:val="3"/>
            <w:vMerge w:val="restart"/>
            <w:shd w:val="clear" w:color="auto" w:fill="auto"/>
            <w:vAlign w:val="center"/>
          </w:tcPr>
          <w:p w14:paraId="46B01722">
            <w:pPr>
              <w:jc w:val="center"/>
              <w:rPr>
                <w:rFonts w:ascii="宋体" w:hAnsi="宋体"/>
                <w:sz w:val="18"/>
                <w:szCs w:val="18"/>
              </w:rPr>
            </w:pPr>
            <w:r>
              <w:rPr>
                <w:rFonts w:hint="eastAsia" w:ascii="宋体" w:hAnsi="宋体"/>
                <w:sz w:val="18"/>
                <w:szCs w:val="18"/>
              </w:rPr>
              <w:t>改革创新</w:t>
            </w:r>
          </w:p>
        </w:tc>
        <w:tc>
          <w:tcPr>
            <w:tcW w:w="3261" w:type="dxa"/>
            <w:gridSpan w:val="4"/>
            <w:shd w:val="clear" w:color="auto" w:fill="auto"/>
            <w:vAlign w:val="center"/>
          </w:tcPr>
          <w:p w14:paraId="1720FAD6">
            <w:pPr>
              <w:jc w:val="center"/>
              <w:rPr>
                <w:rFonts w:ascii="宋体" w:hAnsi="宋体"/>
                <w:sz w:val="18"/>
                <w:szCs w:val="18"/>
              </w:rPr>
            </w:pPr>
            <w:r>
              <w:rPr>
                <w:rFonts w:hint="eastAsia" w:ascii="宋体" w:hAnsi="宋体"/>
                <w:sz w:val="18"/>
                <w:szCs w:val="18"/>
              </w:rPr>
              <w:t>移风易俗试点拓面</w:t>
            </w:r>
          </w:p>
        </w:tc>
        <w:tc>
          <w:tcPr>
            <w:tcW w:w="1616" w:type="dxa"/>
            <w:shd w:val="clear" w:color="auto" w:fill="auto"/>
            <w:vAlign w:val="center"/>
          </w:tcPr>
          <w:p w14:paraId="3E5D5EA8">
            <w:pPr>
              <w:jc w:val="center"/>
              <w:rPr>
                <w:rFonts w:ascii="宋体" w:hAnsi="宋体"/>
                <w:sz w:val="18"/>
                <w:szCs w:val="18"/>
              </w:rPr>
            </w:pPr>
            <w:r>
              <w:rPr>
                <w:rFonts w:hint="eastAsia" w:ascii="宋体" w:hAnsi="宋体"/>
                <w:sz w:val="18"/>
                <w:szCs w:val="18"/>
              </w:rPr>
              <w:t>强化</w:t>
            </w:r>
          </w:p>
        </w:tc>
      </w:tr>
      <w:tr w14:paraId="1CF245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7138F78C">
            <w:pPr>
              <w:jc w:val="center"/>
              <w:rPr>
                <w:sz w:val="18"/>
                <w:szCs w:val="18"/>
              </w:rPr>
            </w:pPr>
          </w:p>
        </w:tc>
        <w:tc>
          <w:tcPr>
            <w:tcW w:w="1282" w:type="dxa"/>
            <w:gridSpan w:val="3"/>
            <w:vMerge w:val="continue"/>
            <w:shd w:val="clear" w:color="auto" w:fill="auto"/>
            <w:vAlign w:val="center"/>
          </w:tcPr>
          <w:p w14:paraId="5ACD6616">
            <w:pPr>
              <w:jc w:val="center"/>
              <w:rPr>
                <w:rFonts w:ascii="宋体" w:hAnsi="宋体"/>
                <w:sz w:val="18"/>
                <w:szCs w:val="18"/>
              </w:rPr>
            </w:pPr>
          </w:p>
        </w:tc>
        <w:tc>
          <w:tcPr>
            <w:tcW w:w="851" w:type="dxa"/>
            <w:gridSpan w:val="3"/>
            <w:vMerge w:val="continue"/>
            <w:shd w:val="clear" w:color="auto" w:fill="auto"/>
            <w:vAlign w:val="center"/>
          </w:tcPr>
          <w:p w14:paraId="6B12BD50">
            <w:pPr>
              <w:jc w:val="center"/>
              <w:rPr>
                <w:rFonts w:ascii="宋体" w:hAnsi="宋体"/>
                <w:sz w:val="18"/>
                <w:szCs w:val="18"/>
              </w:rPr>
            </w:pPr>
          </w:p>
        </w:tc>
        <w:tc>
          <w:tcPr>
            <w:tcW w:w="1984" w:type="dxa"/>
            <w:gridSpan w:val="3"/>
            <w:vMerge w:val="continue"/>
            <w:shd w:val="clear" w:color="auto" w:fill="auto"/>
            <w:vAlign w:val="center"/>
          </w:tcPr>
          <w:p w14:paraId="31C6104D">
            <w:pPr>
              <w:jc w:val="center"/>
              <w:rPr>
                <w:rFonts w:ascii="宋体" w:hAnsi="宋体"/>
                <w:sz w:val="18"/>
                <w:szCs w:val="18"/>
              </w:rPr>
            </w:pPr>
          </w:p>
        </w:tc>
        <w:tc>
          <w:tcPr>
            <w:tcW w:w="3261" w:type="dxa"/>
            <w:gridSpan w:val="4"/>
            <w:shd w:val="clear" w:color="auto" w:fill="auto"/>
            <w:vAlign w:val="center"/>
          </w:tcPr>
          <w:p w14:paraId="37EE6984">
            <w:pPr>
              <w:jc w:val="center"/>
              <w:rPr>
                <w:rFonts w:ascii="宋体" w:hAnsi="宋体"/>
                <w:sz w:val="18"/>
                <w:szCs w:val="18"/>
              </w:rPr>
            </w:pPr>
            <w:r>
              <w:rPr>
                <w:rFonts w:hint="eastAsia" w:ascii="宋体" w:hAnsi="宋体"/>
                <w:sz w:val="18"/>
                <w:szCs w:val="18"/>
              </w:rPr>
              <w:t>妇联工作数字化转型</w:t>
            </w:r>
          </w:p>
        </w:tc>
        <w:tc>
          <w:tcPr>
            <w:tcW w:w="1616" w:type="dxa"/>
            <w:shd w:val="clear" w:color="auto" w:fill="auto"/>
            <w:vAlign w:val="center"/>
          </w:tcPr>
          <w:p w14:paraId="46DF7CE3">
            <w:pPr>
              <w:jc w:val="center"/>
              <w:rPr>
                <w:rFonts w:ascii="宋体" w:hAnsi="宋体"/>
                <w:sz w:val="18"/>
                <w:szCs w:val="18"/>
              </w:rPr>
            </w:pPr>
            <w:r>
              <w:rPr>
                <w:rFonts w:hint="eastAsia" w:ascii="宋体" w:hAnsi="宋体"/>
                <w:sz w:val="18"/>
                <w:szCs w:val="18"/>
              </w:rPr>
              <w:t>推动</w:t>
            </w:r>
          </w:p>
        </w:tc>
      </w:tr>
    </w:tbl>
    <w:p w14:paraId="37221680">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3EEB9D43">
      <w:pPr>
        <w:spacing w:line="560" w:lineRule="exact"/>
        <w:jc w:val="center"/>
        <w:rPr>
          <w:rFonts w:ascii="仿宋" w:eastAsia="仿宋"/>
          <w:b/>
          <w:sz w:val="28"/>
          <w:szCs w:val="28"/>
        </w:rPr>
      </w:pPr>
      <w:r>
        <w:rPr>
          <w:rFonts w:hint="eastAsia" w:ascii="仿宋" w:eastAsia="仿宋"/>
          <w:b/>
          <w:sz w:val="28"/>
          <w:szCs w:val="28"/>
        </w:rPr>
        <w:t>项目支出绩效目标表</w:t>
      </w:r>
    </w:p>
    <w:p w14:paraId="16FE6918">
      <w:pPr>
        <w:spacing w:line="560" w:lineRule="exact"/>
        <w:jc w:val="center"/>
        <w:rPr>
          <w:rFonts w:ascii="仿宋" w:eastAsia="仿宋"/>
          <w:b/>
          <w:sz w:val="24"/>
          <w:szCs w:val="24"/>
        </w:rPr>
      </w:pPr>
      <w:r>
        <w:rPr>
          <w:rFonts w:hint="eastAsia" w:ascii="仿宋" w:eastAsia="仿宋"/>
          <w:b/>
          <w:sz w:val="24"/>
          <w:szCs w:val="24"/>
        </w:rPr>
        <w:t>（2025年度）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32C1E1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29B7E094">
            <w:pPr>
              <w:jc w:val="center"/>
              <w:rPr>
                <w:b/>
                <w:sz w:val="18"/>
                <w:szCs w:val="18"/>
              </w:rPr>
            </w:pPr>
            <w:r>
              <w:rPr>
                <w:rFonts w:hint="eastAsia"/>
                <w:b/>
                <w:sz w:val="18"/>
                <w:szCs w:val="18"/>
              </w:rPr>
              <w:t>项目名称</w:t>
            </w:r>
          </w:p>
        </w:tc>
        <w:tc>
          <w:tcPr>
            <w:tcW w:w="7995" w:type="dxa"/>
            <w:gridSpan w:val="7"/>
            <w:shd w:val="clear" w:color="auto" w:fill="auto"/>
            <w:vAlign w:val="center"/>
          </w:tcPr>
          <w:p w14:paraId="05692549">
            <w:pPr>
              <w:jc w:val="center"/>
              <w:rPr>
                <w:rFonts w:ascii="宋体" w:hAnsi="宋体"/>
                <w:sz w:val="18"/>
                <w:szCs w:val="18"/>
              </w:rPr>
            </w:pPr>
            <w:r>
              <w:rPr>
                <w:rFonts w:hint="eastAsia" w:ascii="宋体" w:hAnsi="宋体"/>
                <w:sz w:val="18"/>
                <w:szCs w:val="18"/>
              </w:rPr>
              <w:t>全省妇女及儿童发展经费</w:t>
            </w:r>
          </w:p>
        </w:tc>
      </w:tr>
      <w:tr w14:paraId="7A5E1B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70B91760">
            <w:pPr>
              <w:jc w:val="center"/>
              <w:rPr>
                <w:b/>
                <w:sz w:val="18"/>
                <w:szCs w:val="18"/>
              </w:rPr>
            </w:pPr>
            <w:r>
              <w:rPr>
                <w:rFonts w:hint="eastAsia"/>
                <w:b/>
                <w:sz w:val="18"/>
                <w:szCs w:val="18"/>
              </w:rPr>
              <w:t>主管部门及代码</w:t>
            </w:r>
          </w:p>
        </w:tc>
        <w:tc>
          <w:tcPr>
            <w:tcW w:w="3028" w:type="dxa"/>
            <w:gridSpan w:val="3"/>
            <w:shd w:val="clear" w:color="auto" w:fill="auto"/>
            <w:vAlign w:val="center"/>
          </w:tcPr>
          <w:p w14:paraId="78CB96B2">
            <w:pPr>
              <w:jc w:val="center"/>
              <w:rPr>
                <w:sz w:val="18"/>
                <w:szCs w:val="18"/>
              </w:rPr>
            </w:pPr>
            <w:r>
              <w:rPr>
                <w:rFonts w:ascii="宋体" w:cs="宋体"/>
                <w:color w:val="000000"/>
                <w:kern w:val="0"/>
                <w:sz w:val="18"/>
                <w:szCs w:val="18"/>
              </w:rPr>
              <w:t>128-甘肃省妇女联合会</w:t>
            </w:r>
          </w:p>
        </w:tc>
        <w:tc>
          <w:tcPr>
            <w:tcW w:w="1460" w:type="dxa"/>
            <w:gridSpan w:val="2"/>
            <w:shd w:val="clear" w:color="auto" w:fill="auto"/>
            <w:vAlign w:val="center"/>
          </w:tcPr>
          <w:p w14:paraId="6E4E0E15">
            <w:pPr>
              <w:jc w:val="center"/>
              <w:rPr>
                <w:b/>
                <w:sz w:val="18"/>
                <w:szCs w:val="18"/>
              </w:rPr>
            </w:pPr>
            <w:r>
              <w:rPr>
                <w:rFonts w:hint="eastAsia"/>
                <w:b/>
                <w:sz w:val="18"/>
                <w:szCs w:val="18"/>
              </w:rPr>
              <w:t>实施单位</w:t>
            </w:r>
          </w:p>
        </w:tc>
        <w:tc>
          <w:tcPr>
            <w:tcW w:w="3507" w:type="dxa"/>
            <w:gridSpan w:val="2"/>
            <w:shd w:val="clear" w:color="auto" w:fill="auto"/>
            <w:vAlign w:val="center"/>
          </w:tcPr>
          <w:p w14:paraId="55D4D410">
            <w:pPr>
              <w:jc w:val="center"/>
              <w:rPr>
                <w:sz w:val="18"/>
                <w:szCs w:val="18"/>
              </w:rPr>
            </w:pPr>
            <w:r>
              <w:rPr>
                <w:rFonts w:ascii="宋体" w:cs="宋体"/>
                <w:color w:val="000000"/>
                <w:kern w:val="0"/>
                <w:sz w:val="18"/>
                <w:szCs w:val="18"/>
              </w:rPr>
              <w:t>甘肃省妇女联合会机关</w:t>
            </w:r>
          </w:p>
        </w:tc>
      </w:tr>
      <w:tr w14:paraId="7598DD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shd w:val="clear" w:color="auto" w:fill="auto"/>
            <w:vAlign w:val="center"/>
          </w:tcPr>
          <w:p w14:paraId="44F2B841">
            <w:pPr>
              <w:jc w:val="center"/>
              <w:rPr>
                <w:b/>
                <w:sz w:val="18"/>
                <w:szCs w:val="18"/>
              </w:rPr>
            </w:pPr>
            <w:r>
              <w:rPr>
                <w:rFonts w:hint="eastAsia"/>
                <w:b/>
                <w:sz w:val="18"/>
                <w:szCs w:val="18"/>
              </w:rPr>
              <w:t>项目金额（万元）</w:t>
            </w:r>
          </w:p>
        </w:tc>
        <w:tc>
          <w:tcPr>
            <w:tcW w:w="3028" w:type="dxa"/>
            <w:gridSpan w:val="3"/>
            <w:shd w:val="clear" w:color="auto" w:fill="auto"/>
            <w:vAlign w:val="center"/>
          </w:tcPr>
          <w:p w14:paraId="185048CB">
            <w:pPr>
              <w:jc w:val="left"/>
              <w:rPr>
                <w:b/>
                <w:sz w:val="18"/>
                <w:szCs w:val="18"/>
              </w:rPr>
            </w:pPr>
            <w:r>
              <w:rPr>
                <w:rFonts w:hint="eastAsia"/>
                <w:b/>
                <w:sz w:val="18"/>
                <w:szCs w:val="18"/>
              </w:rPr>
              <w:t>年度资金总额：</w:t>
            </w:r>
          </w:p>
        </w:tc>
        <w:tc>
          <w:tcPr>
            <w:tcW w:w="4967" w:type="dxa"/>
            <w:gridSpan w:val="4"/>
            <w:shd w:val="clear" w:color="auto" w:fill="auto"/>
            <w:vAlign w:val="center"/>
          </w:tcPr>
          <w:p w14:paraId="0A7EE8F7">
            <w:pPr>
              <w:jc w:val="center"/>
              <w:rPr>
                <w:rFonts w:ascii="宋体" w:hAnsi="宋体"/>
                <w:sz w:val="18"/>
                <w:szCs w:val="18"/>
              </w:rPr>
            </w:pPr>
            <w:r>
              <w:rPr>
                <w:rFonts w:hint="eastAsia" w:ascii="宋体" w:hAnsi="宋体"/>
                <w:sz w:val="18"/>
                <w:szCs w:val="18"/>
              </w:rPr>
              <w:t>2,000.00</w:t>
            </w:r>
          </w:p>
        </w:tc>
      </w:tr>
      <w:tr w14:paraId="6F6B91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70484BC9">
            <w:pPr>
              <w:jc w:val="center"/>
              <w:rPr>
                <w:b/>
                <w:sz w:val="18"/>
                <w:szCs w:val="18"/>
              </w:rPr>
            </w:pPr>
          </w:p>
        </w:tc>
        <w:tc>
          <w:tcPr>
            <w:tcW w:w="3028" w:type="dxa"/>
            <w:gridSpan w:val="3"/>
            <w:shd w:val="clear" w:color="auto" w:fill="auto"/>
            <w:vAlign w:val="center"/>
          </w:tcPr>
          <w:p w14:paraId="4E1D4F59">
            <w:pPr>
              <w:jc w:val="left"/>
              <w:rPr>
                <w:b/>
                <w:sz w:val="18"/>
                <w:szCs w:val="18"/>
              </w:rPr>
            </w:pPr>
            <w:r>
              <w:rPr>
                <w:rFonts w:hint="eastAsia"/>
                <w:b/>
                <w:sz w:val="18"/>
                <w:szCs w:val="18"/>
              </w:rPr>
              <w:t xml:space="preserve">    其中：当年财政拨款</w:t>
            </w:r>
          </w:p>
        </w:tc>
        <w:tc>
          <w:tcPr>
            <w:tcW w:w="4967" w:type="dxa"/>
            <w:gridSpan w:val="4"/>
            <w:shd w:val="clear" w:color="auto" w:fill="auto"/>
            <w:vAlign w:val="center"/>
          </w:tcPr>
          <w:p w14:paraId="0F296765">
            <w:pPr>
              <w:jc w:val="center"/>
              <w:rPr>
                <w:rFonts w:ascii="宋体" w:hAnsi="宋体"/>
                <w:sz w:val="18"/>
                <w:szCs w:val="18"/>
              </w:rPr>
            </w:pPr>
            <w:r>
              <w:rPr>
                <w:rFonts w:ascii="宋体" w:hAnsi="宋体" w:cs="宋体"/>
                <w:color w:val="000000"/>
                <w:kern w:val="0"/>
                <w:sz w:val="18"/>
                <w:szCs w:val="18"/>
              </w:rPr>
              <w:t>2,000.00</w:t>
            </w:r>
          </w:p>
        </w:tc>
      </w:tr>
      <w:tr w14:paraId="10F9F7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6127C9A2">
            <w:pPr>
              <w:jc w:val="center"/>
              <w:rPr>
                <w:b/>
                <w:sz w:val="18"/>
                <w:szCs w:val="18"/>
              </w:rPr>
            </w:pPr>
          </w:p>
        </w:tc>
        <w:tc>
          <w:tcPr>
            <w:tcW w:w="3028" w:type="dxa"/>
            <w:gridSpan w:val="3"/>
            <w:shd w:val="clear" w:color="auto" w:fill="auto"/>
            <w:vAlign w:val="center"/>
          </w:tcPr>
          <w:p w14:paraId="5163FDEB">
            <w:pPr>
              <w:jc w:val="left"/>
              <w:rPr>
                <w:b/>
                <w:sz w:val="18"/>
                <w:szCs w:val="18"/>
              </w:rPr>
            </w:pPr>
            <w:r>
              <w:rPr>
                <w:rFonts w:hint="eastAsia"/>
                <w:b/>
                <w:sz w:val="18"/>
                <w:szCs w:val="18"/>
              </w:rPr>
              <w:t xml:space="preserve">           上年结转资金</w:t>
            </w:r>
          </w:p>
        </w:tc>
        <w:tc>
          <w:tcPr>
            <w:tcW w:w="4967" w:type="dxa"/>
            <w:gridSpan w:val="4"/>
            <w:shd w:val="clear" w:color="auto" w:fill="auto"/>
            <w:vAlign w:val="center"/>
          </w:tcPr>
          <w:p w14:paraId="624BA04F">
            <w:pPr>
              <w:jc w:val="center"/>
              <w:rPr>
                <w:rFonts w:ascii="宋体" w:hAnsi="宋体"/>
                <w:sz w:val="18"/>
                <w:szCs w:val="18"/>
              </w:rPr>
            </w:pPr>
            <w:r>
              <w:rPr>
                <w:rFonts w:ascii="宋体" w:hAnsi="宋体" w:cs="宋体"/>
                <w:color w:val="000000"/>
                <w:kern w:val="0"/>
                <w:sz w:val="18"/>
                <w:szCs w:val="18"/>
              </w:rPr>
              <w:t>0.00</w:t>
            </w:r>
          </w:p>
        </w:tc>
      </w:tr>
      <w:tr w14:paraId="316284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45A83886">
            <w:pPr>
              <w:jc w:val="center"/>
              <w:rPr>
                <w:b/>
                <w:sz w:val="18"/>
                <w:szCs w:val="18"/>
              </w:rPr>
            </w:pPr>
          </w:p>
        </w:tc>
        <w:tc>
          <w:tcPr>
            <w:tcW w:w="3028" w:type="dxa"/>
            <w:gridSpan w:val="3"/>
            <w:shd w:val="clear" w:color="auto" w:fill="auto"/>
            <w:vAlign w:val="center"/>
          </w:tcPr>
          <w:p w14:paraId="36B10ADD">
            <w:pPr>
              <w:jc w:val="left"/>
              <w:rPr>
                <w:b/>
                <w:sz w:val="18"/>
                <w:szCs w:val="18"/>
              </w:rPr>
            </w:pPr>
            <w:r>
              <w:rPr>
                <w:rFonts w:hint="eastAsia"/>
                <w:b/>
                <w:sz w:val="18"/>
                <w:szCs w:val="18"/>
              </w:rPr>
              <w:t xml:space="preserve">            其他资金</w:t>
            </w:r>
          </w:p>
        </w:tc>
        <w:tc>
          <w:tcPr>
            <w:tcW w:w="4967" w:type="dxa"/>
            <w:gridSpan w:val="4"/>
            <w:shd w:val="clear" w:color="auto" w:fill="auto"/>
            <w:vAlign w:val="center"/>
          </w:tcPr>
          <w:p w14:paraId="2F45B7AA">
            <w:pPr>
              <w:jc w:val="center"/>
              <w:rPr>
                <w:rFonts w:ascii="宋体" w:hAnsi="宋体"/>
                <w:sz w:val="18"/>
                <w:szCs w:val="18"/>
              </w:rPr>
            </w:pPr>
            <w:r>
              <w:rPr>
                <w:rFonts w:hint="eastAsia" w:ascii="宋体" w:hAnsi="宋体"/>
                <w:sz w:val="18"/>
                <w:szCs w:val="18"/>
              </w:rPr>
              <w:t>0.00</w:t>
            </w:r>
          </w:p>
        </w:tc>
      </w:tr>
      <w:tr w14:paraId="64D5B9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shd w:val="clear" w:color="auto" w:fill="auto"/>
            <w:vAlign w:val="center"/>
          </w:tcPr>
          <w:p w14:paraId="76CED4D3">
            <w:pPr>
              <w:jc w:val="center"/>
              <w:rPr>
                <w:b/>
                <w:sz w:val="18"/>
                <w:szCs w:val="18"/>
              </w:rPr>
            </w:pPr>
            <w:r>
              <w:rPr>
                <w:rFonts w:hint="eastAsia"/>
                <w:b/>
                <w:sz w:val="18"/>
                <w:szCs w:val="18"/>
              </w:rPr>
              <w:t>年度绩效目标</w:t>
            </w:r>
          </w:p>
        </w:tc>
        <w:tc>
          <w:tcPr>
            <w:tcW w:w="9013" w:type="dxa"/>
            <w:gridSpan w:val="8"/>
            <w:shd w:val="clear" w:color="auto" w:fill="auto"/>
            <w:vAlign w:val="center"/>
          </w:tcPr>
          <w:p w14:paraId="0AECD39B">
            <w:pPr>
              <w:rPr>
                <w:rFonts w:ascii="宋体" w:hAnsi="宋体"/>
                <w:b/>
                <w:sz w:val="18"/>
                <w:szCs w:val="18"/>
              </w:rPr>
            </w:pPr>
            <w:r>
              <w:rPr>
                <w:rFonts w:hint="eastAsia" w:ascii="宋体" w:hAnsi="宋体"/>
                <w:color w:val="000000"/>
                <w:sz w:val="18"/>
                <w:szCs w:val="18"/>
              </w:rPr>
              <w:t>1.组织举办甘肃省巾帼家政服务职业技能大赛、全省妇女儿童公益项目创投大赛，提升妇女就业积极性；开展媒体宣传工作，举办一系列普法宣传、家庭教育指导讲座、亲子阅读行动、青年联谊活动、爱心妈妈“爱暖万家”关爱留守困境儿童主题实践活动及寒暑期关爱服务活动、巾帼科普宣传活动等，从家庭、生活、教育等方面提升妇女儿童综合素质。</w:t>
            </w:r>
          </w:p>
          <w:p w14:paraId="6BB08F94">
            <w:pPr>
              <w:rPr>
                <w:rFonts w:ascii="宋体" w:hAnsi="宋体"/>
                <w:b/>
                <w:sz w:val="18"/>
                <w:szCs w:val="18"/>
              </w:rPr>
            </w:pPr>
            <w:r>
              <w:rPr>
                <w:rFonts w:hint="eastAsia" w:ascii="宋体" w:hAnsi="宋体"/>
                <w:color w:val="000000"/>
                <w:sz w:val="18"/>
                <w:szCs w:val="18"/>
              </w:rPr>
              <w:t>2.征订“一报三刊”、举办24期以上妇女组织内部培训班，提升省妇联组织工作人员的业务水平和履职能力，持续推进妇联基础组织和干部队伍建设。</w:t>
            </w:r>
          </w:p>
          <w:p w14:paraId="74183719">
            <w:pPr>
              <w:rPr>
                <w:rFonts w:ascii="宋体" w:hAnsi="宋体"/>
                <w:b/>
                <w:sz w:val="18"/>
                <w:szCs w:val="18"/>
              </w:rPr>
            </w:pPr>
            <w:r>
              <w:rPr>
                <w:rFonts w:hint="eastAsia" w:ascii="宋体" w:hAnsi="宋体"/>
                <w:color w:val="000000"/>
                <w:sz w:val="18"/>
                <w:szCs w:val="18"/>
              </w:rPr>
              <w:t>3.积极开展婚调工作，化解婚姻家庭矛盾纠纷，促进妇女家庭和睦。</w:t>
            </w:r>
          </w:p>
          <w:p w14:paraId="2E96E947">
            <w:pPr>
              <w:rPr>
                <w:rFonts w:ascii="宋体" w:hAnsi="宋体"/>
                <w:b/>
                <w:sz w:val="18"/>
                <w:szCs w:val="18"/>
              </w:rPr>
            </w:pPr>
            <w:r>
              <w:rPr>
                <w:rFonts w:hint="eastAsia" w:ascii="宋体" w:hAnsi="宋体"/>
                <w:color w:val="000000"/>
                <w:sz w:val="18"/>
                <w:szCs w:val="18"/>
              </w:rPr>
              <w:t>4.开展巾帼家政服务驿站示范项目，包括家政服务、就业指导、技能培训、社会公益服务、维权服务、宣传引导等服务，拓宽就业渠道，提升妇女就业、创业、创新能力，为居民群众提供稳定的标准化、专业化、高质量的巾帼家政服务。</w:t>
            </w:r>
          </w:p>
          <w:p w14:paraId="55FEC8E6">
            <w:pPr>
              <w:rPr>
                <w:rFonts w:ascii="宋体" w:hAnsi="宋体"/>
                <w:b/>
                <w:sz w:val="18"/>
                <w:szCs w:val="18"/>
              </w:rPr>
            </w:pPr>
            <w:r>
              <w:rPr>
                <w:rFonts w:hint="eastAsia" w:ascii="宋体" w:hAnsi="宋体"/>
                <w:color w:val="000000"/>
                <w:sz w:val="18"/>
                <w:szCs w:val="18"/>
              </w:rPr>
              <w:t>5.定期开展未成年人心理健康讲座，心理咨询等服务，帮助未成年人了解心理健康知识，掌握应对压力和情绪问题的方法，开展心理健康教育宣传，线上线下多渠道进行厂泛传播，提高社会各界对未成年人心理健康的重视程度。</w:t>
            </w:r>
          </w:p>
          <w:p w14:paraId="050A71AB">
            <w:pPr>
              <w:rPr>
                <w:rFonts w:ascii="宋体" w:hAnsi="宋体"/>
                <w:b/>
                <w:sz w:val="18"/>
                <w:szCs w:val="18"/>
              </w:rPr>
            </w:pPr>
            <w:r>
              <w:rPr>
                <w:rFonts w:hint="eastAsia" w:ascii="宋体" w:hAnsi="宋体"/>
                <w:color w:val="000000"/>
                <w:sz w:val="18"/>
                <w:szCs w:val="18"/>
              </w:rPr>
              <w:t>6.开展机关网络运维等工作，保障单位基本办公工作正常进行。</w:t>
            </w:r>
          </w:p>
          <w:p w14:paraId="5F813E17">
            <w:pPr>
              <w:rPr>
                <w:rFonts w:ascii="宋体" w:hAnsi="宋体"/>
                <w:b/>
                <w:sz w:val="18"/>
                <w:szCs w:val="18"/>
              </w:rPr>
            </w:pPr>
          </w:p>
        </w:tc>
      </w:tr>
      <w:tr w14:paraId="170DAC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shd w:val="clear" w:color="auto" w:fill="auto"/>
            <w:vAlign w:val="center"/>
          </w:tcPr>
          <w:p w14:paraId="2317C724">
            <w:pPr>
              <w:jc w:val="center"/>
              <w:rPr>
                <w:b/>
                <w:sz w:val="18"/>
                <w:szCs w:val="18"/>
              </w:rPr>
            </w:pPr>
            <w:r>
              <w:rPr>
                <w:rFonts w:hint="eastAsia"/>
                <w:b/>
                <w:sz w:val="18"/>
                <w:szCs w:val="18"/>
              </w:rPr>
              <w:t>绩效指标</w:t>
            </w:r>
          </w:p>
        </w:tc>
        <w:tc>
          <w:tcPr>
            <w:tcW w:w="1868" w:type="dxa"/>
            <w:gridSpan w:val="2"/>
            <w:shd w:val="clear" w:color="auto" w:fill="auto"/>
            <w:vAlign w:val="center"/>
          </w:tcPr>
          <w:p w14:paraId="2793461A">
            <w:pPr>
              <w:jc w:val="center"/>
              <w:rPr>
                <w:b/>
                <w:sz w:val="18"/>
                <w:szCs w:val="18"/>
              </w:rPr>
            </w:pPr>
            <w:r>
              <w:rPr>
                <w:rFonts w:hint="eastAsia"/>
                <w:b/>
                <w:sz w:val="18"/>
                <w:szCs w:val="18"/>
              </w:rPr>
              <w:t>一级指标</w:t>
            </w:r>
          </w:p>
        </w:tc>
        <w:tc>
          <w:tcPr>
            <w:tcW w:w="709" w:type="dxa"/>
            <w:shd w:val="clear" w:color="auto" w:fill="auto"/>
            <w:vAlign w:val="center"/>
          </w:tcPr>
          <w:p w14:paraId="148D0D30">
            <w:pPr>
              <w:rPr>
                <w:b/>
                <w:sz w:val="18"/>
                <w:szCs w:val="18"/>
              </w:rPr>
            </w:pPr>
            <w:r>
              <w:rPr>
                <w:rFonts w:hint="eastAsia"/>
                <w:b/>
                <w:sz w:val="18"/>
                <w:szCs w:val="18"/>
              </w:rPr>
              <w:t>权重</w:t>
            </w:r>
          </w:p>
        </w:tc>
        <w:tc>
          <w:tcPr>
            <w:tcW w:w="1985" w:type="dxa"/>
            <w:gridSpan w:val="2"/>
            <w:shd w:val="clear" w:color="auto" w:fill="auto"/>
            <w:vAlign w:val="center"/>
          </w:tcPr>
          <w:p w14:paraId="3A283426">
            <w:pPr>
              <w:jc w:val="center"/>
              <w:rPr>
                <w:b/>
                <w:sz w:val="18"/>
                <w:szCs w:val="18"/>
              </w:rPr>
            </w:pPr>
            <w:r>
              <w:rPr>
                <w:rFonts w:hint="eastAsia"/>
                <w:b/>
                <w:sz w:val="18"/>
                <w:szCs w:val="18"/>
              </w:rPr>
              <w:t>二级指标</w:t>
            </w:r>
          </w:p>
        </w:tc>
        <w:tc>
          <w:tcPr>
            <w:tcW w:w="2976" w:type="dxa"/>
            <w:gridSpan w:val="2"/>
            <w:shd w:val="clear" w:color="auto" w:fill="auto"/>
            <w:vAlign w:val="center"/>
          </w:tcPr>
          <w:p w14:paraId="3C1A29E4">
            <w:pPr>
              <w:jc w:val="center"/>
              <w:rPr>
                <w:b/>
                <w:sz w:val="18"/>
                <w:szCs w:val="18"/>
              </w:rPr>
            </w:pPr>
            <w:r>
              <w:rPr>
                <w:rFonts w:hint="eastAsia"/>
                <w:b/>
                <w:sz w:val="18"/>
                <w:szCs w:val="18"/>
              </w:rPr>
              <w:t>三级指标</w:t>
            </w:r>
          </w:p>
        </w:tc>
        <w:tc>
          <w:tcPr>
            <w:tcW w:w="1475" w:type="dxa"/>
            <w:shd w:val="clear" w:color="auto" w:fill="auto"/>
            <w:vAlign w:val="center"/>
          </w:tcPr>
          <w:p w14:paraId="1923937F">
            <w:pPr>
              <w:jc w:val="center"/>
              <w:rPr>
                <w:b/>
                <w:sz w:val="18"/>
                <w:szCs w:val="18"/>
              </w:rPr>
            </w:pPr>
            <w:r>
              <w:rPr>
                <w:rFonts w:hint="eastAsia"/>
                <w:b/>
                <w:sz w:val="18"/>
                <w:szCs w:val="18"/>
              </w:rPr>
              <w:t>指标值</w:t>
            </w:r>
          </w:p>
        </w:tc>
      </w:tr>
      <w:tr w14:paraId="079AF2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D910354">
            <w:pPr>
              <w:jc w:val="center"/>
              <w:rPr>
                <w:b/>
                <w:sz w:val="18"/>
                <w:szCs w:val="18"/>
              </w:rPr>
            </w:pPr>
          </w:p>
        </w:tc>
        <w:tc>
          <w:tcPr>
            <w:tcW w:w="1868" w:type="dxa"/>
            <w:gridSpan w:val="2"/>
            <w:vMerge w:val="restart"/>
            <w:shd w:val="clear" w:color="auto" w:fill="auto"/>
            <w:vAlign w:val="center"/>
          </w:tcPr>
          <w:p w14:paraId="703D8C28">
            <w:pPr>
              <w:jc w:val="center"/>
              <w:rPr>
                <w:rFonts w:ascii="宋体" w:hAnsi="宋体"/>
                <w:sz w:val="18"/>
                <w:szCs w:val="18"/>
              </w:rPr>
            </w:pPr>
            <w:r>
              <w:rPr>
                <w:rFonts w:hint="eastAsia" w:ascii="宋体" w:hAnsi="宋体"/>
                <w:sz w:val="18"/>
                <w:szCs w:val="18"/>
              </w:rPr>
              <w:t>成本指标</w:t>
            </w:r>
          </w:p>
        </w:tc>
        <w:tc>
          <w:tcPr>
            <w:tcW w:w="709" w:type="dxa"/>
            <w:vMerge w:val="restart"/>
            <w:shd w:val="clear" w:color="auto" w:fill="auto"/>
            <w:vAlign w:val="center"/>
          </w:tcPr>
          <w:p w14:paraId="1C84C825">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15FB0A99">
            <w:pPr>
              <w:jc w:val="center"/>
              <w:rPr>
                <w:rFonts w:ascii="宋体" w:hAnsi="宋体"/>
                <w:sz w:val="18"/>
                <w:szCs w:val="18"/>
              </w:rPr>
            </w:pPr>
            <w:r>
              <w:rPr>
                <w:rFonts w:hint="eastAsia" w:ascii="宋体" w:hAnsi="宋体"/>
                <w:sz w:val="18"/>
                <w:szCs w:val="18"/>
              </w:rPr>
              <w:t>经济成本指标</w:t>
            </w:r>
          </w:p>
        </w:tc>
        <w:tc>
          <w:tcPr>
            <w:tcW w:w="2976" w:type="dxa"/>
            <w:gridSpan w:val="2"/>
            <w:shd w:val="clear" w:color="auto" w:fill="auto"/>
            <w:vAlign w:val="center"/>
          </w:tcPr>
          <w:p w14:paraId="72A7B7E6">
            <w:pPr>
              <w:jc w:val="center"/>
              <w:rPr>
                <w:rFonts w:ascii="宋体" w:hAnsi="宋体"/>
                <w:sz w:val="18"/>
                <w:szCs w:val="18"/>
              </w:rPr>
            </w:pPr>
            <w:r>
              <w:rPr>
                <w:rFonts w:hint="eastAsia" w:ascii="宋体" w:hAnsi="宋体"/>
                <w:sz w:val="18"/>
                <w:szCs w:val="18"/>
              </w:rPr>
              <w:t>项目成本控制率</w:t>
            </w:r>
          </w:p>
        </w:tc>
        <w:tc>
          <w:tcPr>
            <w:tcW w:w="1475" w:type="dxa"/>
            <w:shd w:val="clear" w:color="auto" w:fill="auto"/>
            <w:vAlign w:val="center"/>
          </w:tcPr>
          <w:p w14:paraId="4DDD0774">
            <w:pPr>
              <w:jc w:val="center"/>
              <w:rPr>
                <w:rFonts w:ascii="宋体" w:hAnsi="宋体"/>
                <w:sz w:val="18"/>
                <w:szCs w:val="18"/>
              </w:rPr>
            </w:pPr>
            <w:r>
              <w:rPr>
                <w:rFonts w:hint="eastAsia" w:ascii="宋体" w:hAnsi="宋体"/>
                <w:sz w:val="18"/>
                <w:szCs w:val="18"/>
              </w:rPr>
              <w:t>≤100.00%</w:t>
            </w:r>
          </w:p>
        </w:tc>
      </w:tr>
      <w:tr w14:paraId="41E314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6E574F7">
            <w:pPr>
              <w:jc w:val="center"/>
              <w:rPr>
                <w:b/>
                <w:sz w:val="18"/>
                <w:szCs w:val="18"/>
              </w:rPr>
            </w:pPr>
          </w:p>
        </w:tc>
        <w:tc>
          <w:tcPr>
            <w:tcW w:w="1868" w:type="dxa"/>
            <w:gridSpan w:val="2"/>
            <w:vMerge w:val="restart"/>
            <w:shd w:val="clear" w:color="auto" w:fill="auto"/>
            <w:vAlign w:val="center"/>
          </w:tcPr>
          <w:p w14:paraId="231E4F63">
            <w:pPr>
              <w:jc w:val="center"/>
              <w:rPr>
                <w:rFonts w:ascii="宋体" w:hAnsi="宋体"/>
                <w:sz w:val="18"/>
                <w:szCs w:val="18"/>
              </w:rPr>
            </w:pPr>
            <w:r>
              <w:rPr>
                <w:rFonts w:hint="eastAsia" w:ascii="宋体" w:hAnsi="宋体"/>
                <w:sz w:val="18"/>
                <w:szCs w:val="18"/>
              </w:rPr>
              <w:t>产出指标</w:t>
            </w:r>
          </w:p>
        </w:tc>
        <w:tc>
          <w:tcPr>
            <w:tcW w:w="709" w:type="dxa"/>
            <w:vMerge w:val="restart"/>
            <w:shd w:val="clear" w:color="auto" w:fill="auto"/>
            <w:vAlign w:val="center"/>
          </w:tcPr>
          <w:p w14:paraId="3BCC19AF">
            <w:pPr>
              <w:jc w:val="center"/>
              <w:rPr>
                <w:rFonts w:ascii="宋体" w:hAnsi="宋体"/>
                <w:sz w:val="18"/>
                <w:szCs w:val="18"/>
              </w:rPr>
            </w:pPr>
            <w:r>
              <w:rPr>
                <w:rFonts w:hint="eastAsia" w:ascii="宋体" w:hAnsi="宋体"/>
                <w:sz w:val="18"/>
                <w:szCs w:val="18"/>
              </w:rPr>
              <w:t>40</w:t>
            </w:r>
          </w:p>
        </w:tc>
        <w:tc>
          <w:tcPr>
            <w:tcW w:w="1985" w:type="dxa"/>
            <w:gridSpan w:val="2"/>
            <w:vMerge w:val="restart"/>
            <w:shd w:val="clear" w:color="auto" w:fill="auto"/>
            <w:vAlign w:val="center"/>
          </w:tcPr>
          <w:p w14:paraId="1F253C2F">
            <w:pPr>
              <w:jc w:val="center"/>
              <w:rPr>
                <w:rFonts w:ascii="宋体" w:hAnsi="宋体"/>
                <w:sz w:val="18"/>
                <w:szCs w:val="18"/>
              </w:rPr>
            </w:pPr>
            <w:r>
              <w:rPr>
                <w:rFonts w:hint="eastAsia" w:ascii="宋体" w:hAnsi="宋体"/>
                <w:sz w:val="18"/>
                <w:szCs w:val="18"/>
              </w:rPr>
              <w:t>数量指标</w:t>
            </w:r>
          </w:p>
        </w:tc>
        <w:tc>
          <w:tcPr>
            <w:tcW w:w="2976" w:type="dxa"/>
            <w:gridSpan w:val="2"/>
            <w:shd w:val="clear" w:color="auto" w:fill="auto"/>
            <w:vAlign w:val="center"/>
          </w:tcPr>
          <w:p w14:paraId="68977C85">
            <w:pPr>
              <w:jc w:val="center"/>
              <w:rPr>
                <w:rFonts w:ascii="宋体" w:hAnsi="宋体"/>
                <w:sz w:val="18"/>
                <w:szCs w:val="18"/>
              </w:rPr>
            </w:pPr>
            <w:r>
              <w:rPr>
                <w:rFonts w:hint="eastAsia" w:ascii="宋体" w:hAnsi="宋体"/>
                <w:sz w:val="18"/>
                <w:szCs w:val="18"/>
              </w:rPr>
              <w:t>举办妇女组织内部培训班期数</w:t>
            </w:r>
          </w:p>
        </w:tc>
        <w:tc>
          <w:tcPr>
            <w:tcW w:w="1475" w:type="dxa"/>
            <w:shd w:val="clear" w:color="auto" w:fill="auto"/>
            <w:vAlign w:val="center"/>
          </w:tcPr>
          <w:p w14:paraId="62265DAF">
            <w:pPr>
              <w:jc w:val="center"/>
              <w:rPr>
                <w:rFonts w:ascii="宋体" w:hAnsi="宋体"/>
                <w:sz w:val="18"/>
                <w:szCs w:val="18"/>
              </w:rPr>
            </w:pPr>
            <w:r>
              <w:rPr>
                <w:rFonts w:hint="eastAsia" w:ascii="宋体" w:hAnsi="宋体"/>
                <w:sz w:val="18"/>
                <w:szCs w:val="18"/>
              </w:rPr>
              <w:t>≥21期</w:t>
            </w:r>
          </w:p>
        </w:tc>
      </w:tr>
      <w:tr w14:paraId="2AFA8F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23783CB">
            <w:pPr>
              <w:jc w:val="center"/>
              <w:rPr>
                <w:b/>
                <w:sz w:val="18"/>
                <w:szCs w:val="18"/>
              </w:rPr>
            </w:pPr>
          </w:p>
        </w:tc>
        <w:tc>
          <w:tcPr>
            <w:tcW w:w="1868" w:type="dxa"/>
            <w:gridSpan w:val="2"/>
            <w:vMerge w:val="continue"/>
            <w:shd w:val="clear" w:color="auto" w:fill="auto"/>
            <w:vAlign w:val="center"/>
          </w:tcPr>
          <w:p w14:paraId="7E7EDDE4">
            <w:pPr>
              <w:jc w:val="center"/>
              <w:rPr>
                <w:rFonts w:ascii="宋体" w:hAnsi="宋体"/>
                <w:sz w:val="18"/>
                <w:szCs w:val="18"/>
              </w:rPr>
            </w:pPr>
          </w:p>
        </w:tc>
        <w:tc>
          <w:tcPr>
            <w:tcW w:w="709" w:type="dxa"/>
            <w:vMerge w:val="continue"/>
            <w:shd w:val="clear" w:color="auto" w:fill="auto"/>
            <w:vAlign w:val="center"/>
          </w:tcPr>
          <w:p w14:paraId="64604175">
            <w:pPr>
              <w:jc w:val="center"/>
              <w:rPr>
                <w:rFonts w:ascii="宋体" w:hAnsi="宋体"/>
                <w:sz w:val="18"/>
                <w:szCs w:val="18"/>
              </w:rPr>
            </w:pPr>
          </w:p>
        </w:tc>
        <w:tc>
          <w:tcPr>
            <w:tcW w:w="1985" w:type="dxa"/>
            <w:gridSpan w:val="2"/>
            <w:vMerge w:val="continue"/>
            <w:shd w:val="clear" w:color="auto" w:fill="auto"/>
            <w:vAlign w:val="center"/>
          </w:tcPr>
          <w:p w14:paraId="5893D76A">
            <w:pPr>
              <w:jc w:val="center"/>
              <w:rPr>
                <w:rFonts w:ascii="宋体" w:hAnsi="宋体"/>
                <w:sz w:val="18"/>
                <w:szCs w:val="18"/>
              </w:rPr>
            </w:pPr>
          </w:p>
        </w:tc>
        <w:tc>
          <w:tcPr>
            <w:tcW w:w="2976" w:type="dxa"/>
            <w:gridSpan w:val="2"/>
            <w:shd w:val="clear" w:color="auto" w:fill="auto"/>
            <w:vAlign w:val="center"/>
          </w:tcPr>
          <w:p w14:paraId="60726715">
            <w:pPr>
              <w:jc w:val="center"/>
              <w:rPr>
                <w:rFonts w:ascii="宋体" w:hAnsi="宋体"/>
                <w:sz w:val="18"/>
                <w:szCs w:val="18"/>
              </w:rPr>
            </w:pPr>
            <w:r>
              <w:rPr>
                <w:rFonts w:hint="eastAsia" w:ascii="宋体" w:hAnsi="宋体"/>
                <w:sz w:val="18"/>
                <w:szCs w:val="18"/>
              </w:rPr>
              <w:t>举办各类主题交流宣传活动</w:t>
            </w:r>
          </w:p>
        </w:tc>
        <w:tc>
          <w:tcPr>
            <w:tcW w:w="1475" w:type="dxa"/>
            <w:shd w:val="clear" w:color="auto" w:fill="auto"/>
            <w:vAlign w:val="center"/>
          </w:tcPr>
          <w:p w14:paraId="3AC4ED9D">
            <w:pPr>
              <w:jc w:val="center"/>
              <w:rPr>
                <w:rFonts w:ascii="宋体" w:hAnsi="宋体"/>
                <w:sz w:val="18"/>
                <w:szCs w:val="18"/>
              </w:rPr>
            </w:pPr>
            <w:r>
              <w:rPr>
                <w:rFonts w:hint="eastAsia" w:ascii="宋体" w:hAnsi="宋体"/>
                <w:sz w:val="18"/>
                <w:szCs w:val="18"/>
              </w:rPr>
              <w:t>≥15场次</w:t>
            </w:r>
          </w:p>
        </w:tc>
      </w:tr>
      <w:tr w14:paraId="0F36C5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6710ADF">
            <w:pPr>
              <w:jc w:val="center"/>
              <w:rPr>
                <w:b/>
                <w:sz w:val="18"/>
                <w:szCs w:val="18"/>
              </w:rPr>
            </w:pPr>
          </w:p>
        </w:tc>
        <w:tc>
          <w:tcPr>
            <w:tcW w:w="1868" w:type="dxa"/>
            <w:gridSpan w:val="2"/>
            <w:vMerge w:val="continue"/>
            <w:shd w:val="clear" w:color="auto" w:fill="auto"/>
            <w:vAlign w:val="center"/>
          </w:tcPr>
          <w:p w14:paraId="22389981">
            <w:pPr>
              <w:jc w:val="center"/>
              <w:rPr>
                <w:rFonts w:ascii="宋体" w:hAnsi="宋体"/>
                <w:sz w:val="18"/>
                <w:szCs w:val="18"/>
              </w:rPr>
            </w:pPr>
          </w:p>
        </w:tc>
        <w:tc>
          <w:tcPr>
            <w:tcW w:w="709" w:type="dxa"/>
            <w:vMerge w:val="continue"/>
            <w:shd w:val="clear" w:color="auto" w:fill="auto"/>
            <w:vAlign w:val="center"/>
          </w:tcPr>
          <w:p w14:paraId="15F9CB0E">
            <w:pPr>
              <w:jc w:val="center"/>
              <w:rPr>
                <w:rFonts w:ascii="宋体" w:hAnsi="宋体"/>
                <w:sz w:val="18"/>
                <w:szCs w:val="18"/>
              </w:rPr>
            </w:pPr>
          </w:p>
        </w:tc>
        <w:tc>
          <w:tcPr>
            <w:tcW w:w="1985" w:type="dxa"/>
            <w:gridSpan w:val="2"/>
            <w:vMerge w:val="continue"/>
            <w:shd w:val="clear" w:color="auto" w:fill="auto"/>
            <w:vAlign w:val="center"/>
          </w:tcPr>
          <w:p w14:paraId="036F47A1">
            <w:pPr>
              <w:jc w:val="center"/>
              <w:rPr>
                <w:rFonts w:ascii="宋体" w:hAnsi="宋体"/>
                <w:sz w:val="18"/>
                <w:szCs w:val="18"/>
              </w:rPr>
            </w:pPr>
          </w:p>
        </w:tc>
        <w:tc>
          <w:tcPr>
            <w:tcW w:w="2976" w:type="dxa"/>
            <w:gridSpan w:val="2"/>
            <w:shd w:val="clear" w:color="auto" w:fill="auto"/>
            <w:vAlign w:val="center"/>
          </w:tcPr>
          <w:p w14:paraId="5175F446">
            <w:pPr>
              <w:jc w:val="center"/>
              <w:rPr>
                <w:rFonts w:ascii="宋体" w:hAnsi="宋体"/>
                <w:sz w:val="18"/>
                <w:szCs w:val="18"/>
              </w:rPr>
            </w:pPr>
            <w:r>
              <w:rPr>
                <w:rFonts w:hint="eastAsia" w:ascii="宋体" w:hAnsi="宋体"/>
                <w:sz w:val="18"/>
                <w:szCs w:val="18"/>
              </w:rPr>
              <w:t>征订“一报三刊”完成率</w:t>
            </w:r>
          </w:p>
        </w:tc>
        <w:tc>
          <w:tcPr>
            <w:tcW w:w="1475" w:type="dxa"/>
            <w:shd w:val="clear" w:color="auto" w:fill="auto"/>
            <w:vAlign w:val="center"/>
          </w:tcPr>
          <w:p w14:paraId="0F66A22D">
            <w:pPr>
              <w:jc w:val="center"/>
              <w:rPr>
                <w:rFonts w:ascii="宋体" w:hAnsi="宋体"/>
                <w:sz w:val="18"/>
                <w:szCs w:val="18"/>
              </w:rPr>
            </w:pPr>
            <w:r>
              <w:rPr>
                <w:rFonts w:hint="eastAsia" w:ascii="宋体" w:hAnsi="宋体"/>
                <w:sz w:val="18"/>
                <w:szCs w:val="18"/>
              </w:rPr>
              <w:t>=100%</w:t>
            </w:r>
          </w:p>
        </w:tc>
      </w:tr>
      <w:tr w14:paraId="280796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92A58BF">
            <w:pPr>
              <w:jc w:val="center"/>
              <w:rPr>
                <w:b/>
                <w:sz w:val="18"/>
                <w:szCs w:val="18"/>
              </w:rPr>
            </w:pPr>
          </w:p>
        </w:tc>
        <w:tc>
          <w:tcPr>
            <w:tcW w:w="1868" w:type="dxa"/>
            <w:gridSpan w:val="2"/>
            <w:vMerge w:val="continue"/>
            <w:shd w:val="clear" w:color="auto" w:fill="auto"/>
            <w:vAlign w:val="center"/>
          </w:tcPr>
          <w:p w14:paraId="0B446FF1">
            <w:pPr>
              <w:jc w:val="center"/>
              <w:rPr>
                <w:rFonts w:ascii="宋体" w:hAnsi="宋体"/>
                <w:sz w:val="18"/>
                <w:szCs w:val="18"/>
              </w:rPr>
            </w:pPr>
          </w:p>
        </w:tc>
        <w:tc>
          <w:tcPr>
            <w:tcW w:w="709" w:type="dxa"/>
            <w:vMerge w:val="continue"/>
            <w:shd w:val="clear" w:color="auto" w:fill="auto"/>
            <w:vAlign w:val="center"/>
          </w:tcPr>
          <w:p w14:paraId="707263C3">
            <w:pPr>
              <w:jc w:val="center"/>
              <w:rPr>
                <w:rFonts w:ascii="宋体" w:hAnsi="宋体"/>
                <w:sz w:val="18"/>
                <w:szCs w:val="18"/>
              </w:rPr>
            </w:pPr>
          </w:p>
        </w:tc>
        <w:tc>
          <w:tcPr>
            <w:tcW w:w="1985" w:type="dxa"/>
            <w:gridSpan w:val="2"/>
            <w:vMerge w:val="continue"/>
            <w:shd w:val="clear" w:color="auto" w:fill="auto"/>
            <w:vAlign w:val="center"/>
          </w:tcPr>
          <w:p w14:paraId="7CDE2D00">
            <w:pPr>
              <w:jc w:val="center"/>
              <w:rPr>
                <w:rFonts w:ascii="宋体" w:hAnsi="宋体"/>
                <w:sz w:val="18"/>
                <w:szCs w:val="18"/>
              </w:rPr>
            </w:pPr>
          </w:p>
        </w:tc>
        <w:tc>
          <w:tcPr>
            <w:tcW w:w="2976" w:type="dxa"/>
            <w:gridSpan w:val="2"/>
            <w:shd w:val="clear" w:color="auto" w:fill="auto"/>
            <w:vAlign w:val="center"/>
          </w:tcPr>
          <w:p w14:paraId="6E6BF44C">
            <w:pPr>
              <w:jc w:val="center"/>
              <w:rPr>
                <w:rFonts w:ascii="宋体" w:hAnsi="宋体"/>
                <w:sz w:val="18"/>
                <w:szCs w:val="18"/>
              </w:rPr>
            </w:pPr>
            <w:r>
              <w:rPr>
                <w:rFonts w:hint="eastAsia" w:ascii="宋体" w:hAnsi="宋体"/>
                <w:sz w:val="18"/>
                <w:szCs w:val="18"/>
              </w:rPr>
              <w:t>婚调工作完成率</w:t>
            </w:r>
          </w:p>
        </w:tc>
        <w:tc>
          <w:tcPr>
            <w:tcW w:w="1475" w:type="dxa"/>
            <w:shd w:val="clear" w:color="auto" w:fill="auto"/>
            <w:vAlign w:val="center"/>
          </w:tcPr>
          <w:p w14:paraId="25D1F61F">
            <w:pPr>
              <w:jc w:val="center"/>
              <w:rPr>
                <w:rFonts w:ascii="宋体" w:hAnsi="宋体"/>
                <w:sz w:val="18"/>
                <w:szCs w:val="18"/>
              </w:rPr>
            </w:pPr>
            <w:r>
              <w:rPr>
                <w:rFonts w:hint="eastAsia" w:ascii="宋体" w:hAnsi="宋体"/>
                <w:sz w:val="18"/>
                <w:szCs w:val="18"/>
              </w:rPr>
              <w:t>=100%</w:t>
            </w:r>
          </w:p>
        </w:tc>
      </w:tr>
      <w:tr w14:paraId="006294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44DE8E6">
            <w:pPr>
              <w:jc w:val="center"/>
              <w:rPr>
                <w:b/>
                <w:sz w:val="18"/>
                <w:szCs w:val="18"/>
              </w:rPr>
            </w:pPr>
          </w:p>
        </w:tc>
        <w:tc>
          <w:tcPr>
            <w:tcW w:w="1868" w:type="dxa"/>
            <w:gridSpan w:val="2"/>
            <w:vMerge w:val="continue"/>
            <w:shd w:val="clear" w:color="auto" w:fill="auto"/>
            <w:vAlign w:val="center"/>
          </w:tcPr>
          <w:p w14:paraId="078A3D82">
            <w:pPr>
              <w:jc w:val="center"/>
              <w:rPr>
                <w:rFonts w:ascii="宋体" w:hAnsi="宋体"/>
                <w:sz w:val="18"/>
                <w:szCs w:val="18"/>
              </w:rPr>
            </w:pPr>
          </w:p>
        </w:tc>
        <w:tc>
          <w:tcPr>
            <w:tcW w:w="709" w:type="dxa"/>
            <w:vMerge w:val="continue"/>
            <w:shd w:val="clear" w:color="auto" w:fill="auto"/>
            <w:vAlign w:val="center"/>
          </w:tcPr>
          <w:p w14:paraId="0AAB3A1D">
            <w:pPr>
              <w:jc w:val="center"/>
              <w:rPr>
                <w:rFonts w:ascii="宋体" w:hAnsi="宋体"/>
                <w:sz w:val="18"/>
                <w:szCs w:val="18"/>
              </w:rPr>
            </w:pPr>
          </w:p>
        </w:tc>
        <w:tc>
          <w:tcPr>
            <w:tcW w:w="1985" w:type="dxa"/>
            <w:gridSpan w:val="2"/>
            <w:vMerge w:val="continue"/>
            <w:shd w:val="clear" w:color="auto" w:fill="auto"/>
            <w:vAlign w:val="center"/>
          </w:tcPr>
          <w:p w14:paraId="28016D07">
            <w:pPr>
              <w:jc w:val="center"/>
              <w:rPr>
                <w:rFonts w:ascii="宋体" w:hAnsi="宋体"/>
                <w:sz w:val="18"/>
                <w:szCs w:val="18"/>
              </w:rPr>
            </w:pPr>
          </w:p>
        </w:tc>
        <w:tc>
          <w:tcPr>
            <w:tcW w:w="2976" w:type="dxa"/>
            <w:gridSpan w:val="2"/>
            <w:shd w:val="clear" w:color="auto" w:fill="auto"/>
            <w:vAlign w:val="center"/>
          </w:tcPr>
          <w:p w14:paraId="579A32A8">
            <w:pPr>
              <w:jc w:val="center"/>
              <w:rPr>
                <w:rFonts w:ascii="宋体" w:hAnsi="宋体"/>
                <w:sz w:val="18"/>
                <w:szCs w:val="18"/>
              </w:rPr>
            </w:pPr>
            <w:r>
              <w:rPr>
                <w:rFonts w:hint="eastAsia" w:ascii="宋体" w:hAnsi="宋体"/>
                <w:sz w:val="18"/>
                <w:szCs w:val="18"/>
              </w:rPr>
              <w:t>举办职业技能大赛和创投大赛</w:t>
            </w:r>
          </w:p>
        </w:tc>
        <w:tc>
          <w:tcPr>
            <w:tcW w:w="1475" w:type="dxa"/>
            <w:shd w:val="clear" w:color="auto" w:fill="auto"/>
            <w:vAlign w:val="center"/>
          </w:tcPr>
          <w:p w14:paraId="024FAD22">
            <w:pPr>
              <w:jc w:val="center"/>
              <w:rPr>
                <w:rFonts w:ascii="宋体" w:hAnsi="宋体"/>
                <w:sz w:val="18"/>
                <w:szCs w:val="18"/>
              </w:rPr>
            </w:pPr>
            <w:r>
              <w:rPr>
                <w:rFonts w:hint="eastAsia" w:ascii="宋体" w:hAnsi="宋体"/>
                <w:sz w:val="18"/>
                <w:szCs w:val="18"/>
              </w:rPr>
              <w:t>=2项</w:t>
            </w:r>
          </w:p>
        </w:tc>
      </w:tr>
      <w:tr w14:paraId="562437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0E14236">
            <w:pPr>
              <w:jc w:val="center"/>
              <w:rPr>
                <w:b/>
                <w:sz w:val="18"/>
                <w:szCs w:val="18"/>
              </w:rPr>
            </w:pPr>
          </w:p>
        </w:tc>
        <w:tc>
          <w:tcPr>
            <w:tcW w:w="1868" w:type="dxa"/>
            <w:gridSpan w:val="2"/>
            <w:vMerge w:val="continue"/>
            <w:shd w:val="clear" w:color="auto" w:fill="auto"/>
            <w:vAlign w:val="center"/>
          </w:tcPr>
          <w:p w14:paraId="0E15BD69">
            <w:pPr>
              <w:jc w:val="center"/>
              <w:rPr>
                <w:rFonts w:ascii="宋体" w:hAnsi="宋体"/>
                <w:sz w:val="18"/>
                <w:szCs w:val="18"/>
              </w:rPr>
            </w:pPr>
          </w:p>
        </w:tc>
        <w:tc>
          <w:tcPr>
            <w:tcW w:w="709" w:type="dxa"/>
            <w:vMerge w:val="continue"/>
            <w:shd w:val="clear" w:color="auto" w:fill="auto"/>
            <w:vAlign w:val="center"/>
          </w:tcPr>
          <w:p w14:paraId="52BA16A7">
            <w:pPr>
              <w:jc w:val="center"/>
              <w:rPr>
                <w:rFonts w:ascii="宋体" w:hAnsi="宋体"/>
                <w:sz w:val="18"/>
                <w:szCs w:val="18"/>
              </w:rPr>
            </w:pPr>
          </w:p>
        </w:tc>
        <w:tc>
          <w:tcPr>
            <w:tcW w:w="1985" w:type="dxa"/>
            <w:gridSpan w:val="2"/>
            <w:vMerge w:val="continue"/>
            <w:shd w:val="clear" w:color="auto" w:fill="auto"/>
            <w:vAlign w:val="center"/>
          </w:tcPr>
          <w:p w14:paraId="27E8A09D">
            <w:pPr>
              <w:jc w:val="center"/>
              <w:rPr>
                <w:rFonts w:ascii="宋体" w:hAnsi="宋体"/>
                <w:sz w:val="18"/>
                <w:szCs w:val="18"/>
              </w:rPr>
            </w:pPr>
          </w:p>
        </w:tc>
        <w:tc>
          <w:tcPr>
            <w:tcW w:w="2976" w:type="dxa"/>
            <w:gridSpan w:val="2"/>
            <w:shd w:val="clear" w:color="auto" w:fill="auto"/>
            <w:vAlign w:val="center"/>
          </w:tcPr>
          <w:p w14:paraId="789D5C46">
            <w:pPr>
              <w:jc w:val="center"/>
              <w:rPr>
                <w:rFonts w:ascii="宋体" w:hAnsi="宋体"/>
                <w:sz w:val="18"/>
                <w:szCs w:val="18"/>
              </w:rPr>
            </w:pPr>
            <w:r>
              <w:rPr>
                <w:rFonts w:hint="eastAsia" w:ascii="宋体" w:hAnsi="宋体"/>
                <w:sz w:val="18"/>
                <w:szCs w:val="18"/>
              </w:rPr>
              <w:t>扶持“三新”组织</w:t>
            </w:r>
          </w:p>
        </w:tc>
        <w:tc>
          <w:tcPr>
            <w:tcW w:w="1475" w:type="dxa"/>
            <w:shd w:val="clear" w:color="auto" w:fill="auto"/>
            <w:vAlign w:val="center"/>
          </w:tcPr>
          <w:p w14:paraId="780E0EC5">
            <w:pPr>
              <w:jc w:val="center"/>
              <w:rPr>
                <w:rFonts w:ascii="宋体" w:hAnsi="宋体"/>
                <w:sz w:val="18"/>
                <w:szCs w:val="18"/>
              </w:rPr>
            </w:pPr>
            <w:r>
              <w:rPr>
                <w:rFonts w:hint="eastAsia" w:ascii="宋体" w:hAnsi="宋体"/>
                <w:sz w:val="18"/>
                <w:szCs w:val="18"/>
              </w:rPr>
              <w:t>=15个</w:t>
            </w:r>
          </w:p>
        </w:tc>
      </w:tr>
      <w:tr w14:paraId="6E826E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C2C47A5">
            <w:pPr>
              <w:jc w:val="center"/>
              <w:rPr>
                <w:b/>
                <w:sz w:val="18"/>
                <w:szCs w:val="18"/>
              </w:rPr>
            </w:pPr>
          </w:p>
        </w:tc>
        <w:tc>
          <w:tcPr>
            <w:tcW w:w="1868" w:type="dxa"/>
            <w:gridSpan w:val="2"/>
            <w:vMerge w:val="continue"/>
            <w:shd w:val="clear" w:color="auto" w:fill="auto"/>
            <w:vAlign w:val="center"/>
          </w:tcPr>
          <w:p w14:paraId="00318C80">
            <w:pPr>
              <w:jc w:val="center"/>
              <w:rPr>
                <w:rFonts w:ascii="宋体" w:hAnsi="宋体"/>
                <w:sz w:val="18"/>
                <w:szCs w:val="18"/>
              </w:rPr>
            </w:pPr>
          </w:p>
        </w:tc>
        <w:tc>
          <w:tcPr>
            <w:tcW w:w="709" w:type="dxa"/>
            <w:vMerge w:val="continue"/>
            <w:shd w:val="clear" w:color="auto" w:fill="auto"/>
            <w:vAlign w:val="center"/>
          </w:tcPr>
          <w:p w14:paraId="46782393">
            <w:pPr>
              <w:jc w:val="center"/>
              <w:rPr>
                <w:rFonts w:ascii="宋体" w:hAnsi="宋体"/>
                <w:sz w:val="18"/>
                <w:szCs w:val="18"/>
              </w:rPr>
            </w:pPr>
          </w:p>
        </w:tc>
        <w:tc>
          <w:tcPr>
            <w:tcW w:w="1985" w:type="dxa"/>
            <w:gridSpan w:val="2"/>
            <w:vMerge w:val="continue"/>
            <w:shd w:val="clear" w:color="auto" w:fill="auto"/>
            <w:vAlign w:val="center"/>
          </w:tcPr>
          <w:p w14:paraId="721ED0F4">
            <w:pPr>
              <w:jc w:val="center"/>
              <w:rPr>
                <w:rFonts w:ascii="宋体" w:hAnsi="宋体"/>
                <w:sz w:val="18"/>
                <w:szCs w:val="18"/>
              </w:rPr>
            </w:pPr>
          </w:p>
        </w:tc>
        <w:tc>
          <w:tcPr>
            <w:tcW w:w="2976" w:type="dxa"/>
            <w:gridSpan w:val="2"/>
            <w:shd w:val="clear" w:color="auto" w:fill="auto"/>
            <w:vAlign w:val="center"/>
          </w:tcPr>
          <w:p w14:paraId="4A7E3A4A">
            <w:pPr>
              <w:jc w:val="center"/>
              <w:rPr>
                <w:rFonts w:ascii="宋体" w:hAnsi="宋体"/>
                <w:sz w:val="18"/>
                <w:szCs w:val="18"/>
              </w:rPr>
            </w:pPr>
            <w:r>
              <w:rPr>
                <w:rFonts w:hint="eastAsia" w:ascii="宋体" w:hAnsi="宋体"/>
                <w:sz w:val="18"/>
                <w:szCs w:val="18"/>
              </w:rPr>
              <w:t>巾帼家政服务</w:t>
            </w:r>
          </w:p>
        </w:tc>
        <w:tc>
          <w:tcPr>
            <w:tcW w:w="1475" w:type="dxa"/>
            <w:shd w:val="clear" w:color="auto" w:fill="auto"/>
            <w:vAlign w:val="center"/>
          </w:tcPr>
          <w:p w14:paraId="616CD783">
            <w:pPr>
              <w:jc w:val="center"/>
              <w:rPr>
                <w:rFonts w:ascii="宋体" w:hAnsi="宋体"/>
                <w:sz w:val="18"/>
                <w:szCs w:val="18"/>
              </w:rPr>
            </w:pPr>
            <w:r>
              <w:rPr>
                <w:rFonts w:hint="eastAsia" w:ascii="宋体" w:hAnsi="宋体"/>
                <w:sz w:val="18"/>
                <w:szCs w:val="18"/>
              </w:rPr>
              <w:t>=6项</w:t>
            </w:r>
          </w:p>
        </w:tc>
      </w:tr>
      <w:tr w14:paraId="740692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20759B3">
            <w:pPr>
              <w:jc w:val="center"/>
              <w:rPr>
                <w:b/>
                <w:sz w:val="18"/>
                <w:szCs w:val="18"/>
              </w:rPr>
            </w:pPr>
          </w:p>
        </w:tc>
        <w:tc>
          <w:tcPr>
            <w:tcW w:w="1868" w:type="dxa"/>
            <w:gridSpan w:val="2"/>
            <w:vMerge w:val="continue"/>
            <w:shd w:val="clear" w:color="auto" w:fill="auto"/>
            <w:vAlign w:val="center"/>
          </w:tcPr>
          <w:p w14:paraId="2DB1B293">
            <w:pPr>
              <w:jc w:val="center"/>
              <w:rPr>
                <w:rFonts w:ascii="宋体" w:hAnsi="宋体"/>
                <w:sz w:val="18"/>
                <w:szCs w:val="18"/>
              </w:rPr>
            </w:pPr>
          </w:p>
        </w:tc>
        <w:tc>
          <w:tcPr>
            <w:tcW w:w="709" w:type="dxa"/>
            <w:vMerge w:val="continue"/>
            <w:shd w:val="clear" w:color="auto" w:fill="auto"/>
            <w:vAlign w:val="center"/>
          </w:tcPr>
          <w:p w14:paraId="48422FD8">
            <w:pPr>
              <w:jc w:val="center"/>
              <w:rPr>
                <w:rFonts w:ascii="宋体" w:hAnsi="宋体"/>
                <w:sz w:val="18"/>
                <w:szCs w:val="18"/>
              </w:rPr>
            </w:pPr>
          </w:p>
        </w:tc>
        <w:tc>
          <w:tcPr>
            <w:tcW w:w="1985" w:type="dxa"/>
            <w:gridSpan w:val="2"/>
            <w:vMerge w:val="continue"/>
            <w:shd w:val="clear" w:color="auto" w:fill="auto"/>
            <w:vAlign w:val="center"/>
          </w:tcPr>
          <w:p w14:paraId="0D976CAE">
            <w:pPr>
              <w:jc w:val="center"/>
              <w:rPr>
                <w:rFonts w:ascii="宋体" w:hAnsi="宋体"/>
                <w:sz w:val="18"/>
                <w:szCs w:val="18"/>
              </w:rPr>
            </w:pPr>
          </w:p>
        </w:tc>
        <w:tc>
          <w:tcPr>
            <w:tcW w:w="2976" w:type="dxa"/>
            <w:gridSpan w:val="2"/>
            <w:shd w:val="clear" w:color="auto" w:fill="auto"/>
            <w:vAlign w:val="center"/>
          </w:tcPr>
          <w:p w14:paraId="1C00E688">
            <w:pPr>
              <w:jc w:val="center"/>
              <w:rPr>
                <w:rFonts w:ascii="宋体" w:hAnsi="宋体"/>
                <w:sz w:val="18"/>
                <w:szCs w:val="18"/>
              </w:rPr>
            </w:pPr>
            <w:r>
              <w:rPr>
                <w:rFonts w:hint="eastAsia" w:ascii="宋体" w:hAnsi="宋体"/>
                <w:sz w:val="18"/>
                <w:szCs w:val="18"/>
              </w:rPr>
              <w:t>未成年人心理健康守护工作完成率</w:t>
            </w:r>
          </w:p>
        </w:tc>
        <w:tc>
          <w:tcPr>
            <w:tcW w:w="1475" w:type="dxa"/>
            <w:shd w:val="clear" w:color="auto" w:fill="auto"/>
            <w:vAlign w:val="center"/>
          </w:tcPr>
          <w:p w14:paraId="4990D82B">
            <w:pPr>
              <w:jc w:val="center"/>
              <w:rPr>
                <w:rFonts w:ascii="宋体" w:hAnsi="宋体"/>
                <w:sz w:val="18"/>
                <w:szCs w:val="18"/>
              </w:rPr>
            </w:pPr>
            <w:r>
              <w:rPr>
                <w:rFonts w:hint="eastAsia" w:ascii="宋体" w:hAnsi="宋体"/>
                <w:sz w:val="18"/>
                <w:szCs w:val="18"/>
              </w:rPr>
              <w:t>=100%</w:t>
            </w:r>
          </w:p>
        </w:tc>
      </w:tr>
      <w:tr w14:paraId="201F01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62EE73C">
            <w:pPr>
              <w:jc w:val="center"/>
              <w:rPr>
                <w:b/>
                <w:sz w:val="18"/>
                <w:szCs w:val="18"/>
              </w:rPr>
            </w:pPr>
          </w:p>
        </w:tc>
        <w:tc>
          <w:tcPr>
            <w:tcW w:w="1868" w:type="dxa"/>
            <w:gridSpan w:val="2"/>
            <w:vMerge w:val="continue"/>
            <w:shd w:val="clear" w:color="auto" w:fill="auto"/>
            <w:vAlign w:val="center"/>
          </w:tcPr>
          <w:p w14:paraId="026F41AD">
            <w:pPr>
              <w:jc w:val="center"/>
              <w:rPr>
                <w:rFonts w:ascii="宋体" w:hAnsi="宋体"/>
                <w:sz w:val="18"/>
                <w:szCs w:val="18"/>
              </w:rPr>
            </w:pPr>
          </w:p>
        </w:tc>
        <w:tc>
          <w:tcPr>
            <w:tcW w:w="709" w:type="dxa"/>
            <w:vMerge w:val="continue"/>
            <w:shd w:val="clear" w:color="auto" w:fill="auto"/>
            <w:vAlign w:val="center"/>
          </w:tcPr>
          <w:p w14:paraId="652AA15B">
            <w:pPr>
              <w:jc w:val="center"/>
              <w:rPr>
                <w:rFonts w:ascii="宋体" w:hAnsi="宋体"/>
                <w:sz w:val="18"/>
                <w:szCs w:val="18"/>
              </w:rPr>
            </w:pPr>
          </w:p>
        </w:tc>
        <w:tc>
          <w:tcPr>
            <w:tcW w:w="1985" w:type="dxa"/>
            <w:gridSpan w:val="2"/>
            <w:vMerge w:val="continue"/>
            <w:shd w:val="clear" w:color="auto" w:fill="auto"/>
            <w:vAlign w:val="center"/>
          </w:tcPr>
          <w:p w14:paraId="40ECD355">
            <w:pPr>
              <w:jc w:val="center"/>
              <w:rPr>
                <w:rFonts w:ascii="宋体" w:hAnsi="宋体"/>
                <w:sz w:val="18"/>
                <w:szCs w:val="18"/>
              </w:rPr>
            </w:pPr>
          </w:p>
        </w:tc>
        <w:tc>
          <w:tcPr>
            <w:tcW w:w="2976" w:type="dxa"/>
            <w:gridSpan w:val="2"/>
            <w:shd w:val="clear" w:color="auto" w:fill="auto"/>
            <w:vAlign w:val="center"/>
          </w:tcPr>
          <w:p w14:paraId="282C24DE">
            <w:pPr>
              <w:jc w:val="center"/>
              <w:rPr>
                <w:rFonts w:ascii="宋体" w:hAnsi="宋体"/>
                <w:sz w:val="18"/>
                <w:szCs w:val="18"/>
              </w:rPr>
            </w:pPr>
            <w:r>
              <w:rPr>
                <w:rFonts w:hint="eastAsia" w:ascii="宋体" w:hAnsi="宋体"/>
                <w:sz w:val="18"/>
                <w:szCs w:val="18"/>
              </w:rPr>
              <w:t>机关网络运维工作完成率</w:t>
            </w:r>
          </w:p>
        </w:tc>
        <w:tc>
          <w:tcPr>
            <w:tcW w:w="1475" w:type="dxa"/>
            <w:shd w:val="clear" w:color="auto" w:fill="auto"/>
            <w:vAlign w:val="center"/>
          </w:tcPr>
          <w:p w14:paraId="6B8D08E9">
            <w:pPr>
              <w:jc w:val="center"/>
              <w:rPr>
                <w:rFonts w:ascii="宋体" w:hAnsi="宋体"/>
                <w:sz w:val="18"/>
                <w:szCs w:val="18"/>
              </w:rPr>
            </w:pPr>
            <w:r>
              <w:rPr>
                <w:rFonts w:hint="eastAsia" w:ascii="宋体" w:hAnsi="宋体"/>
                <w:sz w:val="18"/>
                <w:szCs w:val="18"/>
              </w:rPr>
              <w:t>=100%</w:t>
            </w:r>
          </w:p>
        </w:tc>
      </w:tr>
      <w:tr w14:paraId="4BA68D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97063E2">
            <w:pPr>
              <w:jc w:val="center"/>
              <w:rPr>
                <w:b/>
                <w:sz w:val="18"/>
                <w:szCs w:val="18"/>
              </w:rPr>
            </w:pPr>
          </w:p>
        </w:tc>
        <w:tc>
          <w:tcPr>
            <w:tcW w:w="1868" w:type="dxa"/>
            <w:gridSpan w:val="2"/>
            <w:vMerge w:val="continue"/>
            <w:shd w:val="clear" w:color="auto" w:fill="auto"/>
            <w:vAlign w:val="center"/>
          </w:tcPr>
          <w:p w14:paraId="22486792">
            <w:pPr>
              <w:jc w:val="center"/>
              <w:rPr>
                <w:rFonts w:ascii="宋体" w:hAnsi="宋体"/>
                <w:sz w:val="18"/>
                <w:szCs w:val="18"/>
              </w:rPr>
            </w:pPr>
          </w:p>
        </w:tc>
        <w:tc>
          <w:tcPr>
            <w:tcW w:w="709" w:type="dxa"/>
            <w:vMerge w:val="continue"/>
            <w:shd w:val="clear" w:color="auto" w:fill="auto"/>
            <w:vAlign w:val="center"/>
          </w:tcPr>
          <w:p w14:paraId="3EB29327">
            <w:pPr>
              <w:jc w:val="center"/>
              <w:rPr>
                <w:rFonts w:ascii="宋体" w:hAnsi="宋体"/>
                <w:sz w:val="18"/>
                <w:szCs w:val="18"/>
              </w:rPr>
            </w:pPr>
          </w:p>
        </w:tc>
        <w:tc>
          <w:tcPr>
            <w:tcW w:w="1985" w:type="dxa"/>
            <w:gridSpan w:val="2"/>
            <w:vMerge w:val="continue"/>
            <w:shd w:val="clear" w:color="auto" w:fill="auto"/>
            <w:vAlign w:val="center"/>
          </w:tcPr>
          <w:p w14:paraId="203D8E8A">
            <w:pPr>
              <w:jc w:val="center"/>
              <w:rPr>
                <w:rFonts w:ascii="宋体" w:hAnsi="宋体"/>
                <w:sz w:val="18"/>
                <w:szCs w:val="18"/>
              </w:rPr>
            </w:pPr>
          </w:p>
        </w:tc>
        <w:tc>
          <w:tcPr>
            <w:tcW w:w="2976" w:type="dxa"/>
            <w:gridSpan w:val="2"/>
            <w:shd w:val="clear" w:color="auto" w:fill="auto"/>
            <w:vAlign w:val="center"/>
          </w:tcPr>
          <w:p w14:paraId="1BC6EA19">
            <w:pPr>
              <w:jc w:val="center"/>
              <w:rPr>
                <w:rFonts w:ascii="宋体" w:hAnsi="宋体"/>
                <w:sz w:val="18"/>
                <w:szCs w:val="18"/>
              </w:rPr>
            </w:pPr>
            <w:r>
              <w:rPr>
                <w:rFonts w:hint="eastAsia" w:ascii="宋体" w:hAnsi="宋体"/>
                <w:sz w:val="18"/>
                <w:szCs w:val="18"/>
              </w:rPr>
              <w:t>媒体宣传工作完成率</w:t>
            </w:r>
          </w:p>
        </w:tc>
        <w:tc>
          <w:tcPr>
            <w:tcW w:w="1475" w:type="dxa"/>
            <w:shd w:val="clear" w:color="auto" w:fill="auto"/>
            <w:vAlign w:val="center"/>
          </w:tcPr>
          <w:p w14:paraId="0BF611A0">
            <w:pPr>
              <w:jc w:val="center"/>
              <w:rPr>
                <w:rFonts w:ascii="宋体" w:hAnsi="宋体"/>
                <w:sz w:val="18"/>
                <w:szCs w:val="18"/>
              </w:rPr>
            </w:pPr>
            <w:r>
              <w:rPr>
                <w:rFonts w:hint="eastAsia" w:ascii="宋体" w:hAnsi="宋体"/>
                <w:sz w:val="18"/>
                <w:szCs w:val="18"/>
              </w:rPr>
              <w:t>=100%</w:t>
            </w:r>
          </w:p>
        </w:tc>
      </w:tr>
      <w:tr w14:paraId="57C72D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31EE2F5">
            <w:pPr>
              <w:jc w:val="center"/>
              <w:rPr>
                <w:b/>
                <w:sz w:val="18"/>
                <w:szCs w:val="18"/>
              </w:rPr>
            </w:pPr>
          </w:p>
        </w:tc>
        <w:tc>
          <w:tcPr>
            <w:tcW w:w="1868" w:type="dxa"/>
            <w:gridSpan w:val="2"/>
            <w:vMerge w:val="continue"/>
            <w:shd w:val="clear" w:color="auto" w:fill="auto"/>
            <w:vAlign w:val="center"/>
          </w:tcPr>
          <w:p w14:paraId="24C3CBE3">
            <w:pPr>
              <w:jc w:val="center"/>
              <w:rPr>
                <w:rFonts w:ascii="宋体" w:hAnsi="宋体"/>
                <w:sz w:val="18"/>
                <w:szCs w:val="18"/>
              </w:rPr>
            </w:pPr>
          </w:p>
        </w:tc>
        <w:tc>
          <w:tcPr>
            <w:tcW w:w="709" w:type="dxa"/>
            <w:vMerge w:val="continue"/>
            <w:shd w:val="clear" w:color="auto" w:fill="auto"/>
            <w:vAlign w:val="center"/>
          </w:tcPr>
          <w:p w14:paraId="6A04F536">
            <w:pPr>
              <w:jc w:val="center"/>
              <w:rPr>
                <w:rFonts w:ascii="宋体" w:hAnsi="宋体"/>
                <w:sz w:val="18"/>
                <w:szCs w:val="18"/>
              </w:rPr>
            </w:pPr>
          </w:p>
        </w:tc>
        <w:tc>
          <w:tcPr>
            <w:tcW w:w="1985" w:type="dxa"/>
            <w:gridSpan w:val="2"/>
            <w:vMerge w:val="continue"/>
            <w:shd w:val="clear" w:color="auto" w:fill="auto"/>
            <w:vAlign w:val="center"/>
          </w:tcPr>
          <w:p w14:paraId="362B3BCC">
            <w:pPr>
              <w:jc w:val="center"/>
              <w:rPr>
                <w:rFonts w:ascii="宋体" w:hAnsi="宋体"/>
                <w:sz w:val="18"/>
                <w:szCs w:val="18"/>
              </w:rPr>
            </w:pPr>
          </w:p>
        </w:tc>
        <w:tc>
          <w:tcPr>
            <w:tcW w:w="2976" w:type="dxa"/>
            <w:gridSpan w:val="2"/>
            <w:shd w:val="clear" w:color="auto" w:fill="auto"/>
            <w:vAlign w:val="center"/>
          </w:tcPr>
          <w:p w14:paraId="30B39BAB">
            <w:pPr>
              <w:jc w:val="center"/>
              <w:rPr>
                <w:rFonts w:ascii="宋体" w:hAnsi="宋体"/>
                <w:sz w:val="18"/>
                <w:szCs w:val="18"/>
              </w:rPr>
            </w:pPr>
            <w:r>
              <w:rPr>
                <w:rFonts w:hint="eastAsia" w:ascii="宋体" w:hAnsi="宋体"/>
                <w:sz w:val="18"/>
                <w:szCs w:val="18"/>
              </w:rPr>
              <w:t>家庭文明建设、教育指导（讲座）及指导室建设等工作完成率</w:t>
            </w:r>
          </w:p>
        </w:tc>
        <w:tc>
          <w:tcPr>
            <w:tcW w:w="1475" w:type="dxa"/>
            <w:shd w:val="clear" w:color="auto" w:fill="auto"/>
            <w:vAlign w:val="center"/>
          </w:tcPr>
          <w:p w14:paraId="65797988">
            <w:pPr>
              <w:jc w:val="center"/>
              <w:rPr>
                <w:rFonts w:ascii="宋体" w:hAnsi="宋体"/>
                <w:sz w:val="18"/>
                <w:szCs w:val="18"/>
              </w:rPr>
            </w:pPr>
            <w:r>
              <w:rPr>
                <w:rFonts w:hint="eastAsia" w:ascii="宋体" w:hAnsi="宋体"/>
                <w:sz w:val="18"/>
                <w:szCs w:val="18"/>
              </w:rPr>
              <w:t>=100%</w:t>
            </w:r>
          </w:p>
        </w:tc>
      </w:tr>
      <w:tr w14:paraId="5BAE57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8FACE41">
            <w:pPr>
              <w:jc w:val="center"/>
              <w:rPr>
                <w:b/>
                <w:sz w:val="18"/>
                <w:szCs w:val="18"/>
              </w:rPr>
            </w:pPr>
          </w:p>
        </w:tc>
        <w:tc>
          <w:tcPr>
            <w:tcW w:w="1868" w:type="dxa"/>
            <w:gridSpan w:val="2"/>
            <w:vMerge w:val="continue"/>
            <w:shd w:val="clear" w:color="auto" w:fill="auto"/>
            <w:vAlign w:val="center"/>
          </w:tcPr>
          <w:p w14:paraId="35256FDD">
            <w:pPr>
              <w:jc w:val="center"/>
              <w:rPr>
                <w:rFonts w:ascii="宋体" w:hAnsi="宋体"/>
                <w:sz w:val="18"/>
                <w:szCs w:val="18"/>
              </w:rPr>
            </w:pPr>
          </w:p>
        </w:tc>
        <w:tc>
          <w:tcPr>
            <w:tcW w:w="709" w:type="dxa"/>
            <w:vMerge w:val="continue"/>
            <w:shd w:val="clear" w:color="auto" w:fill="auto"/>
            <w:vAlign w:val="center"/>
          </w:tcPr>
          <w:p w14:paraId="3FBEDCE2">
            <w:pPr>
              <w:jc w:val="center"/>
              <w:rPr>
                <w:rFonts w:ascii="宋体" w:hAnsi="宋体"/>
                <w:sz w:val="18"/>
                <w:szCs w:val="18"/>
              </w:rPr>
            </w:pPr>
          </w:p>
        </w:tc>
        <w:tc>
          <w:tcPr>
            <w:tcW w:w="1985" w:type="dxa"/>
            <w:gridSpan w:val="2"/>
            <w:vMerge w:val="continue"/>
            <w:shd w:val="clear" w:color="auto" w:fill="auto"/>
            <w:vAlign w:val="center"/>
          </w:tcPr>
          <w:p w14:paraId="38A40925">
            <w:pPr>
              <w:jc w:val="center"/>
              <w:rPr>
                <w:rFonts w:ascii="宋体" w:hAnsi="宋体"/>
                <w:sz w:val="18"/>
                <w:szCs w:val="18"/>
              </w:rPr>
            </w:pPr>
          </w:p>
        </w:tc>
        <w:tc>
          <w:tcPr>
            <w:tcW w:w="2976" w:type="dxa"/>
            <w:gridSpan w:val="2"/>
            <w:shd w:val="clear" w:color="auto" w:fill="auto"/>
            <w:vAlign w:val="center"/>
          </w:tcPr>
          <w:p w14:paraId="769E375B">
            <w:pPr>
              <w:jc w:val="center"/>
              <w:rPr>
                <w:rFonts w:ascii="宋体" w:hAnsi="宋体"/>
                <w:sz w:val="18"/>
                <w:szCs w:val="18"/>
              </w:rPr>
            </w:pPr>
            <w:r>
              <w:rPr>
                <w:rFonts w:hint="eastAsia" w:ascii="宋体" w:hAnsi="宋体"/>
                <w:sz w:val="18"/>
                <w:szCs w:val="18"/>
              </w:rPr>
              <w:t>“书香飘万家·星星点灯”家庭亲子阅读行动</w:t>
            </w:r>
          </w:p>
        </w:tc>
        <w:tc>
          <w:tcPr>
            <w:tcW w:w="1475" w:type="dxa"/>
            <w:shd w:val="clear" w:color="auto" w:fill="auto"/>
            <w:vAlign w:val="center"/>
          </w:tcPr>
          <w:p w14:paraId="2BF674FE">
            <w:pPr>
              <w:jc w:val="center"/>
              <w:rPr>
                <w:rFonts w:ascii="宋体" w:hAnsi="宋体"/>
                <w:sz w:val="18"/>
                <w:szCs w:val="18"/>
              </w:rPr>
            </w:pPr>
            <w:r>
              <w:rPr>
                <w:rFonts w:hint="eastAsia" w:ascii="宋体" w:hAnsi="宋体"/>
                <w:sz w:val="18"/>
                <w:szCs w:val="18"/>
              </w:rPr>
              <w:t>=1项</w:t>
            </w:r>
          </w:p>
        </w:tc>
      </w:tr>
      <w:tr w14:paraId="465791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9A47647">
            <w:pPr>
              <w:jc w:val="center"/>
              <w:rPr>
                <w:b/>
                <w:sz w:val="18"/>
                <w:szCs w:val="18"/>
              </w:rPr>
            </w:pPr>
          </w:p>
        </w:tc>
        <w:tc>
          <w:tcPr>
            <w:tcW w:w="1868" w:type="dxa"/>
            <w:gridSpan w:val="2"/>
            <w:vMerge w:val="continue"/>
            <w:shd w:val="clear" w:color="auto" w:fill="auto"/>
            <w:vAlign w:val="center"/>
          </w:tcPr>
          <w:p w14:paraId="6C3EE0F2">
            <w:pPr>
              <w:jc w:val="center"/>
              <w:rPr>
                <w:rFonts w:ascii="宋体" w:hAnsi="宋体"/>
                <w:sz w:val="18"/>
                <w:szCs w:val="18"/>
              </w:rPr>
            </w:pPr>
          </w:p>
        </w:tc>
        <w:tc>
          <w:tcPr>
            <w:tcW w:w="709" w:type="dxa"/>
            <w:vMerge w:val="continue"/>
            <w:shd w:val="clear" w:color="auto" w:fill="auto"/>
            <w:vAlign w:val="center"/>
          </w:tcPr>
          <w:p w14:paraId="536757D7">
            <w:pPr>
              <w:jc w:val="center"/>
              <w:rPr>
                <w:rFonts w:ascii="宋体" w:hAnsi="宋体"/>
                <w:sz w:val="18"/>
                <w:szCs w:val="18"/>
              </w:rPr>
            </w:pPr>
          </w:p>
        </w:tc>
        <w:tc>
          <w:tcPr>
            <w:tcW w:w="1985" w:type="dxa"/>
            <w:gridSpan w:val="2"/>
            <w:vMerge w:val="continue"/>
            <w:shd w:val="clear" w:color="auto" w:fill="auto"/>
            <w:vAlign w:val="center"/>
          </w:tcPr>
          <w:p w14:paraId="00619954">
            <w:pPr>
              <w:jc w:val="center"/>
              <w:rPr>
                <w:rFonts w:ascii="宋体" w:hAnsi="宋体"/>
                <w:sz w:val="18"/>
                <w:szCs w:val="18"/>
              </w:rPr>
            </w:pPr>
          </w:p>
        </w:tc>
        <w:tc>
          <w:tcPr>
            <w:tcW w:w="2976" w:type="dxa"/>
            <w:gridSpan w:val="2"/>
            <w:shd w:val="clear" w:color="auto" w:fill="auto"/>
            <w:vAlign w:val="center"/>
          </w:tcPr>
          <w:p w14:paraId="4342CE6B">
            <w:pPr>
              <w:jc w:val="center"/>
              <w:rPr>
                <w:rFonts w:ascii="宋体" w:hAnsi="宋体"/>
                <w:sz w:val="18"/>
                <w:szCs w:val="18"/>
              </w:rPr>
            </w:pPr>
            <w:r>
              <w:rPr>
                <w:rFonts w:hint="eastAsia" w:ascii="宋体" w:hAnsi="宋体"/>
                <w:sz w:val="18"/>
                <w:szCs w:val="18"/>
              </w:rPr>
              <w:t>“幸福联线·聚爱暖家”青年联谊活动</w:t>
            </w:r>
          </w:p>
        </w:tc>
        <w:tc>
          <w:tcPr>
            <w:tcW w:w="1475" w:type="dxa"/>
            <w:shd w:val="clear" w:color="auto" w:fill="auto"/>
            <w:vAlign w:val="center"/>
          </w:tcPr>
          <w:p w14:paraId="2C31AD4B">
            <w:pPr>
              <w:jc w:val="center"/>
              <w:rPr>
                <w:rFonts w:ascii="宋体" w:hAnsi="宋体"/>
                <w:sz w:val="18"/>
                <w:szCs w:val="18"/>
              </w:rPr>
            </w:pPr>
            <w:r>
              <w:rPr>
                <w:rFonts w:hint="eastAsia" w:ascii="宋体" w:hAnsi="宋体"/>
                <w:sz w:val="18"/>
                <w:szCs w:val="18"/>
              </w:rPr>
              <w:t>=8场</w:t>
            </w:r>
          </w:p>
        </w:tc>
      </w:tr>
      <w:tr w14:paraId="1BA402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DFB1071">
            <w:pPr>
              <w:jc w:val="center"/>
              <w:rPr>
                <w:b/>
                <w:sz w:val="18"/>
                <w:szCs w:val="18"/>
              </w:rPr>
            </w:pPr>
          </w:p>
        </w:tc>
        <w:tc>
          <w:tcPr>
            <w:tcW w:w="1868" w:type="dxa"/>
            <w:gridSpan w:val="2"/>
            <w:vMerge w:val="continue"/>
            <w:shd w:val="clear" w:color="auto" w:fill="auto"/>
            <w:vAlign w:val="center"/>
          </w:tcPr>
          <w:p w14:paraId="5AB23651">
            <w:pPr>
              <w:jc w:val="center"/>
              <w:rPr>
                <w:rFonts w:ascii="宋体" w:hAnsi="宋体"/>
                <w:sz w:val="18"/>
                <w:szCs w:val="18"/>
              </w:rPr>
            </w:pPr>
          </w:p>
        </w:tc>
        <w:tc>
          <w:tcPr>
            <w:tcW w:w="709" w:type="dxa"/>
            <w:vMerge w:val="continue"/>
            <w:shd w:val="clear" w:color="auto" w:fill="auto"/>
            <w:vAlign w:val="center"/>
          </w:tcPr>
          <w:p w14:paraId="448CAAFB">
            <w:pPr>
              <w:jc w:val="center"/>
              <w:rPr>
                <w:rFonts w:ascii="宋体" w:hAnsi="宋体"/>
                <w:sz w:val="18"/>
                <w:szCs w:val="18"/>
              </w:rPr>
            </w:pPr>
          </w:p>
        </w:tc>
        <w:tc>
          <w:tcPr>
            <w:tcW w:w="1985" w:type="dxa"/>
            <w:gridSpan w:val="2"/>
            <w:vMerge w:val="continue"/>
            <w:shd w:val="clear" w:color="auto" w:fill="auto"/>
            <w:vAlign w:val="center"/>
          </w:tcPr>
          <w:p w14:paraId="209C8845">
            <w:pPr>
              <w:jc w:val="center"/>
              <w:rPr>
                <w:rFonts w:ascii="宋体" w:hAnsi="宋体"/>
                <w:sz w:val="18"/>
                <w:szCs w:val="18"/>
              </w:rPr>
            </w:pPr>
          </w:p>
        </w:tc>
        <w:tc>
          <w:tcPr>
            <w:tcW w:w="2976" w:type="dxa"/>
            <w:gridSpan w:val="2"/>
            <w:shd w:val="clear" w:color="auto" w:fill="auto"/>
            <w:vAlign w:val="center"/>
          </w:tcPr>
          <w:p w14:paraId="692D86E1">
            <w:pPr>
              <w:jc w:val="center"/>
              <w:rPr>
                <w:rFonts w:ascii="宋体" w:hAnsi="宋体"/>
                <w:sz w:val="18"/>
                <w:szCs w:val="18"/>
              </w:rPr>
            </w:pPr>
            <w:r>
              <w:rPr>
                <w:rFonts w:hint="eastAsia" w:ascii="宋体" w:hAnsi="宋体"/>
                <w:sz w:val="18"/>
                <w:szCs w:val="18"/>
              </w:rPr>
              <w:t>爱心妈妈“爱暖万家”关爱留守困境儿童主题实践活动及寒暑期关爱服务活动</w:t>
            </w:r>
          </w:p>
        </w:tc>
        <w:tc>
          <w:tcPr>
            <w:tcW w:w="1475" w:type="dxa"/>
            <w:shd w:val="clear" w:color="auto" w:fill="auto"/>
            <w:vAlign w:val="center"/>
          </w:tcPr>
          <w:p w14:paraId="61A31415">
            <w:pPr>
              <w:jc w:val="center"/>
              <w:rPr>
                <w:rFonts w:ascii="宋体" w:hAnsi="宋体"/>
                <w:sz w:val="18"/>
                <w:szCs w:val="18"/>
              </w:rPr>
            </w:pPr>
            <w:r>
              <w:rPr>
                <w:rFonts w:hint="eastAsia" w:ascii="宋体" w:hAnsi="宋体"/>
                <w:sz w:val="18"/>
                <w:szCs w:val="18"/>
              </w:rPr>
              <w:t>=14场</w:t>
            </w:r>
          </w:p>
        </w:tc>
      </w:tr>
      <w:tr w14:paraId="1AC377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A8C8A2C">
            <w:pPr>
              <w:jc w:val="center"/>
              <w:rPr>
                <w:b/>
                <w:sz w:val="18"/>
                <w:szCs w:val="18"/>
              </w:rPr>
            </w:pPr>
          </w:p>
        </w:tc>
        <w:tc>
          <w:tcPr>
            <w:tcW w:w="1868" w:type="dxa"/>
            <w:gridSpan w:val="2"/>
            <w:vMerge w:val="continue"/>
            <w:shd w:val="clear" w:color="auto" w:fill="auto"/>
            <w:vAlign w:val="center"/>
          </w:tcPr>
          <w:p w14:paraId="7FA84414">
            <w:pPr>
              <w:jc w:val="center"/>
              <w:rPr>
                <w:rFonts w:ascii="宋体" w:hAnsi="宋体"/>
                <w:sz w:val="18"/>
                <w:szCs w:val="18"/>
              </w:rPr>
            </w:pPr>
          </w:p>
        </w:tc>
        <w:tc>
          <w:tcPr>
            <w:tcW w:w="709" w:type="dxa"/>
            <w:vMerge w:val="continue"/>
            <w:shd w:val="clear" w:color="auto" w:fill="auto"/>
            <w:vAlign w:val="center"/>
          </w:tcPr>
          <w:p w14:paraId="13669E12">
            <w:pPr>
              <w:jc w:val="center"/>
              <w:rPr>
                <w:rFonts w:ascii="宋体" w:hAnsi="宋体"/>
                <w:sz w:val="18"/>
                <w:szCs w:val="18"/>
              </w:rPr>
            </w:pPr>
          </w:p>
        </w:tc>
        <w:tc>
          <w:tcPr>
            <w:tcW w:w="1985" w:type="dxa"/>
            <w:gridSpan w:val="2"/>
            <w:vMerge w:val="restart"/>
            <w:shd w:val="clear" w:color="auto" w:fill="auto"/>
            <w:vAlign w:val="center"/>
          </w:tcPr>
          <w:p w14:paraId="08D80D7C">
            <w:pPr>
              <w:jc w:val="center"/>
              <w:rPr>
                <w:rFonts w:ascii="宋体" w:hAnsi="宋体"/>
                <w:sz w:val="18"/>
                <w:szCs w:val="18"/>
              </w:rPr>
            </w:pPr>
            <w:r>
              <w:rPr>
                <w:rFonts w:hint="eastAsia" w:ascii="宋体" w:hAnsi="宋体"/>
                <w:sz w:val="18"/>
                <w:szCs w:val="18"/>
              </w:rPr>
              <w:t>质量指标</w:t>
            </w:r>
          </w:p>
        </w:tc>
        <w:tc>
          <w:tcPr>
            <w:tcW w:w="2976" w:type="dxa"/>
            <w:gridSpan w:val="2"/>
            <w:shd w:val="clear" w:color="auto" w:fill="auto"/>
            <w:vAlign w:val="center"/>
          </w:tcPr>
          <w:p w14:paraId="1A0E4AEE">
            <w:pPr>
              <w:jc w:val="center"/>
              <w:rPr>
                <w:rFonts w:ascii="宋体" w:hAnsi="宋体"/>
                <w:sz w:val="18"/>
                <w:szCs w:val="18"/>
              </w:rPr>
            </w:pPr>
            <w:r>
              <w:rPr>
                <w:rFonts w:hint="eastAsia" w:ascii="宋体" w:hAnsi="宋体"/>
                <w:sz w:val="18"/>
                <w:szCs w:val="18"/>
              </w:rPr>
              <w:t>妇女组织内部培训内容相符</w:t>
            </w:r>
          </w:p>
        </w:tc>
        <w:tc>
          <w:tcPr>
            <w:tcW w:w="1475" w:type="dxa"/>
            <w:shd w:val="clear" w:color="auto" w:fill="auto"/>
            <w:vAlign w:val="center"/>
          </w:tcPr>
          <w:p w14:paraId="1710D6B8">
            <w:pPr>
              <w:jc w:val="center"/>
              <w:rPr>
                <w:rFonts w:ascii="宋体" w:hAnsi="宋体"/>
                <w:sz w:val="18"/>
                <w:szCs w:val="18"/>
              </w:rPr>
            </w:pPr>
            <w:r>
              <w:rPr>
                <w:rFonts w:hint="eastAsia" w:ascii="宋体" w:hAnsi="宋体"/>
                <w:sz w:val="18"/>
                <w:szCs w:val="18"/>
              </w:rPr>
              <w:t>相符</w:t>
            </w:r>
          </w:p>
        </w:tc>
      </w:tr>
      <w:tr w14:paraId="48B04A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463F269">
            <w:pPr>
              <w:jc w:val="center"/>
              <w:rPr>
                <w:b/>
                <w:sz w:val="18"/>
                <w:szCs w:val="18"/>
              </w:rPr>
            </w:pPr>
          </w:p>
        </w:tc>
        <w:tc>
          <w:tcPr>
            <w:tcW w:w="1868" w:type="dxa"/>
            <w:gridSpan w:val="2"/>
            <w:vMerge w:val="continue"/>
            <w:shd w:val="clear" w:color="auto" w:fill="auto"/>
            <w:vAlign w:val="center"/>
          </w:tcPr>
          <w:p w14:paraId="7A687903">
            <w:pPr>
              <w:jc w:val="center"/>
              <w:rPr>
                <w:rFonts w:ascii="宋体" w:hAnsi="宋体"/>
                <w:sz w:val="18"/>
                <w:szCs w:val="18"/>
              </w:rPr>
            </w:pPr>
          </w:p>
        </w:tc>
        <w:tc>
          <w:tcPr>
            <w:tcW w:w="709" w:type="dxa"/>
            <w:vMerge w:val="continue"/>
            <w:shd w:val="clear" w:color="auto" w:fill="auto"/>
            <w:vAlign w:val="center"/>
          </w:tcPr>
          <w:p w14:paraId="226D232E">
            <w:pPr>
              <w:jc w:val="center"/>
              <w:rPr>
                <w:rFonts w:ascii="宋体" w:hAnsi="宋体"/>
                <w:sz w:val="18"/>
                <w:szCs w:val="18"/>
              </w:rPr>
            </w:pPr>
          </w:p>
        </w:tc>
        <w:tc>
          <w:tcPr>
            <w:tcW w:w="1985" w:type="dxa"/>
            <w:gridSpan w:val="2"/>
            <w:vMerge w:val="continue"/>
            <w:shd w:val="clear" w:color="auto" w:fill="auto"/>
            <w:vAlign w:val="center"/>
          </w:tcPr>
          <w:p w14:paraId="7CC9D7AC">
            <w:pPr>
              <w:jc w:val="center"/>
              <w:rPr>
                <w:rFonts w:ascii="宋体" w:hAnsi="宋体"/>
                <w:sz w:val="18"/>
                <w:szCs w:val="18"/>
              </w:rPr>
            </w:pPr>
          </w:p>
        </w:tc>
        <w:tc>
          <w:tcPr>
            <w:tcW w:w="2976" w:type="dxa"/>
            <w:gridSpan w:val="2"/>
            <w:shd w:val="clear" w:color="auto" w:fill="auto"/>
            <w:vAlign w:val="center"/>
          </w:tcPr>
          <w:p w14:paraId="0F2B741B">
            <w:pPr>
              <w:jc w:val="center"/>
              <w:rPr>
                <w:rFonts w:ascii="宋体" w:hAnsi="宋体"/>
                <w:sz w:val="18"/>
                <w:szCs w:val="18"/>
              </w:rPr>
            </w:pPr>
            <w:r>
              <w:rPr>
                <w:rFonts w:hint="eastAsia" w:ascii="宋体" w:hAnsi="宋体"/>
                <w:sz w:val="18"/>
                <w:szCs w:val="18"/>
              </w:rPr>
              <w:t>各类主题活动举办成功率</w:t>
            </w:r>
          </w:p>
        </w:tc>
        <w:tc>
          <w:tcPr>
            <w:tcW w:w="1475" w:type="dxa"/>
            <w:shd w:val="clear" w:color="auto" w:fill="auto"/>
            <w:vAlign w:val="center"/>
          </w:tcPr>
          <w:p w14:paraId="5629FBAE">
            <w:pPr>
              <w:jc w:val="center"/>
              <w:rPr>
                <w:rFonts w:ascii="宋体" w:hAnsi="宋体"/>
                <w:sz w:val="18"/>
                <w:szCs w:val="18"/>
              </w:rPr>
            </w:pPr>
            <w:r>
              <w:rPr>
                <w:rFonts w:hint="eastAsia" w:ascii="宋体" w:hAnsi="宋体"/>
                <w:sz w:val="18"/>
                <w:szCs w:val="18"/>
              </w:rPr>
              <w:t>=100%</w:t>
            </w:r>
          </w:p>
        </w:tc>
      </w:tr>
      <w:tr w14:paraId="774B60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A5254BB">
            <w:pPr>
              <w:jc w:val="center"/>
              <w:rPr>
                <w:b/>
                <w:sz w:val="18"/>
                <w:szCs w:val="18"/>
              </w:rPr>
            </w:pPr>
          </w:p>
        </w:tc>
        <w:tc>
          <w:tcPr>
            <w:tcW w:w="1868" w:type="dxa"/>
            <w:gridSpan w:val="2"/>
            <w:vMerge w:val="continue"/>
            <w:shd w:val="clear" w:color="auto" w:fill="auto"/>
            <w:vAlign w:val="center"/>
          </w:tcPr>
          <w:p w14:paraId="264245FF">
            <w:pPr>
              <w:jc w:val="center"/>
              <w:rPr>
                <w:rFonts w:ascii="宋体" w:hAnsi="宋体"/>
                <w:sz w:val="18"/>
                <w:szCs w:val="18"/>
              </w:rPr>
            </w:pPr>
          </w:p>
        </w:tc>
        <w:tc>
          <w:tcPr>
            <w:tcW w:w="709" w:type="dxa"/>
            <w:vMerge w:val="continue"/>
            <w:shd w:val="clear" w:color="auto" w:fill="auto"/>
            <w:vAlign w:val="center"/>
          </w:tcPr>
          <w:p w14:paraId="645E3A4A">
            <w:pPr>
              <w:jc w:val="center"/>
              <w:rPr>
                <w:rFonts w:ascii="宋体" w:hAnsi="宋体"/>
                <w:sz w:val="18"/>
                <w:szCs w:val="18"/>
              </w:rPr>
            </w:pPr>
          </w:p>
        </w:tc>
        <w:tc>
          <w:tcPr>
            <w:tcW w:w="1985" w:type="dxa"/>
            <w:gridSpan w:val="2"/>
            <w:vMerge w:val="continue"/>
            <w:shd w:val="clear" w:color="auto" w:fill="auto"/>
            <w:vAlign w:val="center"/>
          </w:tcPr>
          <w:p w14:paraId="0B2E6963">
            <w:pPr>
              <w:jc w:val="center"/>
              <w:rPr>
                <w:rFonts w:ascii="宋体" w:hAnsi="宋体"/>
                <w:sz w:val="18"/>
                <w:szCs w:val="18"/>
              </w:rPr>
            </w:pPr>
          </w:p>
        </w:tc>
        <w:tc>
          <w:tcPr>
            <w:tcW w:w="2976" w:type="dxa"/>
            <w:gridSpan w:val="2"/>
            <w:shd w:val="clear" w:color="auto" w:fill="auto"/>
            <w:vAlign w:val="center"/>
          </w:tcPr>
          <w:p w14:paraId="3F8158F6">
            <w:pPr>
              <w:jc w:val="center"/>
              <w:rPr>
                <w:rFonts w:ascii="宋体" w:hAnsi="宋体"/>
                <w:sz w:val="18"/>
                <w:szCs w:val="18"/>
              </w:rPr>
            </w:pPr>
            <w:r>
              <w:rPr>
                <w:rFonts w:hint="eastAsia" w:ascii="宋体" w:hAnsi="宋体"/>
                <w:sz w:val="18"/>
                <w:szCs w:val="18"/>
              </w:rPr>
              <w:t>征订“一报三刊”合格率</w:t>
            </w:r>
          </w:p>
        </w:tc>
        <w:tc>
          <w:tcPr>
            <w:tcW w:w="1475" w:type="dxa"/>
            <w:shd w:val="clear" w:color="auto" w:fill="auto"/>
            <w:vAlign w:val="center"/>
          </w:tcPr>
          <w:p w14:paraId="7C3B1D0E">
            <w:pPr>
              <w:jc w:val="center"/>
              <w:rPr>
                <w:rFonts w:ascii="宋体" w:hAnsi="宋体"/>
                <w:sz w:val="18"/>
                <w:szCs w:val="18"/>
              </w:rPr>
            </w:pPr>
            <w:r>
              <w:rPr>
                <w:rFonts w:hint="eastAsia" w:ascii="宋体" w:hAnsi="宋体"/>
                <w:sz w:val="18"/>
                <w:szCs w:val="18"/>
              </w:rPr>
              <w:t>=100%</w:t>
            </w:r>
          </w:p>
        </w:tc>
      </w:tr>
      <w:tr w14:paraId="1D2DFF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B7D837C">
            <w:pPr>
              <w:jc w:val="center"/>
              <w:rPr>
                <w:b/>
                <w:sz w:val="18"/>
                <w:szCs w:val="18"/>
              </w:rPr>
            </w:pPr>
          </w:p>
        </w:tc>
        <w:tc>
          <w:tcPr>
            <w:tcW w:w="1868" w:type="dxa"/>
            <w:gridSpan w:val="2"/>
            <w:vMerge w:val="continue"/>
            <w:shd w:val="clear" w:color="auto" w:fill="auto"/>
            <w:vAlign w:val="center"/>
          </w:tcPr>
          <w:p w14:paraId="0EF7C635">
            <w:pPr>
              <w:jc w:val="center"/>
              <w:rPr>
                <w:rFonts w:ascii="宋体" w:hAnsi="宋体"/>
                <w:sz w:val="18"/>
                <w:szCs w:val="18"/>
              </w:rPr>
            </w:pPr>
          </w:p>
        </w:tc>
        <w:tc>
          <w:tcPr>
            <w:tcW w:w="709" w:type="dxa"/>
            <w:vMerge w:val="continue"/>
            <w:shd w:val="clear" w:color="auto" w:fill="auto"/>
            <w:vAlign w:val="center"/>
          </w:tcPr>
          <w:p w14:paraId="70027F42">
            <w:pPr>
              <w:jc w:val="center"/>
              <w:rPr>
                <w:rFonts w:ascii="宋体" w:hAnsi="宋体"/>
                <w:sz w:val="18"/>
                <w:szCs w:val="18"/>
              </w:rPr>
            </w:pPr>
          </w:p>
        </w:tc>
        <w:tc>
          <w:tcPr>
            <w:tcW w:w="1985" w:type="dxa"/>
            <w:gridSpan w:val="2"/>
            <w:vMerge w:val="continue"/>
            <w:shd w:val="clear" w:color="auto" w:fill="auto"/>
            <w:vAlign w:val="center"/>
          </w:tcPr>
          <w:p w14:paraId="2E4D86F4">
            <w:pPr>
              <w:jc w:val="center"/>
              <w:rPr>
                <w:rFonts w:ascii="宋体" w:hAnsi="宋体"/>
                <w:sz w:val="18"/>
                <w:szCs w:val="18"/>
              </w:rPr>
            </w:pPr>
          </w:p>
        </w:tc>
        <w:tc>
          <w:tcPr>
            <w:tcW w:w="2976" w:type="dxa"/>
            <w:gridSpan w:val="2"/>
            <w:shd w:val="clear" w:color="auto" w:fill="auto"/>
            <w:vAlign w:val="center"/>
          </w:tcPr>
          <w:p w14:paraId="394AD8B0">
            <w:pPr>
              <w:jc w:val="center"/>
              <w:rPr>
                <w:rFonts w:ascii="宋体" w:hAnsi="宋体"/>
                <w:sz w:val="18"/>
                <w:szCs w:val="18"/>
              </w:rPr>
            </w:pPr>
            <w:r>
              <w:rPr>
                <w:rFonts w:hint="eastAsia" w:ascii="宋体" w:hAnsi="宋体"/>
                <w:sz w:val="18"/>
                <w:szCs w:val="18"/>
              </w:rPr>
              <w:t>婚调工作质量</w:t>
            </w:r>
          </w:p>
        </w:tc>
        <w:tc>
          <w:tcPr>
            <w:tcW w:w="1475" w:type="dxa"/>
            <w:shd w:val="clear" w:color="auto" w:fill="auto"/>
            <w:vAlign w:val="center"/>
          </w:tcPr>
          <w:p w14:paraId="39928F2D">
            <w:pPr>
              <w:jc w:val="center"/>
              <w:rPr>
                <w:rFonts w:ascii="宋体" w:hAnsi="宋体"/>
                <w:sz w:val="18"/>
                <w:szCs w:val="18"/>
              </w:rPr>
            </w:pPr>
            <w:r>
              <w:rPr>
                <w:rFonts w:hint="eastAsia" w:ascii="宋体" w:hAnsi="宋体"/>
                <w:sz w:val="18"/>
                <w:szCs w:val="18"/>
              </w:rPr>
              <w:t>符合要求</w:t>
            </w:r>
          </w:p>
        </w:tc>
      </w:tr>
      <w:tr w14:paraId="51A391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E8BE99D">
            <w:pPr>
              <w:jc w:val="center"/>
              <w:rPr>
                <w:b/>
                <w:sz w:val="18"/>
                <w:szCs w:val="18"/>
              </w:rPr>
            </w:pPr>
          </w:p>
        </w:tc>
        <w:tc>
          <w:tcPr>
            <w:tcW w:w="1868" w:type="dxa"/>
            <w:gridSpan w:val="2"/>
            <w:vMerge w:val="continue"/>
            <w:shd w:val="clear" w:color="auto" w:fill="auto"/>
            <w:vAlign w:val="center"/>
          </w:tcPr>
          <w:p w14:paraId="727F6AEF">
            <w:pPr>
              <w:jc w:val="center"/>
              <w:rPr>
                <w:rFonts w:ascii="宋体" w:hAnsi="宋体"/>
                <w:sz w:val="18"/>
                <w:szCs w:val="18"/>
              </w:rPr>
            </w:pPr>
          </w:p>
        </w:tc>
        <w:tc>
          <w:tcPr>
            <w:tcW w:w="709" w:type="dxa"/>
            <w:vMerge w:val="continue"/>
            <w:shd w:val="clear" w:color="auto" w:fill="auto"/>
            <w:vAlign w:val="center"/>
          </w:tcPr>
          <w:p w14:paraId="7CB2853C">
            <w:pPr>
              <w:jc w:val="center"/>
              <w:rPr>
                <w:rFonts w:ascii="宋体" w:hAnsi="宋体"/>
                <w:sz w:val="18"/>
                <w:szCs w:val="18"/>
              </w:rPr>
            </w:pPr>
          </w:p>
        </w:tc>
        <w:tc>
          <w:tcPr>
            <w:tcW w:w="1985" w:type="dxa"/>
            <w:gridSpan w:val="2"/>
            <w:vMerge w:val="continue"/>
            <w:shd w:val="clear" w:color="auto" w:fill="auto"/>
            <w:vAlign w:val="center"/>
          </w:tcPr>
          <w:p w14:paraId="0201F2CC">
            <w:pPr>
              <w:jc w:val="center"/>
              <w:rPr>
                <w:rFonts w:ascii="宋体" w:hAnsi="宋体"/>
                <w:sz w:val="18"/>
                <w:szCs w:val="18"/>
              </w:rPr>
            </w:pPr>
          </w:p>
        </w:tc>
        <w:tc>
          <w:tcPr>
            <w:tcW w:w="2976" w:type="dxa"/>
            <w:gridSpan w:val="2"/>
            <w:shd w:val="clear" w:color="auto" w:fill="auto"/>
            <w:vAlign w:val="center"/>
          </w:tcPr>
          <w:p w14:paraId="4192B3CE">
            <w:pPr>
              <w:jc w:val="center"/>
              <w:rPr>
                <w:rFonts w:ascii="宋体" w:hAnsi="宋体"/>
                <w:sz w:val="18"/>
                <w:szCs w:val="18"/>
              </w:rPr>
            </w:pPr>
            <w:r>
              <w:rPr>
                <w:rFonts w:hint="eastAsia" w:ascii="宋体" w:hAnsi="宋体"/>
                <w:sz w:val="18"/>
                <w:szCs w:val="18"/>
              </w:rPr>
              <w:t>职业技能大赛和创投大赛举办成功率</w:t>
            </w:r>
          </w:p>
        </w:tc>
        <w:tc>
          <w:tcPr>
            <w:tcW w:w="1475" w:type="dxa"/>
            <w:shd w:val="clear" w:color="auto" w:fill="auto"/>
            <w:vAlign w:val="center"/>
          </w:tcPr>
          <w:p w14:paraId="7F29F1F7">
            <w:pPr>
              <w:jc w:val="center"/>
              <w:rPr>
                <w:rFonts w:ascii="宋体" w:hAnsi="宋体"/>
                <w:sz w:val="18"/>
                <w:szCs w:val="18"/>
              </w:rPr>
            </w:pPr>
            <w:r>
              <w:rPr>
                <w:rFonts w:hint="eastAsia" w:ascii="宋体" w:hAnsi="宋体"/>
                <w:sz w:val="18"/>
                <w:szCs w:val="18"/>
              </w:rPr>
              <w:t>=100%</w:t>
            </w:r>
          </w:p>
        </w:tc>
      </w:tr>
      <w:tr w14:paraId="13F9CA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24C1968">
            <w:pPr>
              <w:jc w:val="center"/>
              <w:rPr>
                <w:b/>
                <w:sz w:val="18"/>
                <w:szCs w:val="18"/>
              </w:rPr>
            </w:pPr>
          </w:p>
        </w:tc>
        <w:tc>
          <w:tcPr>
            <w:tcW w:w="1868" w:type="dxa"/>
            <w:gridSpan w:val="2"/>
            <w:vMerge w:val="continue"/>
            <w:shd w:val="clear" w:color="auto" w:fill="auto"/>
            <w:vAlign w:val="center"/>
          </w:tcPr>
          <w:p w14:paraId="5D125D0E">
            <w:pPr>
              <w:jc w:val="center"/>
              <w:rPr>
                <w:rFonts w:ascii="宋体" w:hAnsi="宋体"/>
                <w:sz w:val="18"/>
                <w:szCs w:val="18"/>
              </w:rPr>
            </w:pPr>
          </w:p>
        </w:tc>
        <w:tc>
          <w:tcPr>
            <w:tcW w:w="709" w:type="dxa"/>
            <w:vMerge w:val="continue"/>
            <w:shd w:val="clear" w:color="auto" w:fill="auto"/>
            <w:vAlign w:val="center"/>
          </w:tcPr>
          <w:p w14:paraId="06F43E52">
            <w:pPr>
              <w:jc w:val="center"/>
              <w:rPr>
                <w:rFonts w:ascii="宋体" w:hAnsi="宋体"/>
                <w:sz w:val="18"/>
                <w:szCs w:val="18"/>
              </w:rPr>
            </w:pPr>
          </w:p>
        </w:tc>
        <w:tc>
          <w:tcPr>
            <w:tcW w:w="1985" w:type="dxa"/>
            <w:gridSpan w:val="2"/>
            <w:vMerge w:val="continue"/>
            <w:shd w:val="clear" w:color="auto" w:fill="auto"/>
            <w:vAlign w:val="center"/>
          </w:tcPr>
          <w:p w14:paraId="6185D1ED">
            <w:pPr>
              <w:jc w:val="center"/>
              <w:rPr>
                <w:rFonts w:ascii="宋体" w:hAnsi="宋体"/>
                <w:sz w:val="18"/>
                <w:szCs w:val="18"/>
              </w:rPr>
            </w:pPr>
          </w:p>
        </w:tc>
        <w:tc>
          <w:tcPr>
            <w:tcW w:w="2976" w:type="dxa"/>
            <w:gridSpan w:val="2"/>
            <w:shd w:val="clear" w:color="auto" w:fill="auto"/>
            <w:vAlign w:val="center"/>
          </w:tcPr>
          <w:p w14:paraId="04ABE628">
            <w:pPr>
              <w:jc w:val="center"/>
              <w:rPr>
                <w:rFonts w:ascii="宋体" w:hAnsi="宋体"/>
                <w:sz w:val="18"/>
                <w:szCs w:val="18"/>
              </w:rPr>
            </w:pPr>
            <w:r>
              <w:rPr>
                <w:rFonts w:hint="eastAsia" w:ascii="宋体" w:hAnsi="宋体"/>
                <w:sz w:val="18"/>
                <w:szCs w:val="18"/>
              </w:rPr>
              <w:t>未成年人心理健康守护工作达标率</w:t>
            </w:r>
          </w:p>
        </w:tc>
        <w:tc>
          <w:tcPr>
            <w:tcW w:w="1475" w:type="dxa"/>
            <w:shd w:val="clear" w:color="auto" w:fill="auto"/>
            <w:vAlign w:val="center"/>
          </w:tcPr>
          <w:p w14:paraId="66959689">
            <w:pPr>
              <w:jc w:val="center"/>
              <w:rPr>
                <w:rFonts w:ascii="宋体" w:hAnsi="宋体"/>
                <w:sz w:val="18"/>
                <w:szCs w:val="18"/>
              </w:rPr>
            </w:pPr>
            <w:r>
              <w:rPr>
                <w:rFonts w:hint="eastAsia" w:ascii="宋体" w:hAnsi="宋体"/>
                <w:sz w:val="18"/>
                <w:szCs w:val="18"/>
              </w:rPr>
              <w:t>=100%</w:t>
            </w:r>
          </w:p>
        </w:tc>
      </w:tr>
      <w:tr w14:paraId="26D777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D157316">
            <w:pPr>
              <w:jc w:val="center"/>
              <w:rPr>
                <w:b/>
                <w:sz w:val="18"/>
                <w:szCs w:val="18"/>
              </w:rPr>
            </w:pPr>
          </w:p>
        </w:tc>
        <w:tc>
          <w:tcPr>
            <w:tcW w:w="1868" w:type="dxa"/>
            <w:gridSpan w:val="2"/>
            <w:vMerge w:val="continue"/>
            <w:shd w:val="clear" w:color="auto" w:fill="auto"/>
            <w:vAlign w:val="center"/>
          </w:tcPr>
          <w:p w14:paraId="46CB5541">
            <w:pPr>
              <w:jc w:val="center"/>
              <w:rPr>
                <w:rFonts w:ascii="宋体" w:hAnsi="宋体"/>
                <w:sz w:val="18"/>
                <w:szCs w:val="18"/>
              </w:rPr>
            </w:pPr>
          </w:p>
        </w:tc>
        <w:tc>
          <w:tcPr>
            <w:tcW w:w="709" w:type="dxa"/>
            <w:vMerge w:val="continue"/>
            <w:shd w:val="clear" w:color="auto" w:fill="auto"/>
            <w:vAlign w:val="center"/>
          </w:tcPr>
          <w:p w14:paraId="228CA89F">
            <w:pPr>
              <w:jc w:val="center"/>
              <w:rPr>
                <w:rFonts w:ascii="宋体" w:hAnsi="宋体"/>
                <w:sz w:val="18"/>
                <w:szCs w:val="18"/>
              </w:rPr>
            </w:pPr>
          </w:p>
        </w:tc>
        <w:tc>
          <w:tcPr>
            <w:tcW w:w="1985" w:type="dxa"/>
            <w:gridSpan w:val="2"/>
            <w:vMerge w:val="continue"/>
            <w:shd w:val="clear" w:color="auto" w:fill="auto"/>
            <w:vAlign w:val="center"/>
          </w:tcPr>
          <w:p w14:paraId="077CF111">
            <w:pPr>
              <w:jc w:val="center"/>
              <w:rPr>
                <w:rFonts w:ascii="宋体" w:hAnsi="宋体"/>
                <w:sz w:val="18"/>
                <w:szCs w:val="18"/>
              </w:rPr>
            </w:pPr>
          </w:p>
        </w:tc>
        <w:tc>
          <w:tcPr>
            <w:tcW w:w="2976" w:type="dxa"/>
            <w:gridSpan w:val="2"/>
            <w:shd w:val="clear" w:color="auto" w:fill="auto"/>
            <w:vAlign w:val="center"/>
          </w:tcPr>
          <w:p w14:paraId="426BB462">
            <w:pPr>
              <w:jc w:val="center"/>
              <w:rPr>
                <w:rFonts w:ascii="宋体" w:hAnsi="宋体"/>
                <w:sz w:val="18"/>
                <w:szCs w:val="18"/>
              </w:rPr>
            </w:pPr>
            <w:r>
              <w:rPr>
                <w:rFonts w:hint="eastAsia" w:ascii="宋体" w:hAnsi="宋体"/>
                <w:sz w:val="18"/>
                <w:szCs w:val="18"/>
              </w:rPr>
              <w:t>巾帼家政服务质量达标率</w:t>
            </w:r>
          </w:p>
        </w:tc>
        <w:tc>
          <w:tcPr>
            <w:tcW w:w="1475" w:type="dxa"/>
            <w:shd w:val="clear" w:color="auto" w:fill="auto"/>
            <w:vAlign w:val="center"/>
          </w:tcPr>
          <w:p w14:paraId="480BAEB6">
            <w:pPr>
              <w:jc w:val="center"/>
              <w:rPr>
                <w:rFonts w:ascii="宋体" w:hAnsi="宋体"/>
                <w:sz w:val="18"/>
                <w:szCs w:val="18"/>
              </w:rPr>
            </w:pPr>
            <w:r>
              <w:rPr>
                <w:rFonts w:hint="eastAsia" w:ascii="宋体" w:hAnsi="宋体"/>
                <w:sz w:val="18"/>
                <w:szCs w:val="18"/>
              </w:rPr>
              <w:t>=100%</w:t>
            </w:r>
          </w:p>
        </w:tc>
      </w:tr>
      <w:tr w14:paraId="4A4973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B299FA9">
            <w:pPr>
              <w:jc w:val="center"/>
              <w:rPr>
                <w:b/>
                <w:sz w:val="18"/>
                <w:szCs w:val="18"/>
              </w:rPr>
            </w:pPr>
          </w:p>
        </w:tc>
        <w:tc>
          <w:tcPr>
            <w:tcW w:w="1868" w:type="dxa"/>
            <w:gridSpan w:val="2"/>
            <w:vMerge w:val="continue"/>
            <w:shd w:val="clear" w:color="auto" w:fill="auto"/>
            <w:vAlign w:val="center"/>
          </w:tcPr>
          <w:p w14:paraId="086CD9E0">
            <w:pPr>
              <w:jc w:val="center"/>
              <w:rPr>
                <w:rFonts w:ascii="宋体" w:hAnsi="宋体"/>
                <w:sz w:val="18"/>
                <w:szCs w:val="18"/>
              </w:rPr>
            </w:pPr>
          </w:p>
        </w:tc>
        <w:tc>
          <w:tcPr>
            <w:tcW w:w="709" w:type="dxa"/>
            <w:vMerge w:val="continue"/>
            <w:shd w:val="clear" w:color="auto" w:fill="auto"/>
            <w:vAlign w:val="center"/>
          </w:tcPr>
          <w:p w14:paraId="0D950A6E">
            <w:pPr>
              <w:jc w:val="center"/>
              <w:rPr>
                <w:rFonts w:ascii="宋体" w:hAnsi="宋体"/>
                <w:sz w:val="18"/>
                <w:szCs w:val="18"/>
              </w:rPr>
            </w:pPr>
          </w:p>
        </w:tc>
        <w:tc>
          <w:tcPr>
            <w:tcW w:w="1985" w:type="dxa"/>
            <w:gridSpan w:val="2"/>
            <w:vMerge w:val="continue"/>
            <w:shd w:val="clear" w:color="auto" w:fill="auto"/>
            <w:vAlign w:val="center"/>
          </w:tcPr>
          <w:p w14:paraId="1FEF10E8">
            <w:pPr>
              <w:jc w:val="center"/>
              <w:rPr>
                <w:rFonts w:ascii="宋体" w:hAnsi="宋体"/>
                <w:sz w:val="18"/>
                <w:szCs w:val="18"/>
              </w:rPr>
            </w:pPr>
          </w:p>
        </w:tc>
        <w:tc>
          <w:tcPr>
            <w:tcW w:w="2976" w:type="dxa"/>
            <w:gridSpan w:val="2"/>
            <w:shd w:val="clear" w:color="auto" w:fill="auto"/>
            <w:vAlign w:val="center"/>
          </w:tcPr>
          <w:p w14:paraId="41141F58">
            <w:pPr>
              <w:jc w:val="center"/>
              <w:rPr>
                <w:rFonts w:ascii="宋体" w:hAnsi="宋体"/>
                <w:sz w:val="18"/>
                <w:szCs w:val="18"/>
              </w:rPr>
            </w:pPr>
            <w:r>
              <w:rPr>
                <w:rFonts w:hint="eastAsia" w:ascii="宋体" w:hAnsi="宋体"/>
                <w:sz w:val="18"/>
                <w:szCs w:val="18"/>
              </w:rPr>
              <w:t>“三新”组织扶持经费发放准确率</w:t>
            </w:r>
          </w:p>
        </w:tc>
        <w:tc>
          <w:tcPr>
            <w:tcW w:w="1475" w:type="dxa"/>
            <w:shd w:val="clear" w:color="auto" w:fill="auto"/>
            <w:vAlign w:val="center"/>
          </w:tcPr>
          <w:p w14:paraId="333752CD">
            <w:pPr>
              <w:jc w:val="center"/>
              <w:rPr>
                <w:rFonts w:ascii="宋体" w:hAnsi="宋体"/>
                <w:sz w:val="18"/>
                <w:szCs w:val="18"/>
              </w:rPr>
            </w:pPr>
            <w:r>
              <w:rPr>
                <w:rFonts w:hint="eastAsia" w:ascii="宋体" w:hAnsi="宋体"/>
                <w:sz w:val="18"/>
                <w:szCs w:val="18"/>
              </w:rPr>
              <w:t>=100%</w:t>
            </w:r>
          </w:p>
        </w:tc>
      </w:tr>
      <w:tr w14:paraId="672E10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193B0DC">
            <w:pPr>
              <w:jc w:val="center"/>
              <w:rPr>
                <w:b/>
                <w:sz w:val="18"/>
                <w:szCs w:val="18"/>
              </w:rPr>
            </w:pPr>
          </w:p>
        </w:tc>
        <w:tc>
          <w:tcPr>
            <w:tcW w:w="1868" w:type="dxa"/>
            <w:gridSpan w:val="2"/>
            <w:vMerge w:val="continue"/>
            <w:shd w:val="clear" w:color="auto" w:fill="auto"/>
            <w:vAlign w:val="center"/>
          </w:tcPr>
          <w:p w14:paraId="3DA6B3EF">
            <w:pPr>
              <w:jc w:val="center"/>
              <w:rPr>
                <w:rFonts w:ascii="宋体" w:hAnsi="宋体"/>
                <w:sz w:val="18"/>
                <w:szCs w:val="18"/>
              </w:rPr>
            </w:pPr>
          </w:p>
        </w:tc>
        <w:tc>
          <w:tcPr>
            <w:tcW w:w="709" w:type="dxa"/>
            <w:vMerge w:val="continue"/>
            <w:shd w:val="clear" w:color="auto" w:fill="auto"/>
            <w:vAlign w:val="center"/>
          </w:tcPr>
          <w:p w14:paraId="65C5902B">
            <w:pPr>
              <w:jc w:val="center"/>
              <w:rPr>
                <w:rFonts w:ascii="宋体" w:hAnsi="宋体"/>
                <w:sz w:val="18"/>
                <w:szCs w:val="18"/>
              </w:rPr>
            </w:pPr>
          </w:p>
        </w:tc>
        <w:tc>
          <w:tcPr>
            <w:tcW w:w="1985" w:type="dxa"/>
            <w:gridSpan w:val="2"/>
            <w:vMerge w:val="continue"/>
            <w:shd w:val="clear" w:color="auto" w:fill="auto"/>
            <w:vAlign w:val="center"/>
          </w:tcPr>
          <w:p w14:paraId="065B002A">
            <w:pPr>
              <w:jc w:val="center"/>
              <w:rPr>
                <w:rFonts w:ascii="宋体" w:hAnsi="宋体"/>
                <w:sz w:val="18"/>
                <w:szCs w:val="18"/>
              </w:rPr>
            </w:pPr>
          </w:p>
        </w:tc>
        <w:tc>
          <w:tcPr>
            <w:tcW w:w="2976" w:type="dxa"/>
            <w:gridSpan w:val="2"/>
            <w:shd w:val="clear" w:color="auto" w:fill="auto"/>
            <w:vAlign w:val="center"/>
          </w:tcPr>
          <w:p w14:paraId="2C8FCD7B">
            <w:pPr>
              <w:jc w:val="center"/>
              <w:rPr>
                <w:rFonts w:ascii="宋体" w:hAnsi="宋体"/>
                <w:sz w:val="18"/>
                <w:szCs w:val="18"/>
              </w:rPr>
            </w:pPr>
            <w:r>
              <w:rPr>
                <w:rFonts w:hint="eastAsia" w:ascii="宋体" w:hAnsi="宋体"/>
                <w:sz w:val="18"/>
                <w:szCs w:val="18"/>
              </w:rPr>
              <w:t>运维操作规范性</w:t>
            </w:r>
          </w:p>
        </w:tc>
        <w:tc>
          <w:tcPr>
            <w:tcW w:w="1475" w:type="dxa"/>
            <w:shd w:val="clear" w:color="auto" w:fill="auto"/>
            <w:vAlign w:val="center"/>
          </w:tcPr>
          <w:p w14:paraId="4B52496A">
            <w:pPr>
              <w:jc w:val="center"/>
              <w:rPr>
                <w:rFonts w:ascii="宋体" w:hAnsi="宋体"/>
                <w:sz w:val="18"/>
                <w:szCs w:val="18"/>
              </w:rPr>
            </w:pPr>
            <w:r>
              <w:rPr>
                <w:rFonts w:hint="eastAsia" w:ascii="宋体" w:hAnsi="宋体"/>
                <w:sz w:val="18"/>
                <w:szCs w:val="18"/>
              </w:rPr>
              <w:t>规范</w:t>
            </w:r>
          </w:p>
        </w:tc>
      </w:tr>
      <w:tr w14:paraId="1BF13C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239011B">
            <w:pPr>
              <w:jc w:val="center"/>
              <w:rPr>
                <w:b/>
                <w:sz w:val="18"/>
                <w:szCs w:val="18"/>
              </w:rPr>
            </w:pPr>
          </w:p>
        </w:tc>
        <w:tc>
          <w:tcPr>
            <w:tcW w:w="1868" w:type="dxa"/>
            <w:gridSpan w:val="2"/>
            <w:vMerge w:val="continue"/>
            <w:shd w:val="clear" w:color="auto" w:fill="auto"/>
            <w:vAlign w:val="center"/>
          </w:tcPr>
          <w:p w14:paraId="0BC15FB8">
            <w:pPr>
              <w:jc w:val="center"/>
              <w:rPr>
                <w:rFonts w:ascii="宋体" w:hAnsi="宋体"/>
                <w:sz w:val="18"/>
                <w:szCs w:val="18"/>
              </w:rPr>
            </w:pPr>
          </w:p>
        </w:tc>
        <w:tc>
          <w:tcPr>
            <w:tcW w:w="709" w:type="dxa"/>
            <w:vMerge w:val="continue"/>
            <w:shd w:val="clear" w:color="auto" w:fill="auto"/>
            <w:vAlign w:val="center"/>
          </w:tcPr>
          <w:p w14:paraId="5A94E5F7">
            <w:pPr>
              <w:jc w:val="center"/>
              <w:rPr>
                <w:rFonts w:ascii="宋体" w:hAnsi="宋体"/>
                <w:sz w:val="18"/>
                <w:szCs w:val="18"/>
              </w:rPr>
            </w:pPr>
          </w:p>
        </w:tc>
        <w:tc>
          <w:tcPr>
            <w:tcW w:w="1985" w:type="dxa"/>
            <w:gridSpan w:val="2"/>
            <w:vMerge w:val="continue"/>
            <w:shd w:val="clear" w:color="auto" w:fill="auto"/>
            <w:vAlign w:val="center"/>
          </w:tcPr>
          <w:p w14:paraId="5B76EAF7">
            <w:pPr>
              <w:jc w:val="center"/>
              <w:rPr>
                <w:rFonts w:ascii="宋体" w:hAnsi="宋体"/>
                <w:sz w:val="18"/>
                <w:szCs w:val="18"/>
              </w:rPr>
            </w:pPr>
          </w:p>
        </w:tc>
        <w:tc>
          <w:tcPr>
            <w:tcW w:w="2976" w:type="dxa"/>
            <w:gridSpan w:val="2"/>
            <w:shd w:val="clear" w:color="auto" w:fill="auto"/>
            <w:vAlign w:val="center"/>
          </w:tcPr>
          <w:p w14:paraId="0CA56898">
            <w:pPr>
              <w:jc w:val="center"/>
              <w:rPr>
                <w:rFonts w:ascii="宋体" w:hAnsi="宋体"/>
                <w:sz w:val="18"/>
                <w:szCs w:val="18"/>
              </w:rPr>
            </w:pPr>
            <w:r>
              <w:rPr>
                <w:rFonts w:hint="eastAsia" w:ascii="宋体" w:hAnsi="宋体"/>
                <w:sz w:val="18"/>
                <w:szCs w:val="18"/>
              </w:rPr>
              <w:t>媒体宣传信息准确率</w:t>
            </w:r>
          </w:p>
        </w:tc>
        <w:tc>
          <w:tcPr>
            <w:tcW w:w="1475" w:type="dxa"/>
            <w:shd w:val="clear" w:color="auto" w:fill="auto"/>
            <w:vAlign w:val="center"/>
          </w:tcPr>
          <w:p w14:paraId="23B060E1">
            <w:pPr>
              <w:jc w:val="center"/>
              <w:rPr>
                <w:rFonts w:ascii="宋体" w:hAnsi="宋体"/>
                <w:sz w:val="18"/>
                <w:szCs w:val="18"/>
              </w:rPr>
            </w:pPr>
            <w:r>
              <w:rPr>
                <w:rFonts w:hint="eastAsia" w:ascii="宋体" w:hAnsi="宋体"/>
                <w:sz w:val="18"/>
                <w:szCs w:val="18"/>
              </w:rPr>
              <w:t>=100%</w:t>
            </w:r>
          </w:p>
        </w:tc>
      </w:tr>
      <w:tr w14:paraId="7EEE45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CB670AA">
            <w:pPr>
              <w:jc w:val="center"/>
              <w:rPr>
                <w:b/>
                <w:sz w:val="18"/>
                <w:szCs w:val="18"/>
              </w:rPr>
            </w:pPr>
          </w:p>
        </w:tc>
        <w:tc>
          <w:tcPr>
            <w:tcW w:w="1868" w:type="dxa"/>
            <w:gridSpan w:val="2"/>
            <w:vMerge w:val="continue"/>
            <w:shd w:val="clear" w:color="auto" w:fill="auto"/>
            <w:vAlign w:val="center"/>
          </w:tcPr>
          <w:p w14:paraId="55D7BC01">
            <w:pPr>
              <w:jc w:val="center"/>
              <w:rPr>
                <w:rFonts w:ascii="宋体" w:hAnsi="宋体"/>
                <w:sz w:val="18"/>
                <w:szCs w:val="18"/>
              </w:rPr>
            </w:pPr>
          </w:p>
        </w:tc>
        <w:tc>
          <w:tcPr>
            <w:tcW w:w="709" w:type="dxa"/>
            <w:vMerge w:val="continue"/>
            <w:shd w:val="clear" w:color="auto" w:fill="auto"/>
            <w:vAlign w:val="center"/>
          </w:tcPr>
          <w:p w14:paraId="404C7347">
            <w:pPr>
              <w:jc w:val="center"/>
              <w:rPr>
                <w:rFonts w:ascii="宋体" w:hAnsi="宋体"/>
                <w:sz w:val="18"/>
                <w:szCs w:val="18"/>
              </w:rPr>
            </w:pPr>
          </w:p>
        </w:tc>
        <w:tc>
          <w:tcPr>
            <w:tcW w:w="1985" w:type="dxa"/>
            <w:gridSpan w:val="2"/>
            <w:vMerge w:val="continue"/>
            <w:shd w:val="clear" w:color="auto" w:fill="auto"/>
            <w:vAlign w:val="center"/>
          </w:tcPr>
          <w:p w14:paraId="2A9C1138">
            <w:pPr>
              <w:jc w:val="center"/>
              <w:rPr>
                <w:rFonts w:ascii="宋体" w:hAnsi="宋体"/>
                <w:sz w:val="18"/>
                <w:szCs w:val="18"/>
              </w:rPr>
            </w:pPr>
          </w:p>
        </w:tc>
        <w:tc>
          <w:tcPr>
            <w:tcW w:w="2976" w:type="dxa"/>
            <w:gridSpan w:val="2"/>
            <w:shd w:val="clear" w:color="auto" w:fill="auto"/>
            <w:vAlign w:val="center"/>
          </w:tcPr>
          <w:p w14:paraId="64220CB3">
            <w:pPr>
              <w:jc w:val="center"/>
              <w:rPr>
                <w:rFonts w:ascii="宋体" w:hAnsi="宋体"/>
                <w:sz w:val="18"/>
                <w:szCs w:val="18"/>
              </w:rPr>
            </w:pPr>
            <w:r>
              <w:rPr>
                <w:rFonts w:hint="eastAsia" w:ascii="宋体" w:hAnsi="宋体"/>
                <w:sz w:val="18"/>
                <w:szCs w:val="18"/>
              </w:rPr>
              <w:t>家庭文明建设、教育指导（讲座）及指导室建设等工作质量</w:t>
            </w:r>
          </w:p>
        </w:tc>
        <w:tc>
          <w:tcPr>
            <w:tcW w:w="1475" w:type="dxa"/>
            <w:shd w:val="clear" w:color="auto" w:fill="auto"/>
            <w:vAlign w:val="center"/>
          </w:tcPr>
          <w:p w14:paraId="0073FFE8">
            <w:pPr>
              <w:jc w:val="center"/>
              <w:rPr>
                <w:rFonts w:ascii="宋体" w:hAnsi="宋体"/>
                <w:sz w:val="18"/>
                <w:szCs w:val="18"/>
              </w:rPr>
            </w:pPr>
            <w:r>
              <w:rPr>
                <w:rFonts w:hint="eastAsia" w:ascii="宋体" w:hAnsi="宋体"/>
                <w:sz w:val="18"/>
                <w:szCs w:val="18"/>
              </w:rPr>
              <w:t>符合要求</w:t>
            </w:r>
          </w:p>
        </w:tc>
      </w:tr>
      <w:tr w14:paraId="4C3A68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3516AE0">
            <w:pPr>
              <w:jc w:val="center"/>
              <w:rPr>
                <w:b/>
                <w:sz w:val="18"/>
                <w:szCs w:val="18"/>
              </w:rPr>
            </w:pPr>
          </w:p>
        </w:tc>
        <w:tc>
          <w:tcPr>
            <w:tcW w:w="1868" w:type="dxa"/>
            <w:gridSpan w:val="2"/>
            <w:vMerge w:val="continue"/>
            <w:shd w:val="clear" w:color="auto" w:fill="auto"/>
            <w:vAlign w:val="center"/>
          </w:tcPr>
          <w:p w14:paraId="7D1E88D7">
            <w:pPr>
              <w:jc w:val="center"/>
              <w:rPr>
                <w:rFonts w:ascii="宋体" w:hAnsi="宋体"/>
                <w:sz w:val="18"/>
                <w:szCs w:val="18"/>
              </w:rPr>
            </w:pPr>
          </w:p>
        </w:tc>
        <w:tc>
          <w:tcPr>
            <w:tcW w:w="709" w:type="dxa"/>
            <w:vMerge w:val="continue"/>
            <w:shd w:val="clear" w:color="auto" w:fill="auto"/>
            <w:vAlign w:val="center"/>
          </w:tcPr>
          <w:p w14:paraId="4ECB4165">
            <w:pPr>
              <w:jc w:val="center"/>
              <w:rPr>
                <w:rFonts w:ascii="宋体" w:hAnsi="宋体"/>
                <w:sz w:val="18"/>
                <w:szCs w:val="18"/>
              </w:rPr>
            </w:pPr>
          </w:p>
        </w:tc>
        <w:tc>
          <w:tcPr>
            <w:tcW w:w="1985" w:type="dxa"/>
            <w:gridSpan w:val="2"/>
            <w:vMerge w:val="continue"/>
            <w:shd w:val="clear" w:color="auto" w:fill="auto"/>
            <w:vAlign w:val="center"/>
          </w:tcPr>
          <w:p w14:paraId="01E0223B">
            <w:pPr>
              <w:jc w:val="center"/>
              <w:rPr>
                <w:rFonts w:ascii="宋体" w:hAnsi="宋体"/>
                <w:sz w:val="18"/>
                <w:szCs w:val="18"/>
              </w:rPr>
            </w:pPr>
          </w:p>
        </w:tc>
        <w:tc>
          <w:tcPr>
            <w:tcW w:w="2976" w:type="dxa"/>
            <w:gridSpan w:val="2"/>
            <w:shd w:val="clear" w:color="auto" w:fill="auto"/>
            <w:vAlign w:val="center"/>
          </w:tcPr>
          <w:p w14:paraId="4FA9DA03">
            <w:pPr>
              <w:jc w:val="center"/>
              <w:rPr>
                <w:rFonts w:ascii="宋体" w:hAnsi="宋体"/>
                <w:sz w:val="18"/>
                <w:szCs w:val="18"/>
              </w:rPr>
            </w:pPr>
            <w:r>
              <w:rPr>
                <w:rFonts w:hint="eastAsia" w:ascii="宋体" w:hAnsi="宋体"/>
                <w:sz w:val="18"/>
                <w:szCs w:val="18"/>
              </w:rPr>
              <w:t>爱心妈妈“爱暖万家”关爱留守困境儿童主题实践活动及寒暑期关爱服务活动举办成功率</w:t>
            </w:r>
          </w:p>
        </w:tc>
        <w:tc>
          <w:tcPr>
            <w:tcW w:w="1475" w:type="dxa"/>
            <w:shd w:val="clear" w:color="auto" w:fill="auto"/>
            <w:vAlign w:val="center"/>
          </w:tcPr>
          <w:p w14:paraId="2D0868A7">
            <w:pPr>
              <w:jc w:val="center"/>
              <w:rPr>
                <w:rFonts w:ascii="宋体" w:hAnsi="宋体"/>
                <w:sz w:val="18"/>
                <w:szCs w:val="18"/>
              </w:rPr>
            </w:pPr>
            <w:r>
              <w:rPr>
                <w:rFonts w:hint="eastAsia" w:ascii="宋体" w:hAnsi="宋体"/>
                <w:sz w:val="18"/>
                <w:szCs w:val="18"/>
              </w:rPr>
              <w:t>=100%</w:t>
            </w:r>
          </w:p>
        </w:tc>
      </w:tr>
      <w:tr w14:paraId="34C319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60D1575">
            <w:pPr>
              <w:jc w:val="center"/>
              <w:rPr>
                <w:b/>
                <w:sz w:val="18"/>
                <w:szCs w:val="18"/>
              </w:rPr>
            </w:pPr>
          </w:p>
        </w:tc>
        <w:tc>
          <w:tcPr>
            <w:tcW w:w="1868" w:type="dxa"/>
            <w:gridSpan w:val="2"/>
            <w:vMerge w:val="continue"/>
            <w:shd w:val="clear" w:color="auto" w:fill="auto"/>
            <w:vAlign w:val="center"/>
          </w:tcPr>
          <w:p w14:paraId="2F5A7DE8">
            <w:pPr>
              <w:jc w:val="center"/>
              <w:rPr>
                <w:rFonts w:ascii="宋体" w:hAnsi="宋体"/>
                <w:sz w:val="18"/>
                <w:szCs w:val="18"/>
              </w:rPr>
            </w:pPr>
          </w:p>
        </w:tc>
        <w:tc>
          <w:tcPr>
            <w:tcW w:w="709" w:type="dxa"/>
            <w:vMerge w:val="continue"/>
            <w:shd w:val="clear" w:color="auto" w:fill="auto"/>
            <w:vAlign w:val="center"/>
          </w:tcPr>
          <w:p w14:paraId="48A15771">
            <w:pPr>
              <w:jc w:val="center"/>
              <w:rPr>
                <w:rFonts w:ascii="宋体" w:hAnsi="宋体"/>
                <w:sz w:val="18"/>
                <w:szCs w:val="18"/>
              </w:rPr>
            </w:pPr>
          </w:p>
        </w:tc>
        <w:tc>
          <w:tcPr>
            <w:tcW w:w="1985" w:type="dxa"/>
            <w:gridSpan w:val="2"/>
            <w:vMerge w:val="restart"/>
            <w:shd w:val="clear" w:color="auto" w:fill="auto"/>
            <w:vAlign w:val="center"/>
          </w:tcPr>
          <w:p w14:paraId="6AF53C5C">
            <w:pPr>
              <w:jc w:val="center"/>
              <w:rPr>
                <w:rFonts w:ascii="宋体" w:hAnsi="宋体"/>
                <w:sz w:val="18"/>
                <w:szCs w:val="18"/>
              </w:rPr>
            </w:pPr>
            <w:r>
              <w:rPr>
                <w:rFonts w:hint="eastAsia" w:ascii="宋体" w:hAnsi="宋体"/>
                <w:sz w:val="18"/>
                <w:szCs w:val="18"/>
              </w:rPr>
              <w:t>时效指标</w:t>
            </w:r>
          </w:p>
        </w:tc>
        <w:tc>
          <w:tcPr>
            <w:tcW w:w="2976" w:type="dxa"/>
            <w:gridSpan w:val="2"/>
            <w:shd w:val="clear" w:color="auto" w:fill="auto"/>
            <w:vAlign w:val="center"/>
          </w:tcPr>
          <w:p w14:paraId="3BA4D756">
            <w:pPr>
              <w:jc w:val="center"/>
              <w:rPr>
                <w:rFonts w:ascii="宋体" w:hAnsi="宋体"/>
                <w:sz w:val="18"/>
                <w:szCs w:val="18"/>
              </w:rPr>
            </w:pPr>
            <w:r>
              <w:rPr>
                <w:rFonts w:hint="eastAsia" w:ascii="宋体" w:hAnsi="宋体"/>
                <w:sz w:val="18"/>
                <w:szCs w:val="18"/>
              </w:rPr>
              <w:t>妇女组织内部培训班举办及时性</w:t>
            </w:r>
          </w:p>
        </w:tc>
        <w:tc>
          <w:tcPr>
            <w:tcW w:w="1475" w:type="dxa"/>
            <w:shd w:val="clear" w:color="auto" w:fill="auto"/>
            <w:vAlign w:val="center"/>
          </w:tcPr>
          <w:p w14:paraId="59283C44">
            <w:pPr>
              <w:jc w:val="center"/>
              <w:rPr>
                <w:rFonts w:ascii="宋体" w:hAnsi="宋体"/>
                <w:sz w:val="18"/>
                <w:szCs w:val="18"/>
              </w:rPr>
            </w:pPr>
            <w:r>
              <w:rPr>
                <w:rFonts w:hint="eastAsia" w:ascii="宋体" w:hAnsi="宋体"/>
                <w:sz w:val="18"/>
                <w:szCs w:val="18"/>
              </w:rPr>
              <w:t>及时</w:t>
            </w:r>
          </w:p>
        </w:tc>
      </w:tr>
      <w:tr w14:paraId="6197D8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C966F95">
            <w:pPr>
              <w:jc w:val="center"/>
              <w:rPr>
                <w:b/>
                <w:sz w:val="18"/>
                <w:szCs w:val="18"/>
              </w:rPr>
            </w:pPr>
          </w:p>
        </w:tc>
        <w:tc>
          <w:tcPr>
            <w:tcW w:w="1868" w:type="dxa"/>
            <w:gridSpan w:val="2"/>
            <w:vMerge w:val="continue"/>
            <w:shd w:val="clear" w:color="auto" w:fill="auto"/>
            <w:vAlign w:val="center"/>
          </w:tcPr>
          <w:p w14:paraId="298E4750">
            <w:pPr>
              <w:jc w:val="center"/>
              <w:rPr>
                <w:rFonts w:ascii="宋体" w:hAnsi="宋体"/>
                <w:sz w:val="18"/>
                <w:szCs w:val="18"/>
              </w:rPr>
            </w:pPr>
          </w:p>
        </w:tc>
        <w:tc>
          <w:tcPr>
            <w:tcW w:w="709" w:type="dxa"/>
            <w:vMerge w:val="continue"/>
            <w:shd w:val="clear" w:color="auto" w:fill="auto"/>
            <w:vAlign w:val="center"/>
          </w:tcPr>
          <w:p w14:paraId="0BF6061D">
            <w:pPr>
              <w:jc w:val="center"/>
              <w:rPr>
                <w:rFonts w:ascii="宋体" w:hAnsi="宋体"/>
                <w:sz w:val="18"/>
                <w:szCs w:val="18"/>
              </w:rPr>
            </w:pPr>
          </w:p>
        </w:tc>
        <w:tc>
          <w:tcPr>
            <w:tcW w:w="1985" w:type="dxa"/>
            <w:gridSpan w:val="2"/>
            <w:vMerge w:val="continue"/>
            <w:shd w:val="clear" w:color="auto" w:fill="auto"/>
            <w:vAlign w:val="center"/>
          </w:tcPr>
          <w:p w14:paraId="673D0DB8">
            <w:pPr>
              <w:jc w:val="center"/>
              <w:rPr>
                <w:rFonts w:ascii="宋体" w:hAnsi="宋体"/>
                <w:sz w:val="18"/>
                <w:szCs w:val="18"/>
              </w:rPr>
            </w:pPr>
          </w:p>
        </w:tc>
        <w:tc>
          <w:tcPr>
            <w:tcW w:w="2976" w:type="dxa"/>
            <w:gridSpan w:val="2"/>
            <w:shd w:val="clear" w:color="auto" w:fill="auto"/>
            <w:vAlign w:val="center"/>
          </w:tcPr>
          <w:p w14:paraId="52E1331F">
            <w:pPr>
              <w:jc w:val="center"/>
              <w:rPr>
                <w:rFonts w:ascii="宋体" w:hAnsi="宋体"/>
                <w:sz w:val="18"/>
                <w:szCs w:val="18"/>
              </w:rPr>
            </w:pPr>
            <w:r>
              <w:rPr>
                <w:rFonts w:hint="eastAsia" w:ascii="宋体" w:hAnsi="宋体"/>
                <w:sz w:val="18"/>
                <w:szCs w:val="18"/>
              </w:rPr>
              <w:t>各类主题活动举办及时性</w:t>
            </w:r>
          </w:p>
        </w:tc>
        <w:tc>
          <w:tcPr>
            <w:tcW w:w="1475" w:type="dxa"/>
            <w:shd w:val="clear" w:color="auto" w:fill="auto"/>
            <w:vAlign w:val="center"/>
          </w:tcPr>
          <w:p w14:paraId="7B74ADF2">
            <w:pPr>
              <w:jc w:val="center"/>
              <w:rPr>
                <w:rFonts w:ascii="宋体" w:hAnsi="宋体"/>
                <w:sz w:val="18"/>
                <w:szCs w:val="18"/>
              </w:rPr>
            </w:pPr>
            <w:r>
              <w:rPr>
                <w:rFonts w:hint="eastAsia" w:ascii="宋体" w:hAnsi="宋体"/>
                <w:sz w:val="18"/>
                <w:szCs w:val="18"/>
              </w:rPr>
              <w:t>及时</w:t>
            </w:r>
          </w:p>
        </w:tc>
      </w:tr>
      <w:tr w14:paraId="07AC14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2B50A3F">
            <w:pPr>
              <w:jc w:val="center"/>
              <w:rPr>
                <w:b/>
                <w:sz w:val="18"/>
                <w:szCs w:val="18"/>
              </w:rPr>
            </w:pPr>
          </w:p>
        </w:tc>
        <w:tc>
          <w:tcPr>
            <w:tcW w:w="1868" w:type="dxa"/>
            <w:gridSpan w:val="2"/>
            <w:vMerge w:val="continue"/>
            <w:shd w:val="clear" w:color="auto" w:fill="auto"/>
            <w:vAlign w:val="center"/>
          </w:tcPr>
          <w:p w14:paraId="19078704">
            <w:pPr>
              <w:jc w:val="center"/>
              <w:rPr>
                <w:rFonts w:ascii="宋体" w:hAnsi="宋体"/>
                <w:sz w:val="18"/>
                <w:szCs w:val="18"/>
              </w:rPr>
            </w:pPr>
          </w:p>
        </w:tc>
        <w:tc>
          <w:tcPr>
            <w:tcW w:w="709" w:type="dxa"/>
            <w:vMerge w:val="continue"/>
            <w:shd w:val="clear" w:color="auto" w:fill="auto"/>
            <w:vAlign w:val="center"/>
          </w:tcPr>
          <w:p w14:paraId="1C1B9EB4">
            <w:pPr>
              <w:jc w:val="center"/>
              <w:rPr>
                <w:rFonts w:ascii="宋体" w:hAnsi="宋体"/>
                <w:sz w:val="18"/>
                <w:szCs w:val="18"/>
              </w:rPr>
            </w:pPr>
          </w:p>
        </w:tc>
        <w:tc>
          <w:tcPr>
            <w:tcW w:w="1985" w:type="dxa"/>
            <w:gridSpan w:val="2"/>
            <w:vMerge w:val="continue"/>
            <w:shd w:val="clear" w:color="auto" w:fill="auto"/>
            <w:vAlign w:val="center"/>
          </w:tcPr>
          <w:p w14:paraId="0BFF30A6">
            <w:pPr>
              <w:jc w:val="center"/>
              <w:rPr>
                <w:rFonts w:ascii="宋体" w:hAnsi="宋体"/>
                <w:sz w:val="18"/>
                <w:szCs w:val="18"/>
              </w:rPr>
            </w:pPr>
          </w:p>
        </w:tc>
        <w:tc>
          <w:tcPr>
            <w:tcW w:w="2976" w:type="dxa"/>
            <w:gridSpan w:val="2"/>
            <w:shd w:val="clear" w:color="auto" w:fill="auto"/>
            <w:vAlign w:val="center"/>
          </w:tcPr>
          <w:p w14:paraId="665FE5B8">
            <w:pPr>
              <w:jc w:val="center"/>
              <w:rPr>
                <w:rFonts w:ascii="宋体" w:hAnsi="宋体"/>
                <w:sz w:val="18"/>
                <w:szCs w:val="18"/>
              </w:rPr>
            </w:pPr>
            <w:r>
              <w:rPr>
                <w:rFonts w:hint="eastAsia" w:ascii="宋体" w:hAnsi="宋体"/>
                <w:sz w:val="18"/>
                <w:szCs w:val="18"/>
              </w:rPr>
              <w:t>“一报三刊”征订及时性</w:t>
            </w:r>
          </w:p>
        </w:tc>
        <w:tc>
          <w:tcPr>
            <w:tcW w:w="1475" w:type="dxa"/>
            <w:shd w:val="clear" w:color="auto" w:fill="auto"/>
            <w:vAlign w:val="center"/>
          </w:tcPr>
          <w:p w14:paraId="17B76670">
            <w:pPr>
              <w:jc w:val="center"/>
              <w:rPr>
                <w:rFonts w:ascii="宋体" w:hAnsi="宋体"/>
                <w:sz w:val="18"/>
                <w:szCs w:val="18"/>
              </w:rPr>
            </w:pPr>
            <w:r>
              <w:rPr>
                <w:rFonts w:hint="eastAsia" w:ascii="宋体" w:hAnsi="宋体"/>
                <w:sz w:val="18"/>
                <w:szCs w:val="18"/>
              </w:rPr>
              <w:t>及时</w:t>
            </w:r>
          </w:p>
        </w:tc>
      </w:tr>
      <w:tr w14:paraId="3E4ACA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7285FE0">
            <w:pPr>
              <w:jc w:val="center"/>
              <w:rPr>
                <w:b/>
                <w:sz w:val="18"/>
                <w:szCs w:val="18"/>
              </w:rPr>
            </w:pPr>
          </w:p>
        </w:tc>
        <w:tc>
          <w:tcPr>
            <w:tcW w:w="1868" w:type="dxa"/>
            <w:gridSpan w:val="2"/>
            <w:vMerge w:val="continue"/>
            <w:shd w:val="clear" w:color="auto" w:fill="auto"/>
            <w:vAlign w:val="center"/>
          </w:tcPr>
          <w:p w14:paraId="1E09C7CD">
            <w:pPr>
              <w:jc w:val="center"/>
              <w:rPr>
                <w:rFonts w:ascii="宋体" w:hAnsi="宋体"/>
                <w:sz w:val="18"/>
                <w:szCs w:val="18"/>
              </w:rPr>
            </w:pPr>
          </w:p>
        </w:tc>
        <w:tc>
          <w:tcPr>
            <w:tcW w:w="709" w:type="dxa"/>
            <w:vMerge w:val="continue"/>
            <w:shd w:val="clear" w:color="auto" w:fill="auto"/>
            <w:vAlign w:val="center"/>
          </w:tcPr>
          <w:p w14:paraId="17380DE7">
            <w:pPr>
              <w:jc w:val="center"/>
              <w:rPr>
                <w:rFonts w:ascii="宋体" w:hAnsi="宋体"/>
                <w:sz w:val="18"/>
                <w:szCs w:val="18"/>
              </w:rPr>
            </w:pPr>
          </w:p>
        </w:tc>
        <w:tc>
          <w:tcPr>
            <w:tcW w:w="1985" w:type="dxa"/>
            <w:gridSpan w:val="2"/>
            <w:vMerge w:val="continue"/>
            <w:shd w:val="clear" w:color="auto" w:fill="auto"/>
            <w:vAlign w:val="center"/>
          </w:tcPr>
          <w:p w14:paraId="23D3975C">
            <w:pPr>
              <w:jc w:val="center"/>
              <w:rPr>
                <w:rFonts w:ascii="宋体" w:hAnsi="宋体"/>
                <w:sz w:val="18"/>
                <w:szCs w:val="18"/>
              </w:rPr>
            </w:pPr>
          </w:p>
        </w:tc>
        <w:tc>
          <w:tcPr>
            <w:tcW w:w="2976" w:type="dxa"/>
            <w:gridSpan w:val="2"/>
            <w:shd w:val="clear" w:color="auto" w:fill="auto"/>
            <w:vAlign w:val="center"/>
          </w:tcPr>
          <w:p w14:paraId="4DBB5FDF">
            <w:pPr>
              <w:jc w:val="center"/>
              <w:rPr>
                <w:rFonts w:ascii="宋体" w:hAnsi="宋体"/>
                <w:sz w:val="18"/>
                <w:szCs w:val="18"/>
              </w:rPr>
            </w:pPr>
            <w:r>
              <w:rPr>
                <w:rFonts w:hint="eastAsia" w:ascii="宋体" w:hAnsi="宋体"/>
                <w:sz w:val="18"/>
                <w:szCs w:val="18"/>
              </w:rPr>
              <w:t>婚调工作开展及时性</w:t>
            </w:r>
          </w:p>
        </w:tc>
        <w:tc>
          <w:tcPr>
            <w:tcW w:w="1475" w:type="dxa"/>
            <w:shd w:val="clear" w:color="auto" w:fill="auto"/>
            <w:vAlign w:val="center"/>
          </w:tcPr>
          <w:p w14:paraId="01EEF676">
            <w:pPr>
              <w:jc w:val="center"/>
              <w:rPr>
                <w:rFonts w:ascii="宋体" w:hAnsi="宋体"/>
                <w:sz w:val="18"/>
                <w:szCs w:val="18"/>
              </w:rPr>
            </w:pPr>
            <w:r>
              <w:rPr>
                <w:rFonts w:hint="eastAsia" w:ascii="宋体" w:hAnsi="宋体"/>
                <w:sz w:val="18"/>
                <w:szCs w:val="18"/>
              </w:rPr>
              <w:t>及时</w:t>
            </w:r>
          </w:p>
        </w:tc>
      </w:tr>
      <w:tr w14:paraId="1FB997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A374EBF">
            <w:pPr>
              <w:jc w:val="center"/>
              <w:rPr>
                <w:b/>
                <w:sz w:val="18"/>
                <w:szCs w:val="18"/>
              </w:rPr>
            </w:pPr>
          </w:p>
        </w:tc>
        <w:tc>
          <w:tcPr>
            <w:tcW w:w="1868" w:type="dxa"/>
            <w:gridSpan w:val="2"/>
            <w:vMerge w:val="continue"/>
            <w:shd w:val="clear" w:color="auto" w:fill="auto"/>
            <w:vAlign w:val="center"/>
          </w:tcPr>
          <w:p w14:paraId="6B959C6E">
            <w:pPr>
              <w:jc w:val="center"/>
              <w:rPr>
                <w:rFonts w:ascii="宋体" w:hAnsi="宋体"/>
                <w:sz w:val="18"/>
                <w:szCs w:val="18"/>
              </w:rPr>
            </w:pPr>
          </w:p>
        </w:tc>
        <w:tc>
          <w:tcPr>
            <w:tcW w:w="709" w:type="dxa"/>
            <w:vMerge w:val="continue"/>
            <w:shd w:val="clear" w:color="auto" w:fill="auto"/>
            <w:vAlign w:val="center"/>
          </w:tcPr>
          <w:p w14:paraId="3D1196E0">
            <w:pPr>
              <w:jc w:val="center"/>
              <w:rPr>
                <w:rFonts w:ascii="宋体" w:hAnsi="宋体"/>
                <w:sz w:val="18"/>
                <w:szCs w:val="18"/>
              </w:rPr>
            </w:pPr>
          </w:p>
        </w:tc>
        <w:tc>
          <w:tcPr>
            <w:tcW w:w="1985" w:type="dxa"/>
            <w:gridSpan w:val="2"/>
            <w:vMerge w:val="continue"/>
            <w:shd w:val="clear" w:color="auto" w:fill="auto"/>
            <w:vAlign w:val="center"/>
          </w:tcPr>
          <w:p w14:paraId="28779DFB">
            <w:pPr>
              <w:jc w:val="center"/>
              <w:rPr>
                <w:rFonts w:ascii="宋体" w:hAnsi="宋体"/>
                <w:sz w:val="18"/>
                <w:szCs w:val="18"/>
              </w:rPr>
            </w:pPr>
          </w:p>
        </w:tc>
        <w:tc>
          <w:tcPr>
            <w:tcW w:w="2976" w:type="dxa"/>
            <w:gridSpan w:val="2"/>
            <w:shd w:val="clear" w:color="auto" w:fill="auto"/>
            <w:vAlign w:val="center"/>
          </w:tcPr>
          <w:p w14:paraId="0517732D">
            <w:pPr>
              <w:jc w:val="center"/>
              <w:rPr>
                <w:rFonts w:ascii="宋体" w:hAnsi="宋体"/>
                <w:sz w:val="18"/>
                <w:szCs w:val="18"/>
              </w:rPr>
            </w:pPr>
            <w:r>
              <w:rPr>
                <w:rFonts w:hint="eastAsia" w:ascii="宋体" w:hAnsi="宋体"/>
                <w:sz w:val="18"/>
                <w:szCs w:val="18"/>
              </w:rPr>
              <w:t>职业技能大赛和创投大赛举办及时性</w:t>
            </w:r>
          </w:p>
        </w:tc>
        <w:tc>
          <w:tcPr>
            <w:tcW w:w="1475" w:type="dxa"/>
            <w:shd w:val="clear" w:color="auto" w:fill="auto"/>
            <w:vAlign w:val="center"/>
          </w:tcPr>
          <w:p w14:paraId="0A7BEC70">
            <w:pPr>
              <w:jc w:val="center"/>
              <w:rPr>
                <w:rFonts w:ascii="宋体" w:hAnsi="宋体"/>
                <w:sz w:val="18"/>
                <w:szCs w:val="18"/>
              </w:rPr>
            </w:pPr>
            <w:r>
              <w:rPr>
                <w:rFonts w:hint="eastAsia" w:ascii="宋体" w:hAnsi="宋体"/>
                <w:sz w:val="18"/>
                <w:szCs w:val="18"/>
              </w:rPr>
              <w:t>及时</w:t>
            </w:r>
          </w:p>
        </w:tc>
      </w:tr>
      <w:tr w14:paraId="249047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FD5DA22">
            <w:pPr>
              <w:jc w:val="center"/>
              <w:rPr>
                <w:b/>
                <w:sz w:val="18"/>
                <w:szCs w:val="18"/>
              </w:rPr>
            </w:pPr>
          </w:p>
        </w:tc>
        <w:tc>
          <w:tcPr>
            <w:tcW w:w="1868" w:type="dxa"/>
            <w:gridSpan w:val="2"/>
            <w:vMerge w:val="continue"/>
            <w:shd w:val="clear" w:color="auto" w:fill="auto"/>
            <w:vAlign w:val="center"/>
          </w:tcPr>
          <w:p w14:paraId="30E0A512">
            <w:pPr>
              <w:jc w:val="center"/>
              <w:rPr>
                <w:rFonts w:ascii="宋体" w:hAnsi="宋体"/>
                <w:sz w:val="18"/>
                <w:szCs w:val="18"/>
              </w:rPr>
            </w:pPr>
          </w:p>
        </w:tc>
        <w:tc>
          <w:tcPr>
            <w:tcW w:w="709" w:type="dxa"/>
            <w:vMerge w:val="continue"/>
            <w:shd w:val="clear" w:color="auto" w:fill="auto"/>
            <w:vAlign w:val="center"/>
          </w:tcPr>
          <w:p w14:paraId="1F5B132A">
            <w:pPr>
              <w:jc w:val="center"/>
              <w:rPr>
                <w:rFonts w:ascii="宋体" w:hAnsi="宋体"/>
                <w:sz w:val="18"/>
                <w:szCs w:val="18"/>
              </w:rPr>
            </w:pPr>
          </w:p>
        </w:tc>
        <w:tc>
          <w:tcPr>
            <w:tcW w:w="1985" w:type="dxa"/>
            <w:gridSpan w:val="2"/>
            <w:vMerge w:val="continue"/>
            <w:shd w:val="clear" w:color="auto" w:fill="auto"/>
            <w:vAlign w:val="center"/>
          </w:tcPr>
          <w:p w14:paraId="145C99D8">
            <w:pPr>
              <w:jc w:val="center"/>
              <w:rPr>
                <w:rFonts w:ascii="宋体" w:hAnsi="宋体"/>
                <w:sz w:val="18"/>
                <w:szCs w:val="18"/>
              </w:rPr>
            </w:pPr>
          </w:p>
        </w:tc>
        <w:tc>
          <w:tcPr>
            <w:tcW w:w="2976" w:type="dxa"/>
            <w:gridSpan w:val="2"/>
            <w:shd w:val="clear" w:color="auto" w:fill="auto"/>
            <w:vAlign w:val="center"/>
          </w:tcPr>
          <w:p w14:paraId="1F2B30F7">
            <w:pPr>
              <w:jc w:val="center"/>
              <w:rPr>
                <w:rFonts w:ascii="宋体" w:hAnsi="宋体"/>
                <w:sz w:val="18"/>
                <w:szCs w:val="18"/>
              </w:rPr>
            </w:pPr>
            <w:r>
              <w:rPr>
                <w:rFonts w:hint="eastAsia" w:ascii="宋体" w:hAnsi="宋体"/>
                <w:sz w:val="18"/>
                <w:szCs w:val="18"/>
              </w:rPr>
              <w:t>未成年人心理健康守护工作开展及时性</w:t>
            </w:r>
          </w:p>
        </w:tc>
        <w:tc>
          <w:tcPr>
            <w:tcW w:w="1475" w:type="dxa"/>
            <w:shd w:val="clear" w:color="auto" w:fill="auto"/>
            <w:vAlign w:val="center"/>
          </w:tcPr>
          <w:p w14:paraId="05265107">
            <w:pPr>
              <w:jc w:val="center"/>
              <w:rPr>
                <w:rFonts w:ascii="宋体" w:hAnsi="宋体"/>
                <w:sz w:val="18"/>
                <w:szCs w:val="18"/>
              </w:rPr>
            </w:pPr>
            <w:r>
              <w:rPr>
                <w:rFonts w:hint="eastAsia" w:ascii="宋体" w:hAnsi="宋体"/>
                <w:sz w:val="18"/>
                <w:szCs w:val="18"/>
              </w:rPr>
              <w:t>及时</w:t>
            </w:r>
          </w:p>
        </w:tc>
      </w:tr>
      <w:tr w14:paraId="1BD731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140817D">
            <w:pPr>
              <w:jc w:val="center"/>
              <w:rPr>
                <w:b/>
                <w:sz w:val="18"/>
                <w:szCs w:val="18"/>
              </w:rPr>
            </w:pPr>
          </w:p>
        </w:tc>
        <w:tc>
          <w:tcPr>
            <w:tcW w:w="1868" w:type="dxa"/>
            <w:gridSpan w:val="2"/>
            <w:vMerge w:val="continue"/>
            <w:shd w:val="clear" w:color="auto" w:fill="auto"/>
            <w:vAlign w:val="center"/>
          </w:tcPr>
          <w:p w14:paraId="5B7A1DBD">
            <w:pPr>
              <w:jc w:val="center"/>
              <w:rPr>
                <w:rFonts w:ascii="宋体" w:hAnsi="宋体"/>
                <w:sz w:val="18"/>
                <w:szCs w:val="18"/>
              </w:rPr>
            </w:pPr>
          </w:p>
        </w:tc>
        <w:tc>
          <w:tcPr>
            <w:tcW w:w="709" w:type="dxa"/>
            <w:vMerge w:val="continue"/>
            <w:shd w:val="clear" w:color="auto" w:fill="auto"/>
            <w:vAlign w:val="center"/>
          </w:tcPr>
          <w:p w14:paraId="3288D478">
            <w:pPr>
              <w:jc w:val="center"/>
              <w:rPr>
                <w:rFonts w:ascii="宋体" w:hAnsi="宋体"/>
                <w:sz w:val="18"/>
                <w:szCs w:val="18"/>
              </w:rPr>
            </w:pPr>
          </w:p>
        </w:tc>
        <w:tc>
          <w:tcPr>
            <w:tcW w:w="1985" w:type="dxa"/>
            <w:gridSpan w:val="2"/>
            <w:vMerge w:val="continue"/>
            <w:shd w:val="clear" w:color="auto" w:fill="auto"/>
            <w:vAlign w:val="center"/>
          </w:tcPr>
          <w:p w14:paraId="6F609191">
            <w:pPr>
              <w:jc w:val="center"/>
              <w:rPr>
                <w:rFonts w:ascii="宋体" w:hAnsi="宋体"/>
                <w:sz w:val="18"/>
                <w:szCs w:val="18"/>
              </w:rPr>
            </w:pPr>
          </w:p>
        </w:tc>
        <w:tc>
          <w:tcPr>
            <w:tcW w:w="2976" w:type="dxa"/>
            <w:gridSpan w:val="2"/>
            <w:shd w:val="clear" w:color="auto" w:fill="auto"/>
            <w:vAlign w:val="center"/>
          </w:tcPr>
          <w:p w14:paraId="2FDE2108">
            <w:pPr>
              <w:jc w:val="center"/>
              <w:rPr>
                <w:rFonts w:ascii="宋体" w:hAnsi="宋体"/>
                <w:sz w:val="18"/>
                <w:szCs w:val="18"/>
              </w:rPr>
            </w:pPr>
            <w:r>
              <w:rPr>
                <w:rFonts w:hint="eastAsia" w:ascii="宋体" w:hAnsi="宋体"/>
                <w:sz w:val="18"/>
                <w:szCs w:val="18"/>
              </w:rPr>
              <w:t>巾帼家政服务驿站示范项目开展及时性</w:t>
            </w:r>
          </w:p>
        </w:tc>
        <w:tc>
          <w:tcPr>
            <w:tcW w:w="1475" w:type="dxa"/>
            <w:shd w:val="clear" w:color="auto" w:fill="auto"/>
            <w:vAlign w:val="center"/>
          </w:tcPr>
          <w:p w14:paraId="1EC63ACB">
            <w:pPr>
              <w:jc w:val="center"/>
              <w:rPr>
                <w:rFonts w:ascii="宋体" w:hAnsi="宋体"/>
                <w:sz w:val="18"/>
                <w:szCs w:val="18"/>
              </w:rPr>
            </w:pPr>
            <w:r>
              <w:rPr>
                <w:rFonts w:hint="eastAsia" w:ascii="宋体" w:hAnsi="宋体"/>
                <w:sz w:val="18"/>
                <w:szCs w:val="18"/>
              </w:rPr>
              <w:t>及时</w:t>
            </w:r>
          </w:p>
        </w:tc>
      </w:tr>
      <w:tr w14:paraId="0E4631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1FC0872">
            <w:pPr>
              <w:jc w:val="center"/>
              <w:rPr>
                <w:b/>
                <w:sz w:val="18"/>
                <w:szCs w:val="18"/>
              </w:rPr>
            </w:pPr>
          </w:p>
        </w:tc>
        <w:tc>
          <w:tcPr>
            <w:tcW w:w="1868" w:type="dxa"/>
            <w:gridSpan w:val="2"/>
            <w:vMerge w:val="continue"/>
            <w:shd w:val="clear" w:color="auto" w:fill="auto"/>
            <w:vAlign w:val="center"/>
          </w:tcPr>
          <w:p w14:paraId="283065AE">
            <w:pPr>
              <w:jc w:val="center"/>
              <w:rPr>
                <w:rFonts w:ascii="宋体" w:hAnsi="宋体"/>
                <w:sz w:val="18"/>
                <w:szCs w:val="18"/>
              </w:rPr>
            </w:pPr>
          </w:p>
        </w:tc>
        <w:tc>
          <w:tcPr>
            <w:tcW w:w="709" w:type="dxa"/>
            <w:vMerge w:val="continue"/>
            <w:shd w:val="clear" w:color="auto" w:fill="auto"/>
            <w:vAlign w:val="center"/>
          </w:tcPr>
          <w:p w14:paraId="687E8500">
            <w:pPr>
              <w:jc w:val="center"/>
              <w:rPr>
                <w:rFonts w:ascii="宋体" w:hAnsi="宋体"/>
                <w:sz w:val="18"/>
                <w:szCs w:val="18"/>
              </w:rPr>
            </w:pPr>
          </w:p>
        </w:tc>
        <w:tc>
          <w:tcPr>
            <w:tcW w:w="1985" w:type="dxa"/>
            <w:gridSpan w:val="2"/>
            <w:vMerge w:val="continue"/>
            <w:shd w:val="clear" w:color="auto" w:fill="auto"/>
            <w:vAlign w:val="center"/>
          </w:tcPr>
          <w:p w14:paraId="0353F60B">
            <w:pPr>
              <w:jc w:val="center"/>
              <w:rPr>
                <w:rFonts w:ascii="宋体" w:hAnsi="宋体"/>
                <w:sz w:val="18"/>
                <w:szCs w:val="18"/>
              </w:rPr>
            </w:pPr>
          </w:p>
        </w:tc>
        <w:tc>
          <w:tcPr>
            <w:tcW w:w="2976" w:type="dxa"/>
            <w:gridSpan w:val="2"/>
            <w:shd w:val="clear" w:color="auto" w:fill="auto"/>
            <w:vAlign w:val="center"/>
          </w:tcPr>
          <w:p w14:paraId="06A78A3B">
            <w:pPr>
              <w:jc w:val="center"/>
              <w:rPr>
                <w:rFonts w:ascii="宋体" w:hAnsi="宋体"/>
                <w:sz w:val="18"/>
                <w:szCs w:val="18"/>
              </w:rPr>
            </w:pPr>
            <w:r>
              <w:rPr>
                <w:rFonts w:hint="eastAsia" w:ascii="宋体" w:hAnsi="宋体"/>
                <w:sz w:val="18"/>
                <w:szCs w:val="18"/>
              </w:rPr>
              <w:t>“三新”组织扶持经费发放及时性</w:t>
            </w:r>
          </w:p>
        </w:tc>
        <w:tc>
          <w:tcPr>
            <w:tcW w:w="1475" w:type="dxa"/>
            <w:shd w:val="clear" w:color="auto" w:fill="auto"/>
            <w:vAlign w:val="center"/>
          </w:tcPr>
          <w:p w14:paraId="57BE85F5">
            <w:pPr>
              <w:jc w:val="center"/>
              <w:rPr>
                <w:rFonts w:ascii="宋体" w:hAnsi="宋体"/>
                <w:sz w:val="18"/>
                <w:szCs w:val="18"/>
              </w:rPr>
            </w:pPr>
            <w:r>
              <w:rPr>
                <w:rFonts w:hint="eastAsia" w:ascii="宋体" w:hAnsi="宋体"/>
                <w:sz w:val="18"/>
                <w:szCs w:val="18"/>
              </w:rPr>
              <w:t>及时</w:t>
            </w:r>
          </w:p>
        </w:tc>
      </w:tr>
      <w:tr w14:paraId="36E780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7CA5BBA">
            <w:pPr>
              <w:jc w:val="center"/>
              <w:rPr>
                <w:b/>
                <w:sz w:val="18"/>
                <w:szCs w:val="18"/>
              </w:rPr>
            </w:pPr>
          </w:p>
        </w:tc>
        <w:tc>
          <w:tcPr>
            <w:tcW w:w="1868" w:type="dxa"/>
            <w:gridSpan w:val="2"/>
            <w:vMerge w:val="continue"/>
            <w:shd w:val="clear" w:color="auto" w:fill="auto"/>
            <w:vAlign w:val="center"/>
          </w:tcPr>
          <w:p w14:paraId="424329F9">
            <w:pPr>
              <w:jc w:val="center"/>
              <w:rPr>
                <w:rFonts w:ascii="宋体" w:hAnsi="宋体"/>
                <w:sz w:val="18"/>
                <w:szCs w:val="18"/>
              </w:rPr>
            </w:pPr>
          </w:p>
        </w:tc>
        <w:tc>
          <w:tcPr>
            <w:tcW w:w="709" w:type="dxa"/>
            <w:vMerge w:val="continue"/>
            <w:shd w:val="clear" w:color="auto" w:fill="auto"/>
            <w:vAlign w:val="center"/>
          </w:tcPr>
          <w:p w14:paraId="4C1759B5">
            <w:pPr>
              <w:jc w:val="center"/>
              <w:rPr>
                <w:rFonts w:ascii="宋体" w:hAnsi="宋体"/>
                <w:sz w:val="18"/>
                <w:szCs w:val="18"/>
              </w:rPr>
            </w:pPr>
          </w:p>
        </w:tc>
        <w:tc>
          <w:tcPr>
            <w:tcW w:w="1985" w:type="dxa"/>
            <w:gridSpan w:val="2"/>
            <w:vMerge w:val="continue"/>
            <w:shd w:val="clear" w:color="auto" w:fill="auto"/>
            <w:vAlign w:val="center"/>
          </w:tcPr>
          <w:p w14:paraId="377AE94A">
            <w:pPr>
              <w:jc w:val="center"/>
              <w:rPr>
                <w:rFonts w:ascii="宋体" w:hAnsi="宋体"/>
                <w:sz w:val="18"/>
                <w:szCs w:val="18"/>
              </w:rPr>
            </w:pPr>
          </w:p>
        </w:tc>
        <w:tc>
          <w:tcPr>
            <w:tcW w:w="2976" w:type="dxa"/>
            <w:gridSpan w:val="2"/>
            <w:shd w:val="clear" w:color="auto" w:fill="auto"/>
            <w:vAlign w:val="center"/>
          </w:tcPr>
          <w:p w14:paraId="10FDC4C5">
            <w:pPr>
              <w:jc w:val="center"/>
              <w:rPr>
                <w:rFonts w:ascii="宋体" w:hAnsi="宋体"/>
                <w:sz w:val="18"/>
                <w:szCs w:val="18"/>
              </w:rPr>
            </w:pPr>
            <w:r>
              <w:rPr>
                <w:rFonts w:hint="eastAsia" w:ascii="宋体" w:hAnsi="宋体"/>
                <w:sz w:val="18"/>
                <w:szCs w:val="18"/>
              </w:rPr>
              <w:t>机关网络故障服务响应及时性</w:t>
            </w:r>
          </w:p>
        </w:tc>
        <w:tc>
          <w:tcPr>
            <w:tcW w:w="1475" w:type="dxa"/>
            <w:shd w:val="clear" w:color="auto" w:fill="auto"/>
            <w:vAlign w:val="center"/>
          </w:tcPr>
          <w:p w14:paraId="6B146AE8">
            <w:pPr>
              <w:jc w:val="center"/>
              <w:rPr>
                <w:rFonts w:ascii="宋体" w:hAnsi="宋体"/>
                <w:sz w:val="18"/>
                <w:szCs w:val="18"/>
              </w:rPr>
            </w:pPr>
            <w:r>
              <w:rPr>
                <w:rFonts w:hint="eastAsia" w:ascii="宋体" w:hAnsi="宋体"/>
                <w:sz w:val="18"/>
                <w:szCs w:val="18"/>
              </w:rPr>
              <w:t>及时</w:t>
            </w:r>
          </w:p>
        </w:tc>
      </w:tr>
      <w:tr w14:paraId="4BE7C8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064DD24">
            <w:pPr>
              <w:jc w:val="center"/>
              <w:rPr>
                <w:b/>
                <w:sz w:val="18"/>
                <w:szCs w:val="18"/>
              </w:rPr>
            </w:pPr>
          </w:p>
        </w:tc>
        <w:tc>
          <w:tcPr>
            <w:tcW w:w="1868" w:type="dxa"/>
            <w:gridSpan w:val="2"/>
            <w:vMerge w:val="continue"/>
            <w:shd w:val="clear" w:color="auto" w:fill="auto"/>
            <w:vAlign w:val="center"/>
          </w:tcPr>
          <w:p w14:paraId="3EAF96F6">
            <w:pPr>
              <w:jc w:val="center"/>
              <w:rPr>
                <w:rFonts w:ascii="宋体" w:hAnsi="宋体"/>
                <w:sz w:val="18"/>
                <w:szCs w:val="18"/>
              </w:rPr>
            </w:pPr>
          </w:p>
        </w:tc>
        <w:tc>
          <w:tcPr>
            <w:tcW w:w="709" w:type="dxa"/>
            <w:vMerge w:val="continue"/>
            <w:shd w:val="clear" w:color="auto" w:fill="auto"/>
            <w:vAlign w:val="center"/>
          </w:tcPr>
          <w:p w14:paraId="43F45B1F">
            <w:pPr>
              <w:jc w:val="center"/>
              <w:rPr>
                <w:rFonts w:ascii="宋体" w:hAnsi="宋体"/>
                <w:sz w:val="18"/>
                <w:szCs w:val="18"/>
              </w:rPr>
            </w:pPr>
          </w:p>
        </w:tc>
        <w:tc>
          <w:tcPr>
            <w:tcW w:w="1985" w:type="dxa"/>
            <w:gridSpan w:val="2"/>
            <w:vMerge w:val="continue"/>
            <w:shd w:val="clear" w:color="auto" w:fill="auto"/>
            <w:vAlign w:val="center"/>
          </w:tcPr>
          <w:p w14:paraId="426B9C68">
            <w:pPr>
              <w:jc w:val="center"/>
              <w:rPr>
                <w:rFonts w:ascii="宋体" w:hAnsi="宋体"/>
                <w:sz w:val="18"/>
                <w:szCs w:val="18"/>
              </w:rPr>
            </w:pPr>
          </w:p>
        </w:tc>
        <w:tc>
          <w:tcPr>
            <w:tcW w:w="2976" w:type="dxa"/>
            <w:gridSpan w:val="2"/>
            <w:shd w:val="clear" w:color="auto" w:fill="auto"/>
            <w:vAlign w:val="center"/>
          </w:tcPr>
          <w:p w14:paraId="31C94981">
            <w:pPr>
              <w:jc w:val="center"/>
              <w:rPr>
                <w:rFonts w:ascii="宋体" w:hAnsi="宋体"/>
                <w:sz w:val="18"/>
                <w:szCs w:val="18"/>
              </w:rPr>
            </w:pPr>
            <w:r>
              <w:rPr>
                <w:rFonts w:hint="eastAsia" w:ascii="宋体" w:hAnsi="宋体"/>
                <w:sz w:val="18"/>
                <w:szCs w:val="18"/>
              </w:rPr>
              <w:t>媒体宣传及时性</w:t>
            </w:r>
          </w:p>
        </w:tc>
        <w:tc>
          <w:tcPr>
            <w:tcW w:w="1475" w:type="dxa"/>
            <w:shd w:val="clear" w:color="auto" w:fill="auto"/>
            <w:vAlign w:val="center"/>
          </w:tcPr>
          <w:p w14:paraId="08CEBE19">
            <w:pPr>
              <w:jc w:val="center"/>
              <w:rPr>
                <w:rFonts w:ascii="宋体" w:hAnsi="宋体"/>
                <w:sz w:val="18"/>
                <w:szCs w:val="18"/>
              </w:rPr>
            </w:pPr>
            <w:r>
              <w:rPr>
                <w:rFonts w:hint="eastAsia" w:ascii="宋体" w:hAnsi="宋体"/>
                <w:sz w:val="18"/>
                <w:szCs w:val="18"/>
              </w:rPr>
              <w:t>及时</w:t>
            </w:r>
          </w:p>
        </w:tc>
      </w:tr>
      <w:tr w14:paraId="134D92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B4BA281">
            <w:pPr>
              <w:jc w:val="center"/>
              <w:rPr>
                <w:b/>
                <w:sz w:val="18"/>
                <w:szCs w:val="18"/>
              </w:rPr>
            </w:pPr>
          </w:p>
        </w:tc>
        <w:tc>
          <w:tcPr>
            <w:tcW w:w="1868" w:type="dxa"/>
            <w:gridSpan w:val="2"/>
            <w:vMerge w:val="continue"/>
            <w:shd w:val="clear" w:color="auto" w:fill="auto"/>
            <w:vAlign w:val="center"/>
          </w:tcPr>
          <w:p w14:paraId="3C0DDF1E">
            <w:pPr>
              <w:jc w:val="center"/>
              <w:rPr>
                <w:rFonts w:ascii="宋体" w:hAnsi="宋体"/>
                <w:sz w:val="18"/>
                <w:szCs w:val="18"/>
              </w:rPr>
            </w:pPr>
          </w:p>
        </w:tc>
        <w:tc>
          <w:tcPr>
            <w:tcW w:w="709" w:type="dxa"/>
            <w:vMerge w:val="continue"/>
            <w:shd w:val="clear" w:color="auto" w:fill="auto"/>
            <w:vAlign w:val="center"/>
          </w:tcPr>
          <w:p w14:paraId="732B5543">
            <w:pPr>
              <w:jc w:val="center"/>
              <w:rPr>
                <w:rFonts w:ascii="宋体" w:hAnsi="宋体"/>
                <w:sz w:val="18"/>
                <w:szCs w:val="18"/>
              </w:rPr>
            </w:pPr>
          </w:p>
        </w:tc>
        <w:tc>
          <w:tcPr>
            <w:tcW w:w="1985" w:type="dxa"/>
            <w:gridSpan w:val="2"/>
            <w:vMerge w:val="continue"/>
            <w:shd w:val="clear" w:color="auto" w:fill="auto"/>
            <w:vAlign w:val="center"/>
          </w:tcPr>
          <w:p w14:paraId="6E928623">
            <w:pPr>
              <w:jc w:val="center"/>
              <w:rPr>
                <w:rFonts w:ascii="宋体" w:hAnsi="宋体"/>
                <w:sz w:val="18"/>
                <w:szCs w:val="18"/>
              </w:rPr>
            </w:pPr>
          </w:p>
        </w:tc>
        <w:tc>
          <w:tcPr>
            <w:tcW w:w="2976" w:type="dxa"/>
            <w:gridSpan w:val="2"/>
            <w:shd w:val="clear" w:color="auto" w:fill="auto"/>
            <w:vAlign w:val="center"/>
          </w:tcPr>
          <w:p w14:paraId="6BC28258">
            <w:pPr>
              <w:jc w:val="center"/>
              <w:rPr>
                <w:rFonts w:ascii="宋体" w:hAnsi="宋体"/>
                <w:sz w:val="18"/>
                <w:szCs w:val="18"/>
              </w:rPr>
            </w:pPr>
            <w:r>
              <w:rPr>
                <w:rFonts w:hint="eastAsia" w:ascii="宋体" w:hAnsi="宋体"/>
                <w:sz w:val="18"/>
                <w:szCs w:val="18"/>
              </w:rPr>
              <w:t>家庭文明建设、教育指导（讲座）及指导室建设等工作开展及时性</w:t>
            </w:r>
          </w:p>
        </w:tc>
        <w:tc>
          <w:tcPr>
            <w:tcW w:w="1475" w:type="dxa"/>
            <w:shd w:val="clear" w:color="auto" w:fill="auto"/>
            <w:vAlign w:val="center"/>
          </w:tcPr>
          <w:p w14:paraId="0E912A64">
            <w:pPr>
              <w:jc w:val="center"/>
              <w:rPr>
                <w:rFonts w:ascii="宋体" w:hAnsi="宋体"/>
                <w:sz w:val="18"/>
                <w:szCs w:val="18"/>
              </w:rPr>
            </w:pPr>
            <w:r>
              <w:rPr>
                <w:rFonts w:hint="eastAsia" w:ascii="宋体" w:hAnsi="宋体"/>
                <w:sz w:val="18"/>
                <w:szCs w:val="18"/>
              </w:rPr>
              <w:t>及时</w:t>
            </w:r>
          </w:p>
        </w:tc>
      </w:tr>
      <w:tr w14:paraId="70BC41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B321DF5">
            <w:pPr>
              <w:jc w:val="center"/>
              <w:rPr>
                <w:b/>
                <w:sz w:val="18"/>
                <w:szCs w:val="18"/>
              </w:rPr>
            </w:pPr>
          </w:p>
        </w:tc>
        <w:tc>
          <w:tcPr>
            <w:tcW w:w="1868" w:type="dxa"/>
            <w:gridSpan w:val="2"/>
            <w:vMerge w:val="continue"/>
            <w:shd w:val="clear" w:color="auto" w:fill="auto"/>
            <w:vAlign w:val="center"/>
          </w:tcPr>
          <w:p w14:paraId="48FA154F">
            <w:pPr>
              <w:jc w:val="center"/>
              <w:rPr>
                <w:rFonts w:ascii="宋体" w:hAnsi="宋体"/>
                <w:sz w:val="18"/>
                <w:szCs w:val="18"/>
              </w:rPr>
            </w:pPr>
          </w:p>
        </w:tc>
        <w:tc>
          <w:tcPr>
            <w:tcW w:w="709" w:type="dxa"/>
            <w:vMerge w:val="continue"/>
            <w:shd w:val="clear" w:color="auto" w:fill="auto"/>
            <w:vAlign w:val="center"/>
          </w:tcPr>
          <w:p w14:paraId="1F5B2973">
            <w:pPr>
              <w:jc w:val="center"/>
              <w:rPr>
                <w:rFonts w:ascii="宋体" w:hAnsi="宋体"/>
                <w:sz w:val="18"/>
                <w:szCs w:val="18"/>
              </w:rPr>
            </w:pPr>
          </w:p>
        </w:tc>
        <w:tc>
          <w:tcPr>
            <w:tcW w:w="1985" w:type="dxa"/>
            <w:gridSpan w:val="2"/>
            <w:vMerge w:val="continue"/>
            <w:shd w:val="clear" w:color="auto" w:fill="auto"/>
            <w:vAlign w:val="center"/>
          </w:tcPr>
          <w:p w14:paraId="08047988">
            <w:pPr>
              <w:jc w:val="center"/>
              <w:rPr>
                <w:rFonts w:ascii="宋体" w:hAnsi="宋体"/>
                <w:sz w:val="18"/>
                <w:szCs w:val="18"/>
              </w:rPr>
            </w:pPr>
          </w:p>
        </w:tc>
        <w:tc>
          <w:tcPr>
            <w:tcW w:w="2976" w:type="dxa"/>
            <w:gridSpan w:val="2"/>
            <w:shd w:val="clear" w:color="auto" w:fill="auto"/>
            <w:vAlign w:val="center"/>
          </w:tcPr>
          <w:p w14:paraId="6A3D8348">
            <w:pPr>
              <w:jc w:val="center"/>
              <w:rPr>
                <w:rFonts w:ascii="宋体" w:hAnsi="宋体"/>
                <w:sz w:val="18"/>
                <w:szCs w:val="18"/>
              </w:rPr>
            </w:pPr>
            <w:r>
              <w:rPr>
                <w:rFonts w:hint="eastAsia" w:ascii="宋体" w:hAnsi="宋体"/>
                <w:sz w:val="18"/>
                <w:szCs w:val="18"/>
              </w:rPr>
              <w:t>爱心妈妈“爱暖万家”关爱留守困境儿童主题实践活动及寒暑期关爱服务活动举办及时性</w:t>
            </w:r>
          </w:p>
        </w:tc>
        <w:tc>
          <w:tcPr>
            <w:tcW w:w="1475" w:type="dxa"/>
            <w:shd w:val="clear" w:color="auto" w:fill="auto"/>
            <w:vAlign w:val="center"/>
          </w:tcPr>
          <w:p w14:paraId="3DF84783">
            <w:pPr>
              <w:jc w:val="center"/>
              <w:rPr>
                <w:rFonts w:ascii="宋体" w:hAnsi="宋体"/>
                <w:sz w:val="18"/>
                <w:szCs w:val="18"/>
              </w:rPr>
            </w:pPr>
            <w:r>
              <w:rPr>
                <w:rFonts w:hint="eastAsia" w:ascii="宋体" w:hAnsi="宋体"/>
                <w:sz w:val="18"/>
                <w:szCs w:val="18"/>
              </w:rPr>
              <w:t>及时</w:t>
            </w:r>
          </w:p>
        </w:tc>
      </w:tr>
      <w:tr w14:paraId="7B2F63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395C896">
            <w:pPr>
              <w:jc w:val="center"/>
              <w:rPr>
                <w:b/>
                <w:sz w:val="18"/>
                <w:szCs w:val="18"/>
              </w:rPr>
            </w:pPr>
          </w:p>
        </w:tc>
        <w:tc>
          <w:tcPr>
            <w:tcW w:w="1868" w:type="dxa"/>
            <w:gridSpan w:val="2"/>
            <w:vMerge w:val="restart"/>
            <w:shd w:val="clear" w:color="auto" w:fill="auto"/>
            <w:vAlign w:val="center"/>
          </w:tcPr>
          <w:p w14:paraId="607480E0">
            <w:pPr>
              <w:jc w:val="center"/>
              <w:rPr>
                <w:rFonts w:ascii="宋体" w:hAnsi="宋体"/>
                <w:sz w:val="18"/>
                <w:szCs w:val="18"/>
              </w:rPr>
            </w:pPr>
            <w:r>
              <w:rPr>
                <w:rFonts w:hint="eastAsia" w:ascii="宋体" w:hAnsi="宋体"/>
                <w:sz w:val="18"/>
                <w:szCs w:val="18"/>
              </w:rPr>
              <w:t>效益指标</w:t>
            </w:r>
          </w:p>
        </w:tc>
        <w:tc>
          <w:tcPr>
            <w:tcW w:w="709" w:type="dxa"/>
            <w:vMerge w:val="restart"/>
            <w:shd w:val="clear" w:color="auto" w:fill="auto"/>
            <w:vAlign w:val="center"/>
          </w:tcPr>
          <w:p w14:paraId="67F6348B">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11B3818B">
            <w:pPr>
              <w:jc w:val="center"/>
              <w:rPr>
                <w:rFonts w:ascii="宋体" w:hAnsi="宋体"/>
                <w:sz w:val="18"/>
                <w:szCs w:val="18"/>
              </w:rPr>
            </w:pPr>
            <w:r>
              <w:rPr>
                <w:rFonts w:hint="eastAsia" w:ascii="宋体" w:hAnsi="宋体"/>
                <w:sz w:val="18"/>
                <w:szCs w:val="18"/>
              </w:rPr>
              <w:t>社会效益</w:t>
            </w:r>
          </w:p>
        </w:tc>
        <w:tc>
          <w:tcPr>
            <w:tcW w:w="2976" w:type="dxa"/>
            <w:gridSpan w:val="2"/>
            <w:shd w:val="clear" w:color="auto" w:fill="auto"/>
            <w:vAlign w:val="center"/>
          </w:tcPr>
          <w:p w14:paraId="51C0ED24">
            <w:pPr>
              <w:jc w:val="center"/>
              <w:rPr>
                <w:rFonts w:ascii="宋体" w:hAnsi="宋体"/>
                <w:sz w:val="18"/>
                <w:szCs w:val="18"/>
              </w:rPr>
            </w:pPr>
            <w:r>
              <w:rPr>
                <w:rFonts w:hint="eastAsia" w:ascii="宋体" w:hAnsi="宋体"/>
                <w:sz w:val="18"/>
                <w:szCs w:val="18"/>
              </w:rPr>
              <w:t>未成年人健康成长</w:t>
            </w:r>
          </w:p>
        </w:tc>
        <w:tc>
          <w:tcPr>
            <w:tcW w:w="1475" w:type="dxa"/>
            <w:shd w:val="clear" w:color="auto" w:fill="auto"/>
            <w:vAlign w:val="center"/>
          </w:tcPr>
          <w:p w14:paraId="1ABD6874">
            <w:pPr>
              <w:jc w:val="center"/>
              <w:rPr>
                <w:rFonts w:ascii="宋体" w:hAnsi="宋体"/>
                <w:sz w:val="18"/>
                <w:szCs w:val="18"/>
              </w:rPr>
            </w:pPr>
            <w:r>
              <w:rPr>
                <w:rFonts w:hint="eastAsia" w:ascii="宋体" w:hAnsi="宋体"/>
                <w:sz w:val="18"/>
                <w:szCs w:val="18"/>
              </w:rPr>
              <w:t>促进</w:t>
            </w:r>
          </w:p>
        </w:tc>
      </w:tr>
      <w:tr w14:paraId="36BC41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2AF8AF4">
            <w:pPr>
              <w:jc w:val="center"/>
              <w:rPr>
                <w:b/>
                <w:sz w:val="18"/>
                <w:szCs w:val="18"/>
              </w:rPr>
            </w:pPr>
          </w:p>
        </w:tc>
        <w:tc>
          <w:tcPr>
            <w:tcW w:w="1868" w:type="dxa"/>
            <w:gridSpan w:val="2"/>
            <w:vMerge w:val="continue"/>
            <w:shd w:val="clear" w:color="auto" w:fill="auto"/>
            <w:vAlign w:val="center"/>
          </w:tcPr>
          <w:p w14:paraId="06542C33">
            <w:pPr>
              <w:jc w:val="center"/>
              <w:rPr>
                <w:rFonts w:ascii="宋体" w:hAnsi="宋体"/>
                <w:sz w:val="18"/>
                <w:szCs w:val="18"/>
              </w:rPr>
            </w:pPr>
          </w:p>
        </w:tc>
        <w:tc>
          <w:tcPr>
            <w:tcW w:w="709" w:type="dxa"/>
            <w:vMerge w:val="continue"/>
            <w:shd w:val="clear" w:color="auto" w:fill="auto"/>
            <w:vAlign w:val="center"/>
          </w:tcPr>
          <w:p w14:paraId="7640EE27">
            <w:pPr>
              <w:jc w:val="center"/>
              <w:rPr>
                <w:rFonts w:ascii="宋体" w:hAnsi="宋体"/>
                <w:sz w:val="18"/>
                <w:szCs w:val="18"/>
              </w:rPr>
            </w:pPr>
          </w:p>
        </w:tc>
        <w:tc>
          <w:tcPr>
            <w:tcW w:w="1985" w:type="dxa"/>
            <w:gridSpan w:val="2"/>
            <w:vMerge w:val="continue"/>
            <w:shd w:val="clear" w:color="auto" w:fill="auto"/>
            <w:vAlign w:val="center"/>
          </w:tcPr>
          <w:p w14:paraId="4C2F5335">
            <w:pPr>
              <w:jc w:val="center"/>
              <w:rPr>
                <w:rFonts w:ascii="宋体" w:hAnsi="宋体"/>
                <w:sz w:val="18"/>
                <w:szCs w:val="18"/>
              </w:rPr>
            </w:pPr>
          </w:p>
        </w:tc>
        <w:tc>
          <w:tcPr>
            <w:tcW w:w="2976" w:type="dxa"/>
            <w:gridSpan w:val="2"/>
            <w:shd w:val="clear" w:color="auto" w:fill="auto"/>
            <w:vAlign w:val="center"/>
          </w:tcPr>
          <w:p w14:paraId="5D636841">
            <w:pPr>
              <w:jc w:val="center"/>
              <w:rPr>
                <w:rFonts w:ascii="宋体" w:hAnsi="宋体"/>
                <w:sz w:val="18"/>
                <w:szCs w:val="18"/>
              </w:rPr>
            </w:pPr>
            <w:r>
              <w:rPr>
                <w:rFonts w:hint="eastAsia" w:ascii="宋体" w:hAnsi="宋体"/>
                <w:sz w:val="18"/>
                <w:szCs w:val="18"/>
              </w:rPr>
              <w:t>妇联基础组织和干部队伍建设</w:t>
            </w:r>
          </w:p>
        </w:tc>
        <w:tc>
          <w:tcPr>
            <w:tcW w:w="1475" w:type="dxa"/>
            <w:shd w:val="clear" w:color="auto" w:fill="auto"/>
            <w:vAlign w:val="center"/>
          </w:tcPr>
          <w:p w14:paraId="593D9F52">
            <w:pPr>
              <w:jc w:val="center"/>
              <w:rPr>
                <w:rFonts w:ascii="宋体" w:hAnsi="宋体"/>
                <w:sz w:val="18"/>
                <w:szCs w:val="18"/>
              </w:rPr>
            </w:pPr>
            <w:r>
              <w:rPr>
                <w:rFonts w:hint="eastAsia" w:ascii="宋体" w:hAnsi="宋体"/>
                <w:sz w:val="18"/>
                <w:szCs w:val="18"/>
              </w:rPr>
              <w:t>持续推进</w:t>
            </w:r>
          </w:p>
        </w:tc>
      </w:tr>
      <w:tr w14:paraId="4FC2AD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ABBF9F7">
            <w:pPr>
              <w:jc w:val="center"/>
              <w:rPr>
                <w:b/>
                <w:sz w:val="18"/>
                <w:szCs w:val="18"/>
              </w:rPr>
            </w:pPr>
          </w:p>
        </w:tc>
        <w:tc>
          <w:tcPr>
            <w:tcW w:w="1868" w:type="dxa"/>
            <w:gridSpan w:val="2"/>
            <w:vMerge w:val="continue"/>
            <w:shd w:val="clear" w:color="auto" w:fill="auto"/>
            <w:vAlign w:val="center"/>
          </w:tcPr>
          <w:p w14:paraId="2BE891FD">
            <w:pPr>
              <w:jc w:val="center"/>
              <w:rPr>
                <w:rFonts w:ascii="宋体" w:hAnsi="宋体"/>
                <w:sz w:val="18"/>
                <w:szCs w:val="18"/>
              </w:rPr>
            </w:pPr>
          </w:p>
        </w:tc>
        <w:tc>
          <w:tcPr>
            <w:tcW w:w="709" w:type="dxa"/>
            <w:vMerge w:val="continue"/>
            <w:shd w:val="clear" w:color="auto" w:fill="auto"/>
            <w:vAlign w:val="center"/>
          </w:tcPr>
          <w:p w14:paraId="046CD7F8">
            <w:pPr>
              <w:jc w:val="center"/>
              <w:rPr>
                <w:rFonts w:ascii="宋体" w:hAnsi="宋体"/>
                <w:sz w:val="18"/>
                <w:szCs w:val="18"/>
              </w:rPr>
            </w:pPr>
          </w:p>
        </w:tc>
        <w:tc>
          <w:tcPr>
            <w:tcW w:w="1985" w:type="dxa"/>
            <w:gridSpan w:val="2"/>
            <w:vMerge w:val="continue"/>
            <w:shd w:val="clear" w:color="auto" w:fill="auto"/>
            <w:vAlign w:val="center"/>
          </w:tcPr>
          <w:p w14:paraId="469B16CB">
            <w:pPr>
              <w:jc w:val="center"/>
              <w:rPr>
                <w:rFonts w:ascii="宋体" w:hAnsi="宋体"/>
                <w:sz w:val="18"/>
                <w:szCs w:val="18"/>
              </w:rPr>
            </w:pPr>
          </w:p>
        </w:tc>
        <w:tc>
          <w:tcPr>
            <w:tcW w:w="2976" w:type="dxa"/>
            <w:gridSpan w:val="2"/>
            <w:shd w:val="clear" w:color="auto" w:fill="auto"/>
            <w:vAlign w:val="center"/>
          </w:tcPr>
          <w:p w14:paraId="1F13D5E9">
            <w:pPr>
              <w:jc w:val="center"/>
              <w:rPr>
                <w:rFonts w:ascii="宋体" w:hAnsi="宋体"/>
                <w:sz w:val="18"/>
                <w:szCs w:val="18"/>
              </w:rPr>
            </w:pPr>
            <w:r>
              <w:rPr>
                <w:rFonts w:hint="eastAsia" w:ascii="宋体" w:hAnsi="宋体"/>
                <w:sz w:val="18"/>
                <w:szCs w:val="18"/>
              </w:rPr>
              <w:t>妇女就业渠道</w:t>
            </w:r>
          </w:p>
        </w:tc>
        <w:tc>
          <w:tcPr>
            <w:tcW w:w="1475" w:type="dxa"/>
            <w:shd w:val="clear" w:color="auto" w:fill="auto"/>
            <w:vAlign w:val="center"/>
          </w:tcPr>
          <w:p w14:paraId="22355AEB">
            <w:pPr>
              <w:jc w:val="center"/>
              <w:rPr>
                <w:rFonts w:ascii="宋体" w:hAnsi="宋体"/>
                <w:sz w:val="18"/>
                <w:szCs w:val="18"/>
              </w:rPr>
            </w:pPr>
            <w:r>
              <w:rPr>
                <w:rFonts w:hint="eastAsia" w:ascii="宋体" w:hAnsi="宋体"/>
                <w:sz w:val="18"/>
                <w:szCs w:val="18"/>
              </w:rPr>
              <w:t>拓宽</w:t>
            </w:r>
          </w:p>
        </w:tc>
      </w:tr>
      <w:tr w14:paraId="0290DC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DFCB20C">
            <w:pPr>
              <w:jc w:val="center"/>
              <w:rPr>
                <w:b/>
                <w:sz w:val="18"/>
                <w:szCs w:val="18"/>
              </w:rPr>
            </w:pPr>
          </w:p>
        </w:tc>
        <w:tc>
          <w:tcPr>
            <w:tcW w:w="1868" w:type="dxa"/>
            <w:gridSpan w:val="2"/>
            <w:vMerge w:val="continue"/>
            <w:shd w:val="clear" w:color="auto" w:fill="auto"/>
            <w:vAlign w:val="center"/>
          </w:tcPr>
          <w:p w14:paraId="4AA4F96E">
            <w:pPr>
              <w:jc w:val="center"/>
              <w:rPr>
                <w:rFonts w:ascii="宋体" w:hAnsi="宋体"/>
                <w:sz w:val="18"/>
                <w:szCs w:val="18"/>
              </w:rPr>
            </w:pPr>
          </w:p>
        </w:tc>
        <w:tc>
          <w:tcPr>
            <w:tcW w:w="709" w:type="dxa"/>
            <w:vMerge w:val="continue"/>
            <w:shd w:val="clear" w:color="auto" w:fill="auto"/>
            <w:vAlign w:val="center"/>
          </w:tcPr>
          <w:p w14:paraId="2D74238E">
            <w:pPr>
              <w:jc w:val="center"/>
              <w:rPr>
                <w:rFonts w:ascii="宋体" w:hAnsi="宋体"/>
                <w:sz w:val="18"/>
                <w:szCs w:val="18"/>
              </w:rPr>
            </w:pPr>
          </w:p>
        </w:tc>
        <w:tc>
          <w:tcPr>
            <w:tcW w:w="1985" w:type="dxa"/>
            <w:gridSpan w:val="2"/>
            <w:vMerge w:val="continue"/>
            <w:shd w:val="clear" w:color="auto" w:fill="auto"/>
            <w:vAlign w:val="center"/>
          </w:tcPr>
          <w:p w14:paraId="27188FEE">
            <w:pPr>
              <w:jc w:val="center"/>
              <w:rPr>
                <w:rFonts w:ascii="宋体" w:hAnsi="宋体"/>
                <w:sz w:val="18"/>
                <w:szCs w:val="18"/>
              </w:rPr>
            </w:pPr>
          </w:p>
        </w:tc>
        <w:tc>
          <w:tcPr>
            <w:tcW w:w="2976" w:type="dxa"/>
            <w:gridSpan w:val="2"/>
            <w:shd w:val="clear" w:color="auto" w:fill="auto"/>
            <w:vAlign w:val="center"/>
          </w:tcPr>
          <w:p w14:paraId="4702E002">
            <w:pPr>
              <w:jc w:val="center"/>
              <w:rPr>
                <w:rFonts w:ascii="宋体" w:hAnsi="宋体"/>
                <w:sz w:val="18"/>
                <w:szCs w:val="18"/>
              </w:rPr>
            </w:pPr>
            <w:r>
              <w:rPr>
                <w:rFonts w:hint="eastAsia" w:ascii="宋体" w:hAnsi="宋体"/>
                <w:sz w:val="18"/>
                <w:szCs w:val="18"/>
              </w:rPr>
              <w:t>机关网络正常运行率</w:t>
            </w:r>
          </w:p>
        </w:tc>
        <w:tc>
          <w:tcPr>
            <w:tcW w:w="1475" w:type="dxa"/>
            <w:shd w:val="clear" w:color="auto" w:fill="auto"/>
            <w:vAlign w:val="center"/>
          </w:tcPr>
          <w:p w14:paraId="5EDBA744">
            <w:pPr>
              <w:jc w:val="center"/>
              <w:rPr>
                <w:rFonts w:ascii="宋体" w:hAnsi="宋体"/>
                <w:sz w:val="18"/>
                <w:szCs w:val="18"/>
              </w:rPr>
            </w:pPr>
            <w:r>
              <w:rPr>
                <w:rFonts w:hint="eastAsia" w:ascii="宋体" w:hAnsi="宋体"/>
                <w:sz w:val="18"/>
                <w:szCs w:val="18"/>
              </w:rPr>
              <w:t>=100%</w:t>
            </w:r>
          </w:p>
        </w:tc>
      </w:tr>
      <w:tr w14:paraId="52CE65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2400398">
            <w:pPr>
              <w:jc w:val="center"/>
              <w:rPr>
                <w:b/>
                <w:sz w:val="18"/>
                <w:szCs w:val="18"/>
              </w:rPr>
            </w:pPr>
          </w:p>
        </w:tc>
        <w:tc>
          <w:tcPr>
            <w:tcW w:w="1868" w:type="dxa"/>
            <w:gridSpan w:val="2"/>
            <w:vMerge w:val="continue"/>
            <w:shd w:val="clear" w:color="auto" w:fill="auto"/>
            <w:vAlign w:val="center"/>
          </w:tcPr>
          <w:p w14:paraId="028761C8">
            <w:pPr>
              <w:jc w:val="center"/>
              <w:rPr>
                <w:rFonts w:ascii="宋体" w:hAnsi="宋体"/>
                <w:sz w:val="18"/>
                <w:szCs w:val="18"/>
              </w:rPr>
            </w:pPr>
          </w:p>
        </w:tc>
        <w:tc>
          <w:tcPr>
            <w:tcW w:w="709" w:type="dxa"/>
            <w:vMerge w:val="continue"/>
            <w:shd w:val="clear" w:color="auto" w:fill="auto"/>
            <w:vAlign w:val="center"/>
          </w:tcPr>
          <w:p w14:paraId="38143807">
            <w:pPr>
              <w:jc w:val="center"/>
              <w:rPr>
                <w:rFonts w:ascii="宋体" w:hAnsi="宋体"/>
                <w:sz w:val="18"/>
                <w:szCs w:val="18"/>
              </w:rPr>
            </w:pPr>
          </w:p>
        </w:tc>
        <w:tc>
          <w:tcPr>
            <w:tcW w:w="1985" w:type="dxa"/>
            <w:gridSpan w:val="2"/>
            <w:vMerge w:val="continue"/>
            <w:shd w:val="clear" w:color="auto" w:fill="auto"/>
            <w:vAlign w:val="center"/>
          </w:tcPr>
          <w:p w14:paraId="66596B96">
            <w:pPr>
              <w:jc w:val="center"/>
              <w:rPr>
                <w:rFonts w:ascii="宋体" w:hAnsi="宋体"/>
                <w:sz w:val="18"/>
                <w:szCs w:val="18"/>
              </w:rPr>
            </w:pPr>
          </w:p>
        </w:tc>
        <w:tc>
          <w:tcPr>
            <w:tcW w:w="2976" w:type="dxa"/>
            <w:gridSpan w:val="2"/>
            <w:shd w:val="clear" w:color="auto" w:fill="auto"/>
            <w:vAlign w:val="center"/>
          </w:tcPr>
          <w:p w14:paraId="5A7A8132">
            <w:pPr>
              <w:jc w:val="center"/>
              <w:rPr>
                <w:rFonts w:ascii="宋体" w:hAnsi="宋体"/>
                <w:sz w:val="18"/>
                <w:szCs w:val="18"/>
              </w:rPr>
            </w:pPr>
            <w:r>
              <w:rPr>
                <w:rFonts w:hint="eastAsia" w:ascii="宋体" w:hAnsi="宋体"/>
                <w:sz w:val="18"/>
                <w:szCs w:val="18"/>
              </w:rPr>
              <w:t>婚姻家庭矛盾纠纷</w:t>
            </w:r>
          </w:p>
        </w:tc>
        <w:tc>
          <w:tcPr>
            <w:tcW w:w="1475" w:type="dxa"/>
            <w:shd w:val="clear" w:color="auto" w:fill="auto"/>
            <w:vAlign w:val="center"/>
          </w:tcPr>
          <w:p w14:paraId="440A2BF7">
            <w:pPr>
              <w:jc w:val="center"/>
              <w:rPr>
                <w:rFonts w:ascii="宋体" w:hAnsi="宋体"/>
                <w:sz w:val="18"/>
                <w:szCs w:val="18"/>
              </w:rPr>
            </w:pPr>
            <w:r>
              <w:rPr>
                <w:rFonts w:hint="eastAsia" w:ascii="宋体" w:hAnsi="宋体"/>
                <w:sz w:val="18"/>
                <w:szCs w:val="18"/>
              </w:rPr>
              <w:t>化解</w:t>
            </w:r>
          </w:p>
        </w:tc>
      </w:tr>
      <w:tr w14:paraId="37C19F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46AFE1E">
            <w:pPr>
              <w:jc w:val="center"/>
              <w:rPr>
                <w:b/>
                <w:sz w:val="18"/>
                <w:szCs w:val="18"/>
              </w:rPr>
            </w:pPr>
          </w:p>
        </w:tc>
        <w:tc>
          <w:tcPr>
            <w:tcW w:w="1868" w:type="dxa"/>
            <w:gridSpan w:val="2"/>
            <w:vMerge w:val="continue"/>
            <w:shd w:val="clear" w:color="auto" w:fill="auto"/>
            <w:vAlign w:val="center"/>
          </w:tcPr>
          <w:p w14:paraId="10FBEE1D">
            <w:pPr>
              <w:jc w:val="center"/>
              <w:rPr>
                <w:rFonts w:ascii="宋体" w:hAnsi="宋体"/>
                <w:sz w:val="18"/>
                <w:szCs w:val="18"/>
              </w:rPr>
            </w:pPr>
          </w:p>
        </w:tc>
        <w:tc>
          <w:tcPr>
            <w:tcW w:w="709" w:type="dxa"/>
            <w:vMerge w:val="continue"/>
            <w:shd w:val="clear" w:color="auto" w:fill="auto"/>
            <w:vAlign w:val="center"/>
          </w:tcPr>
          <w:p w14:paraId="0C12DFE1">
            <w:pPr>
              <w:jc w:val="center"/>
              <w:rPr>
                <w:rFonts w:ascii="宋体" w:hAnsi="宋体"/>
                <w:sz w:val="18"/>
                <w:szCs w:val="18"/>
              </w:rPr>
            </w:pPr>
          </w:p>
        </w:tc>
        <w:tc>
          <w:tcPr>
            <w:tcW w:w="1985" w:type="dxa"/>
            <w:gridSpan w:val="2"/>
            <w:vMerge w:val="continue"/>
            <w:shd w:val="clear" w:color="auto" w:fill="auto"/>
            <w:vAlign w:val="center"/>
          </w:tcPr>
          <w:p w14:paraId="11994FA4">
            <w:pPr>
              <w:jc w:val="center"/>
              <w:rPr>
                <w:rFonts w:ascii="宋体" w:hAnsi="宋体"/>
                <w:sz w:val="18"/>
                <w:szCs w:val="18"/>
              </w:rPr>
            </w:pPr>
          </w:p>
        </w:tc>
        <w:tc>
          <w:tcPr>
            <w:tcW w:w="2976" w:type="dxa"/>
            <w:gridSpan w:val="2"/>
            <w:shd w:val="clear" w:color="auto" w:fill="auto"/>
            <w:vAlign w:val="center"/>
          </w:tcPr>
          <w:p w14:paraId="64ECC348">
            <w:pPr>
              <w:jc w:val="center"/>
              <w:rPr>
                <w:rFonts w:ascii="宋体" w:hAnsi="宋体"/>
                <w:sz w:val="18"/>
                <w:szCs w:val="18"/>
              </w:rPr>
            </w:pPr>
            <w:r>
              <w:rPr>
                <w:rFonts w:hint="eastAsia" w:ascii="宋体" w:hAnsi="宋体"/>
                <w:sz w:val="18"/>
                <w:szCs w:val="18"/>
              </w:rPr>
              <w:t>妇女儿童综合素质</w:t>
            </w:r>
          </w:p>
        </w:tc>
        <w:tc>
          <w:tcPr>
            <w:tcW w:w="1475" w:type="dxa"/>
            <w:shd w:val="clear" w:color="auto" w:fill="auto"/>
            <w:vAlign w:val="center"/>
          </w:tcPr>
          <w:p w14:paraId="0FA00B87">
            <w:pPr>
              <w:jc w:val="center"/>
              <w:rPr>
                <w:rFonts w:ascii="宋体" w:hAnsi="宋体"/>
                <w:sz w:val="18"/>
                <w:szCs w:val="18"/>
              </w:rPr>
            </w:pPr>
            <w:r>
              <w:rPr>
                <w:rFonts w:hint="eastAsia" w:ascii="宋体" w:hAnsi="宋体"/>
                <w:sz w:val="18"/>
                <w:szCs w:val="18"/>
              </w:rPr>
              <w:t>提升</w:t>
            </w:r>
          </w:p>
        </w:tc>
      </w:tr>
      <w:tr w14:paraId="6244F3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F079623">
            <w:pPr>
              <w:jc w:val="center"/>
              <w:rPr>
                <w:b/>
                <w:sz w:val="18"/>
                <w:szCs w:val="18"/>
              </w:rPr>
            </w:pPr>
          </w:p>
        </w:tc>
        <w:tc>
          <w:tcPr>
            <w:tcW w:w="1868" w:type="dxa"/>
            <w:gridSpan w:val="2"/>
            <w:vMerge w:val="continue"/>
            <w:shd w:val="clear" w:color="auto" w:fill="auto"/>
            <w:vAlign w:val="center"/>
          </w:tcPr>
          <w:p w14:paraId="597B2B1B">
            <w:pPr>
              <w:jc w:val="center"/>
              <w:rPr>
                <w:rFonts w:ascii="宋体" w:hAnsi="宋体"/>
                <w:sz w:val="18"/>
                <w:szCs w:val="18"/>
              </w:rPr>
            </w:pPr>
          </w:p>
        </w:tc>
        <w:tc>
          <w:tcPr>
            <w:tcW w:w="709" w:type="dxa"/>
            <w:vMerge w:val="continue"/>
            <w:shd w:val="clear" w:color="auto" w:fill="auto"/>
            <w:vAlign w:val="center"/>
          </w:tcPr>
          <w:p w14:paraId="05D8A2A1">
            <w:pPr>
              <w:jc w:val="center"/>
              <w:rPr>
                <w:rFonts w:ascii="宋体" w:hAnsi="宋体"/>
                <w:sz w:val="18"/>
                <w:szCs w:val="18"/>
              </w:rPr>
            </w:pPr>
          </w:p>
        </w:tc>
        <w:tc>
          <w:tcPr>
            <w:tcW w:w="1985" w:type="dxa"/>
            <w:gridSpan w:val="2"/>
            <w:vMerge w:val="continue"/>
            <w:shd w:val="clear" w:color="auto" w:fill="auto"/>
            <w:vAlign w:val="center"/>
          </w:tcPr>
          <w:p w14:paraId="3AB4C15B">
            <w:pPr>
              <w:jc w:val="center"/>
              <w:rPr>
                <w:rFonts w:ascii="宋体" w:hAnsi="宋体"/>
                <w:sz w:val="18"/>
                <w:szCs w:val="18"/>
              </w:rPr>
            </w:pPr>
          </w:p>
        </w:tc>
        <w:tc>
          <w:tcPr>
            <w:tcW w:w="2976" w:type="dxa"/>
            <w:gridSpan w:val="2"/>
            <w:shd w:val="clear" w:color="auto" w:fill="auto"/>
            <w:vAlign w:val="center"/>
          </w:tcPr>
          <w:p w14:paraId="10B3FE93">
            <w:pPr>
              <w:jc w:val="center"/>
              <w:rPr>
                <w:rFonts w:ascii="宋体" w:hAnsi="宋体"/>
                <w:sz w:val="18"/>
                <w:szCs w:val="18"/>
              </w:rPr>
            </w:pPr>
            <w:r>
              <w:rPr>
                <w:rFonts w:hint="eastAsia" w:ascii="宋体" w:hAnsi="宋体"/>
                <w:sz w:val="18"/>
                <w:szCs w:val="18"/>
              </w:rPr>
              <w:t>全省妇女儿童事业</w:t>
            </w:r>
          </w:p>
        </w:tc>
        <w:tc>
          <w:tcPr>
            <w:tcW w:w="1475" w:type="dxa"/>
            <w:shd w:val="clear" w:color="auto" w:fill="auto"/>
            <w:vAlign w:val="center"/>
          </w:tcPr>
          <w:p w14:paraId="5DE26327">
            <w:pPr>
              <w:jc w:val="center"/>
              <w:rPr>
                <w:rFonts w:ascii="宋体" w:hAnsi="宋体"/>
                <w:sz w:val="18"/>
                <w:szCs w:val="18"/>
              </w:rPr>
            </w:pPr>
            <w:r>
              <w:rPr>
                <w:rFonts w:hint="eastAsia" w:ascii="宋体" w:hAnsi="宋体"/>
                <w:sz w:val="18"/>
                <w:szCs w:val="18"/>
              </w:rPr>
              <w:t>持续推动</w:t>
            </w:r>
          </w:p>
        </w:tc>
      </w:tr>
      <w:tr w14:paraId="41D936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D7467DD">
            <w:pPr>
              <w:jc w:val="center"/>
              <w:rPr>
                <w:b/>
                <w:sz w:val="18"/>
                <w:szCs w:val="18"/>
              </w:rPr>
            </w:pPr>
          </w:p>
        </w:tc>
        <w:tc>
          <w:tcPr>
            <w:tcW w:w="1868" w:type="dxa"/>
            <w:gridSpan w:val="2"/>
            <w:vMerge w:val="restart"/>
            <w:shd w:val="clear" w:color="auto" w:fill="auto"/>
            <w:vAlign w:val="center"/>
          </w:tcPr>
          <w:p w14:paraId="204E6F8D">
            <w:pPr>
              <w:jc w:val="center"/>
              <w:rPr>
                <w:rFonts w:ascii="宋体" w:hAnsi="宋体"/>
                <w:sz w:val="18"/>
                <w:szCs w:val="18"/>
              </w:rPr>
            </w:pPr>
            <w:r>
              <w:rPr>
                <w:rFonts w:hint="eastAsia" w:ascii="宋体" w:hAnsi="宋体"/>
                <w:sz w:val="18"/>
                <w:szCs w:val="18"/>
              </w:rPr>
              <w:t>满意度指标</w:t>
            </w:r>
          </w:p>
        </w:tc>
        <w:tc>
          <w:tcPr>
            <w:tcW w:w="709" w:type="dxa"/>
            <w:vMerge w:val="restart"/>
            <w:shd w:val="clear" w:color="auto" w:fill="auto"/>
            <w:vAlign w:val="center"/>
          </w:tcPr>
          <w:p w14:paraId="3B0E5E73">
            <w:pPr>
              <w:jc w:val="center"/>
              <w:rPr>
                <w:rFonts w:ascii="宋体" w:hAnsi="宋体"/>
                <w:sz w:val="18"/>
                <w:szCs w:val="18"/>
              </w:rPr>
            </w:pPr>
            <w:r>
              <w:rPr>
                <w:rFonts w:hint="eastAsia" w:ascii="宋体" w:hAnsi="宋体"/>
                <w:sz w:val="18"/>
                <w:szCs w:val="18"/>
              </w:rPr>
              <w:t>10</w:t>
            </w:r>
          </w:p>
        </w:tc>
        <w:tc>
          <w:tcPr>
            <w:tcW w:w="1985" w:type="dxa"/>
            <w:gridSpan w:val="2"/>
            <w:vMerge w:val="restart"/>
            <w:shd w:val="clear" w:color="auto" w:fill="auto"/>
            <w:vAlign w:val="center"/>
          </w:tcPr>
          <w:p w14:paraId="44C84E44">
            <w:pPr>
              <w:jc w:val="center"/>
              <w:rPr>
                <w:rFonts w:ascii="宋体" w:hAnsi="宋体"/>
                <w:sz w:val="18"/>
                <w:szCs w:val="18"/>
              </w:rPr>
            </w:pPr>
            <w:r>
              <w:rPr>
                <w:rFonts w:hint="eastAsia" w:ascii="宋体" w:hAnsi="宋体"/>
                <w:sz w:val="18"/>
                <w:szCs w:val="18"/>
              </w:rPr>
              <w:t>服务对象满意度</w:t>
            </w:r>
          </w:p>
        </w:tc>
        <w:tc>
          <w:tcPr>
            <w:tcW w:w="2976" w:type="dxa"/>
            <w:gridSpan w:val="2"/>
            <w:shd w:val="clear" w:color="auto" w:fill="auto"/>
            <w:vAlign w:val="center"/>
          </w:tcPr>
          <w:p w14:paraId="5AF1EE17">
            <w:pPr>
              <w:jc w:val="center"/>
              <w:rPr>
                <w:rFonts w:ascii="宋体" w:hAnsi="宋体"/>
                <w:sz w:val="18"/>
                <w:szCs w:val="18"/>
              </w:rPr>
            </w:pPr>
            <w:r>
              <w:rPr>
                <w:rFonts w:hint="eastAsia" w:ascii="宋体" w:hAnsi="宋体"/>
                <w:sz w:val="18"/>
                <w:szCs w:val="18"/>
              </w:rPr>
              <w:t>受益对象满意度</w:t>
            </w:r>
          </w:p>
        </w:tc>
        <w:tc>
          <w:tcPr>
            <w:tcW w:w="1475" w:type="dxa"/>
            <w:shd w:val="clear" w:color="auto" w:fill="auto"/>
            <w:vAlign w:val="center"/>
          </w:tcPr>
          <w:p w14:paraId="5184955E">
            <w:pPr>
              <w:jc w:val="center"/>
              <w:rPr>
                <w:rFonts w:ascii="宋体" w:hAnsi="宋体"/>
                <w:sz w:val="18"/>
                <w:szCs w:val="18"/>
              </w:rPr>
            </w:pPr>
            <w:r>
              <w:rPr>
                <w:rFonts w:hint="eastAsia" w:ascii="宋体" w:hAnsi="宋体"/>
                <w:sz w:val="18"/>
                <w:szCs w:val="18"/>
              </w:rPr>
              <w:t>≥85%</w:t>
            </w:r>
          </w:p>
        </w:tc>
      </w:tr>
      <w:tr w14:paraId="0A6976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F7CFA56">
            <w:pPr>
              <w:jc w:val="center"/>
              <w:rPr>
                <w:b/>
                <w:sz w:val="18"/>
                <w:szCs w:val="18"/>
              </w:rPr>
            </w:pPr>
          </w:p>
        </w:tc>
        <w:tc>
          <w:tcPr>
            <w:tcW w:w="1868" w:type="dxa"/>
            <w:gridSpan w:val="2"/>
            <w:vMerge w:val="continue"/>
            <w:shd w:val="clear" w:color="auto" w:fill="auto"/>
            <w:vAlign w:val="center"/>
          </w:tcPr>
          <w:p w14:paraId="1AADAD69">
            <w:pPr>
              <w:jc w:val="center"/>
              <w:rPr>
                <w:rFonts w:ascii="宋体" w:hAnsi="宋体"/>
                <w:sz w:val="18"/>
                <w:szCs w:val="18"/>
              </w:rPr>
            </w:pPr>
          </w:p>
        </w:tc>
        <w:tc>
          <w:tcPr>
            <w:tcW w:w="709" w:type="dxa"/>
            <w:vMerge w:val="continue"/>
            <w:shd w:val="clear" w:color="auto" w:fill="auto"/>
            <w:vAlign w:val="center"/>
          </w:tcPr>
          <w:p w14:paraId="17BE8C4D">
            <w:pPr>
              <w:jc w:val="center"/>
              <w:rPr>
                <w:rFonts w:ascii="宋体" w:hAnsi="宋体"/>
                <w:sz w:val="18"/>
                <w:szCs w:val="18"/>
              </w:rPr>
            </w:pPr>
          </w:p>
        </w:tc>
        <w:tc>
          <w:tcPr>
            <w:tcW w:w="1985" w:type="dxa"/>
            <w:gridSpan w:val="2"/>
            <w:vMerge w:val="continue"/>
            <w:shd w:val="clear" w:color="auto" w:fill="auto"/>
            <w:vAlign w:val="center"/>
          </w:tcPr>
          <w:p w14:paraId="4CAF455C">
            <w:pPr>
              <w:jc w:val="center"/>
              <w:rPr>
                <w:rFonts w:ascii="宋体" w:hAnsi="宋体"/>
                <w:sz w:val="18"/>
                <w:szCs w:val="18"/>
              </w:rPr>
            </w:pPr>
          </w:p>
        </w:tc>
        <w:tc>
          <w:tcPr>
            <w:tcW w:w="2976" w:type="dxa"/>
            <w:gridSpan w:val="2"/>
            <w:shd w:val="clear" w:color="auto" w:fill="auto"/>
            <w:vAlign w:val="center"/>
          </w:tcPr>
          <w:p w14:paraId="65E50FCE">
            <w:pPr>
              <w:jc w:val="center"/>
              <w:rPr>
                <w:rFonts w:ascii="宋体" w:hAnsi="宋体"/>
                <w:sz w:val="18"/>
                <w:szCs w:val="18"/>
              </w:rPr>
            </w:pPr>
            <w:r>
              <w:rPr>
                <w:rFonts w:hint="eastAsia" w:ascii="宋体" w:hAnsi="宋体"/>
                <w:sz w:val="18"/>
                <w:szCs w:val="18"/>
              </w:rPr>
              <w:t>参训人员满意度</w:t>
            </w:r>
          </w:p>
        </w:tc>
        <w:tc>
          <w:tcPr>
            <w:tcW w:w="1475" w:type="dxa"/>
            <w:shd w:val="clear" w:color="auto" w:fill="auto"/>
            <w:vAlign w:val="center"/>
          </w:tcPr>
          <w:p w14:paraId="5776B93A">
            <w:pPr>
              <w:jc w:val="center"/>
              <w:rPr>
                <w:rFonts w:ascii="宋体" w:hAnsi="宋体"/>
                <w:sz w:val="18"/>
                <w:szCs w:val="18"/>
              </w:rPr>
            </w:pPr>
            <w:r>
              <w:rPr>
                <w:rFonts w:hint="eastAsia" w:ascii="宋体" w:hAnsi="宋体"/>
                <w:sz w:val="18"/>
                <w:szCs w:val="18"/>
              </w:rPr>
              <w:t>≥85%</w:t>
            </w:r>
          </w:p>
        </w:tc>
      </w:tr>
    </w:tbl>
    <w:p w14:paraId="0BC61AF0">
      <w:pPr>
        <w:widowControl/>
        <w:spacing w:line="560" w:lineRule="exact"/>
        <w:jc w:val="left"/>
        <w:rPr>
          <w:rFonts w:ascii="仿宋" w:hAnsi="微软雅黑" w:eastAsia="仿宋"/>
          <w:sz w:val="18"/>
          <w:szCs w:val="18"/>
        </w:rPr>
      </w:pPr>
    </w:p>
    <w:p w14:paraId="40EAED9A">
      <w:pPr>
        <w:widowControl/>
        <w:spacing w:line="560" w:lineRule="exact"/>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0288862E">
      <w:pPr>
        <w:spacing w:line="560" w:lineRule="exact"/>
        <w:jc w:val="center"/>
        <w:rPr>
          <w:rFonts w:ascii="仿宋" w:eastAsia="仿宋"/>
          <w:b/>
          <w:sz w:val="28"/>
          <w:szCs w:val="28"/>
        </w:rPr>
      </w:pPr>
      <w:r>
        <w:rPr>
          <w:rFonts w:hint="eastAsia" w:ascii="仿宋" w:eastAsia="仿宋"/>
          <w:b/>
          <w:sz w:val="28"/>
          <w:szCs w:val="28"/>
        </w:rPr>
        <w:t>项目支出绩效目标表</w:t>
      </w:r>
    </w:p>
    <w:p w14:paraId="5816654B">
      <w:pPr>
        <w:spacing w:line="560" w:lineRule="exact"/>
        <w:jc w:val="center"/>
        <w:rPr>
          <w:rFonts w:ascii="仿宋" w:eastAsia="仿宋"/>
          <w:b/>
          <w:sz w:val="24"/>
          <w:szCs w:val="24"/>
        </w:rPr>
      </w:pPr>
      <w:r>
        <w:rPr>
          <w:rFonts w:hint="eastAsia" w:ascii="仿宋" w:eastAsia="仿宋"/>
          <w:b/>
          <w:sz w:val="24"/>
          <w:szCs w:val="24"/>
        </w:rPr>
        <w:t>（2025年度）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7B5DDD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12A4162D">
            <w:pPr>
              <w:jc w:val="center"/>
              <w:rPr>
                <w:b/>
                <w:sz w:val="18"/>
                <w:szCs w:val="18"/>
              </w:rPr>
            </w:pPr>
            <w:r>
              <w:rPr>
                <w:rFonts w:hint="eastAsia"/>
                <w:b/>
                <w:sz w:val="18"/>
                <w:szCs w:val="18"/>
              </w:rPr>
              <w:t>项目名称</w:t>
            </w:r>
          </w:p>
        </w:tc>
        <w:tc>
          <w:tcPr>
            <w:tcW w:w="7995" w:type="dxa"/>
            <w:gridSpan w:val="7"/>
            <w:shd w:val="clear" w:color="auto" w:fill="auto"/>
            <w:vAlign w:val="center"/>
          </w:tcPr>
          <w:p w14:paraId="0AE36B52">
            <w:pPr>
              <w:jc w:val="center"/>
              <w:rPr>
                <w:rFonts w:ascii="宋体" w:hAnsi="宋体"/>
                <w:sz w:val="18"/>
                <w:szCs w:val="18"/>
              </w:rPr>
            </w:pPr>
            <w:r>
              <w:rPr>
                <w:rFonts w:hint="eastAsia" w:ascii="宋体" w:hAnsi="宋体"/>
                <w:sz w:val="18"/>
                <w:szCs w:val="18"/>
              </w:rPr>
              <w:t>“巾帼扶贫车间”培训就业经费</w:t>
            </w:r>
          </w:p>
        </w:tc>
      </w:tr>
      <w:tr w14:paraId="1D4B43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2FC3FB93">
            <w:pPr>
              <w:jc w:val="center"/>
              <w:rPr>
                <w:b/>
                <w:sz w:val="18"/>
                <w:szCs w:val="18"/>
              </w:rPr>
            </w:pPr>
            <w:r>
              <w:rPr>
                <w:rFonts w:hint="eastAsia"/>
                <w:b/>
                <w:sz w:val="18"/>
                <w:szCs w:val="18"/>
              </w:rPr>
              <w:t>主管部门及代码</w:t>
            </w:r>
          </w:p>
        </w:tc>
        <w:tc>
          <w:tcPr>
            <w:tcW w:w="3028" w:type="dxa"/>
            <w:gridSpan w:val="3"/>
            <w:shd w:val="clear" w:color="auto" w:fill="auto"/>
            <w:vAlign w:val="center"/>
          </w:tcPr>
          <w:p w14:paraId="5FD7CAC1">
            <w:pPr>
              <w:jc w:val="center"/>
              <w:rPr>
                <w:sz w:val="18"/>
                <w:szCs w:val="18"/>
              </w:rPr>
            </w:pPr>
            <w:r>
              <w:rPr>
                <w:rFonts w:ascii="宋体" w:cs="宋体"/>
                <w:color w:val="000000"/>
                <w:kern w:val="0"/>
                <w:sz w:val="18"/>
                <w:szCs w:val="18"/>
              </w:rPr>
              <w:t>128-甘肃省妇女联合会</w:t>
            </w:r>
          </w:p>
        </w:tc>
        <w:tc>
          <w:tcPr>
            <w:tcW w:w="1460" w:type="dxa"/>
            <w:gridSpan w:val="2"/>
            <w:shd w:val="clear" w:color="auto" w:fill="auto"/>
            <w:vAlign w:val="center"/>
          </w:tcPr>
          <w:p w14:paraId="054CBEF0">
            <w:pPr>
              <w:jc w:val="center"/>
              <w:rPr>
                <w:b/>
                <w:sz w:val="18"/>
                <w:szCs w:val="18"/>
              </w:rPr>
            </w:pPr>
            <w:r>
              <w:rPr>
                <w:rFonts w:hint="eastAsia"/>
                <w:b/>
                <w:sz w:val="18"/>
                <w:szCs w:val="18"/>
              </w:rPr>
              <w:t>实施单位</w:t>
            </w:r>
          </w:p>
        </w:tc>
        <w:tc>
          <w:tcPr>
            <w:tcW w:w="3507" w:type="dxa"/>
            <w:gridSpan w:val="2"/>
            <w:shd w:val="clear" w:color="auto" w:fill="auto"/>
            <w:vAlign w:val="center"/>
          </w:tcPr>
          <w:p w14:paraId="79C97020">
            <w:pPr>
              <w:jc w:val="center"/>
              <w:rPr>
                <w:sz w:val="18"/>
                <w:szCs w:val="18"/>
              </w:rPr>
            </w:pPr>
            <w:r>
              <w:rPr>
                <w:rFonts w:ascii="宋体" w:cs="宋体"/>
                <w:color w:val="000000"/>
                <w:kern w:val="0"/>
                <w:sz w:val="18"/>
                <w:szCs w:val="18"/>
              </w:rPr>
              <w:t>甘肃省妇女联合会机关</w:t>
            </w:r>
          </w:p>
        </w:tc>
      </w:tr>
      <w:tr w14:paraId="7C5904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shd w:val="clear" w:color="auto" w:fill="auto"/>
            <w:vAlign w:val="center"/>
          </w:tcPr>
          <w:p w14:paraId="512A3A6A">
            <w:pPr>
              <w:jc w:val="center"/>
              <w:rPr>
                <w:b/>
                <w:sz w:val="18"/>
                <w:szCs w:val="18"/>
              </w:rPr>
            </w:pPr>
            <w:r>
              <w:rPr>
                <w:rFonts w:hint="eastAsia"/>
                <w:b/>
                <w:sz w:val="18"/>
                <w:szCs w:val="18"/>
              </w:rPr>
              <w:t>项目金额（万元）</w:t>
            </w:r>
          </w:p>
        </w:tc>
        <w:tc>
          <w:tcPr>
            <w:tcW w:w="3028" w:type="dxa"/>
            <w:gridSpan w:val="3"/>
            <w:shd w:val="clear" w:color="auto" w:fill="auto"/>
            <w:vAlign w:val="center"/>
          </w:tcPr>
          <w:p w14:paraId="72B40868">
            <w:pPr>
              <w:jc w:val="left"/>
              <w:rPr>
                <w:b/>
                <w:sz w:val="18"/>
                <w:szCs w:val="18"/>
              </w:rPr>
            </w:pPr>
            <w:r>
              <w:rPr>
                <w:rFonts w:hint="eastAsia"/>
                <w:b/>
                <w:sz w:val="18"/>
                <w:szCs w:val="18"/>
              </w:rPr>
              <w:t>年度资金总额：</w:t>
            </w:r>
          </w:p>
        </w:tc>
        <w:tc>
          <w:tcPr>
            <w:tcW w:w="4967" w:type="dxa"/>
            <w:gridSpan w:val="4"/>
            <w:shd w:val="clear" w:color="auto" w:fill="auto"/>
            <w:vAlign w:val="center"/>
          </w:tcPr>
          <w:p w14:paraId="2F852F11">
            <w:pPr>
              <w:jc w:val="center"/>
              <w:rPr>
                <w:rFonts w:ascii="宋体" w:hAnsi="宋体"/>
                <w:sz w:val="18"/>
                <w:szCs w:val="18"/>
              </w:rPr>
            </w:pPr>
            <w:r>
              <w:rPr>
                <w:rFonts w:hint="eastAsia" w:ascii="宋体" w:hAnsi="宋体"/>
                <w:sz w:val="18"/>
                <w:szCs w:val="18"/>
              </w:rPr>
              <w:t>1,000.00</w:t>
            </w:r>
          </w:p>
        </w:tc>
      </w:tr>
      <w:tr w14:paraId="474D9D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0DFE327A">
            <w:pPr>
              <w:jc w:val="center"/>
              <w:rPr>
                <w:b/>
                <w:sz w:val="18"/>
                <w:szCs w:val="18"/>
              </w:rPr>
            </w:pPr>
          </w:p>
        </w:tc>
        <w:tc>
          <w:tcPr>
            <w:tcW w:w="3028" w:type="dxa"/>
            <w:gridSpan w:val="3"/>
            <w:shd w:val="clear" w:color="auto" w:fill="auto"/>
            <w:vAlign w:val="center"/>
          </w:tcPr>
          <w:p w14:paraId="4B1DAB03">
            <w:pPr>
              <w:jc w:val="left"/>
              <w:rPr>
                <w:b/>
                <w:sz w:val="18"/>
                <w:szCs w:val="18"/>
              </w:rPr>
            </w:pPr>
            <w:r>
              <w:rPr>
                <w:rFonts w:hint="eastAsia"/>
                <w:b/>
                <w:sz w:val="18"/>
                <w:szCs w:val="18"/>
              </w:rPr>
              <w:t xml:space="preserve">    其中：当年财政拨款</w:t>
            </w:r>
          </w:p>
        </w:tc>
        <w:tc>
          <w:tcPr>
            <w:tcW w:w="4967" w:type="dxa"/>
            <w:gridSpan w:val="4"/>
            <w:shd w:val="clear" w:color="auto" w:fill="auto"/>
            <w:vAlign w:val="center"/>
          </w:tcPr>
          <w:p w14:paraId="6C1ABD36">
            <w:pPr>
              <w:jc w:val="center"/>
              <w:rPr>
                <w:rFonts w:ascii="宋体" w:hAnsi="宋体"/>
                <w:sz w:val="18"/>
                <w:szCs w:val="18"/>
              </w:rPr>
            </w:pPr>
            <w:r>
              <w:rPr>
                <w:rFonts w:ascii="宋体" w:hAnsi="宋体" w:cs="宋体"/>
                <w:color w:val="000000"/>
                <w:kern w:val="0"/>
                <w:sz w:val="18"/>
                <w:szCs w:val="18"/>
              </w:rPr>
              <w:t>1,000.00</w:t>
            </w:r>
          </w:p>
        </w:tc>
      </w:tr>
      <w:tr w14:paraId="422ECA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1ED2DD37">
            <w:pPr>
              <w:jc w:val="center"/>
              <w:rPr>
                <w:b/>
                <w:sz w:val="18"/>
                <w:szCs w:val="18"/>
              </w:rPr>
            </w:pPr>
          </w:p>
        </w:tc>
        <w:tc>
          <w:tcPr>
            <w:tcW w:w="3028" w:type="dxa"/>
            <w:gridSpan w:val="3"/>
            <w:shd w:val="clear" w:color="auto" w:fill="auto"/>
            <w:vAlign w:val="center"/>
          </w:tcPr>
          <w:p w14:paraId="3BF2919A">
            <w:pPr>
              <w:jc w:val="left"/>
              <w:rPr>
                <w:b/>
                <w:sz w:val="18"/>
                <w:szCs w:val="18"/>
              </w:rPr>
            </w:pPr>
            <w:r>
              <w:rPr>
                <w:rFonts w:hint="eastAsia"/>
                <w:b/>
                <w:sz w:val="18"/>
                <w:szCs w:val="18"/>
              </w:rPr>
              <w:t xml:space="preserve">           上年结转资金</w:t>
            </w:r>
          </w:p>
        </w:tc>
        <w:tc>
          <w:tcPr>
            <w:tcW w:w="4967" w:type="dxa"/>
            <w:gridSpan w:val="4"/>
            <w:shd w:val="clear" w:color="auto" w:fill="auto"/>
            <w:vAlign w:val="center"/>
          </w:tcPr>
          <w:p w14:paraId="452D125F">
            <w:pPr>
              <w:jc w:val="center"/>
              <w:rPr>
                <w:rFonts w:ascii="宋体" w:hAnsi="宋体"/>
                <w:sz w:val="18"/>
                <w:szCs w:val="18"/>
              </w:rPr>
            </w:pPr>
            <w:r>
              <w:rPr>
                <w:rFonts w:ascii="宋体" w:hAnsi="宋体" w:cs="宋体"/>
                <w:color w:val="000000"/>
                <w:kern w:val="0"/>
                <w:sz w:val="18"/>
                <w:szCs w:val="18"/>
              </w:rPr>
              <w:t>0.00</w:t>
            </w:r>
          </w:p>
        </w:tc>
      </w:tr>
      <w:tr w14:paraId="20C180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54138220">
            <w:pPr>
              <w:jc w:val="center"/>
              <w:rPr>
                <w:b/>
                <w:sz w:val="18"/>
                <w:szCs w:val="18"/>
              </w:rPr>
            </w:pPr>
          </w:p>
        </w:tc>
        <w:tc>
          <w:tcPr>
            <w:tcW w:w="3028" w:type="dxa"/>
            <w:gridSpan w:val="3"/>
            <w:shd w:val="clear" w:color="auto" w:fill="auto"/>
            <w:vAlign w:val="center"/>
          </w:tcPr>
          <w:p w14:paraId="0E73D3E3">
            <w:pPr>
              <w:jc w:val="left"/>
              <w:rPr>
                <w:b/>
                <w:sz w:val="18"/>
                <w:szCs w:val="18"/>
              </w:rPr>
            </w:pPr>
            <w:r>
              <w:rPr>
                <w:rFonts w:hint="eastAsia"/>
                <w:b/>
                <w:sz w:val="18"/>
                <w:szCs w:val="18"/>
              </w:rPr>
              <w:t xml:space="preserve">            其他资金</w:t>
            </w:r>
          </w:p>
        </w:tc>
        <w:tc>
          <w:tcPr>
            <w:tcW w:w="4967" w:type="dxa"/>
            <w:gridSpan w:val="4"/>
            <w:shd w:val="clear" w:color="auto" w:fill="auto"/>
            <w:vAlign w:val="center"/>
          </w:tcPr>
          <w:p w14:paraId="263ED308">
            <w:pPr>
              <w:jc w:val="center"/>
              <w:rPr>
                <w:rFonts w:ascii="宋体" w:hAnsi="宋体"/>
                <w:sz w:val="18"/>
                <w:szCs w:val="18"/>
              </w:rPr>
            </w:pPr>
            <w:r>
              <w:rPr>
                <w:rFonts w:hint="eastAsia" w:ascii="宋体" w:hAnsi="宋体"/>
                <w:sz w:val="18"/>
                <w:szCs w:val="18"/>
              </w:rPr>
              <w:t>0.00</w:t>
            </w:r>
          </w:p>
        </w:tc>
      </w:tr>
      <w:tr w14:paraId="1227EE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shd w:val="clear" w:color="auto" w:fill="auto"/>
            <w:vAlign w:val="center"/>
          </w:tcPr>
          <w:p w14:paraId="5644E784">
            <w:pPr>
              <w:jc w:val="center"/>
              <w:rPr>
                <w:b/>
                <w:sz w:val="18"/>
                <w:szCs w:val="18"/>
              </w:rPr>
            </w:pPr>
            <w:r>
              <w:rPr>
                <w:rFonts w:hint="eastAsia"/>
                <w:b/>
                <w:sz w:val="18"/>
                <w:szCs w:val="18"/>
              </w:rPr>
              <w:t>年度绩效目标</w:t>
            </w:r>
          </w:p>
        </w:tc>
        <w:tc>
          <w:tcPr>
            <w:tcW w:w="9013" w:type="dxa"/>
            <w:gridSpan w:val="8"/>
            <w:shd w:val="clear" w:color="auto" w:fill="auto"/>
            <w:vAlign w:val="center"/>
          </w:tcPr>
          <w:p w14:paraId="1B213EE1">
            <w:pPr>
              <w:rPr>
                <w:rFonts w:ascii="宋体" w:hAnsi="宋体"/>
                <w:b/>
                <w:sz w:val="18"/>
                <w:szCs w:val="18"/>
              </w:rPr>
            </w:pPr>
            <w:r>
              <w:rPr>
                <w:rFonts w:hint="eastAsia" w:ascii="宋体" w:hAnsi="宋体"/>
                <w:color w:val="000000"/>
                <w:sz w:val="18"/>
                <w:szCs w:val="18"/>
              </w:rPr>
              <w:t>按照项目资金申报要求，综合考虑带动妇女就业人数、乡村振兴重点帮扶县、企业类型、县区妇联推荐意见等因素，计划奖补180家企业，包括家政服务企业、手工企业、巾帼农业企业、加工企业、文旅电商企业等。通过项目实施，进一步促进女大学生、致富女能人、女性劳动者等女性群体创业就业，提升项目带动妇女致富增收能力。</w:t>
            </w:r>
          </w:p>
          <w:p w14:paraId="77D7E189">
            <w:pPr>
              <w:rPr>
                <w:rFonts w:ascii="宋体" w:hAnsi="宋体"/>
                <w:b/>
                <w:sz w:val="18"/>
                <w:szCs w:val="18"/>
              </w:rPr>
            </w:pPr>
          </w:p>
        </w:tc>
      </w:tr>
      <w:tr w14:paraId="1A62FA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shd w:val="clear" w:color="auto" w:fill="auto"/>
            <w:vAlign w:val="center"/>
          </w:tcPr>
          <w:p w14:paraId="237839F4">
            <w:pPr>
              <w:jc w:val="center"/>
              <w:rPr>
                <w:b/>
                <w:sz w:val="18"/>
                <w:szCs w:val="18"/>
              </w:rPr>
            </w:pPr>
            <w:r>
              <w:rPr>
                <w:rFonts w:hint="eastAsia"/>
                <w:b/>
                <w:sz w:val="18"/>
                <w:szCs w:val="18"/>
              </w:rPr>
              <w:t>绩效指标</w:t>
            </w:r>
          </w:p>
        </w:tc>
        <w:tc>
          <w:tcPr>
            <w:tcW w:w="1868" w:type="dxa"/>
            <w:gridSpan w:val="2"/>
            <w:shd w:val="clear" w:color="auto" w:fill="auto"/>
            <w:vAlign w:val="center"/>
          </w:tcPr>
          <w:p w14:paraId="2D0D2069">
            <w:pPr>
              <w:jc w:val="center"/>
              <w:rPr>
                <w:b/>
                <w:sz w:val="18"/>
                <w:szCs w:val="18"/>
              </w:rPr>
            </w:pPr>
            <w:r>
              <w:rPr>
                <w:rFonts w:hint="eastAsia"/>
                <w:b/>
                <w:sz w:val="18"/>
                <w:szCs w:val="18"/>
              </w:rPr>
              <w:t>一级指标</w:t>
            </w:r>
          </w:p>
        </w:tc>
        <w:tc>
          <w:tcPr>
            <w:tcW w:w="709" w:type="dxa"/>
            <w:shd w:val="clear" w:color="auto" w:fill="auto"/>
            <w:vAlign w:val="center"/>
          </w:tcPr>
          <w:p w14:paraId="6AE0D342">
            <w:pPr>
              <w:rPr>
                <w:b/>
                <w:sz w:val="18"/>
                <w:szCs w:val="18"/>
              </w:rPr>
            </w:pPr>
            <w:r>
              <w:rPr>
                <w:rFonts w:hint="eastAsia"/>
                <w:b/>
                <w:sz w:val="18"/>
                <w:szCs w:val="18"/>
              </w:rPr>
              <w:t>权重</w:t>
            </w:r>
          </w:p>
        </w:tc>
        <w:tc>
          <w:tcPr>
            <w:tcW w:w="1985" w:type="dxa"/>
            <w:gridSpan w:val="2"/>
            <w:shd w:val="clear" w:color="auto" w:fill="auto"/>
            <w:vAlign w:val="center"/>
          </w:tcPr>
          <w:p w14:paraId="532A13E8">
            <w:pPr>
              <w:jc w:val="center"/>
              <w:rPr>
                <w:b/>
                <w:sz w:val="18"/>
                <w:szCs w:val="18"/>
              </w:rPr>
            </w:pPr>
            <w:r>
              <w:rPr>
                <w:rFonts w:hint="eastAsia"/>
                <w:b/>
                <w:sz w:val="18"/>
                <w:szCs w:val="18"/>
              </w:rPr>
              <w:t>二级指标</w:t>
            </w:r>
          </w:p>
        </w:tc>
        <w:tc>
          <w:tcPr>
            <w:tcW w:w="2976" w:type="dxa"/>
            <w:gridSpan w:val="2"/>
            <w:shd w:val="clear" w:color="auto" w:fill="auto"/>
            <w:vAlign w:val="center"/>
          </w:tcPr>
          <w:p w14:paraId="48758193">
            <w:pPr>
              <w:jc w:val="center"/>
              <w:rPr>
                <w:b/>
                <w:sz w:val="18"/>
                <w:szCs w:val="18"/>
              </w:rPr>
            </w:pPr>
            <w:r>
              <w:rPr>
                <w:rFonts w:hint="eastAsia"/>
                <w:b/>
                <w:sz w:val="18"/>
                <w:szCs w:val="18"/>
              </w:rPr>
              <w:t>三级指标</w:t>
            </w:r>
          </w:p>
        </w:tc>
        <w:tc>
          <w:tcPr>
            <w:tcW w:w="1475" w:type="dxa"/>
            <w:shd w:val="clear" w:color="auto" w:fill="auto"/>
            <w:vAlign w:val="center"/>
          </w:tcPr>
          <w:p w14:paraId="1C22CF80">
            <w:pPr>
              <w:jc w:val="center"/>
              <w:rPr>
                <w:b/>
                <w:sz w:val="18"/>
                <w:szCs w:val="18"/>
              </w:rPr>
            </w:pPr>
            <w:r>
              <w:rPr>
                <w:rFonts w:hint="eastAsia"/>
                <w:b/>
                <w:sz w:val="18"/>
                <w:szCs w:val="18"/>
              </w:rPr>
              <w:t>指标值</w:t>
            </w:r>
          </w:p>
        </w:tc>
      </w:tr>
      <w:tr w14:paraId="5896CB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956009B">
            <w:pPr>
              <w:jc w:val="center"/>
              <w:rPr>
                <w:b/>
                <w:sz w:val="18"/>
                <w:szCs w:val="18"/>
              </w:rPr>
            </w:pPr>
          </w:p>
        </w:tc>
        <w:tc>
          <w:tcPr>
            <w:tcW w:w="1868" w:type="dxa"/>
            <w:gridSpan w:val="2"/>
            <w:vMerge w:val="restart"/>
            <w:shd w:val="clear" w:color="auto" w:fill="auto"/>
            <w:vAlign w:val="center"/>
          </w:tcPr>
          <w:p w14:paraId="5FC37B3F">
            <w:pPr>
              <w:jc w:val="center"/>
              <w:rPr>
                <w:rFonts w:ascii="宋体" w:hAnsi="宋体"/>
                <w:sz w:val="18"/>
                <w:szCs w:val="18"/>
              </w:rPr>
            </w:pPr>
            <w:r>
              <w:rPr>
                <w:rFonts w:hint="eastAsia" w:ascii="宋体" w:hAnsi="宋体"/>
                <w:sz w:val="18"/>
                <w:szCs w:val="18"/>
              </w:rPr>
              <w:t>成本指标</w:t>
            </w:r>
          </w:p>
        </w:tc>
        <w:tc>
          <w:tcPr>
            <w:tcW w:w="709" w:type="dxa"/>
            <w:vMerge w:val="restart"/>
            <w:shd w:val="clear" w:color="auto" w:fill="auto"/>
            <w:vAlign w:val="center"/>
          </w:tcPr>
          <w:p w14:paraId="096C8ECD">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5782D4E5">
            <w:pPr>
              <w:jc w:val="center"/>
              <w:rPr>
                <w:rFonts w:ascii="宋体" w:hAnsi="宋体"/>
                <w:sz w:val="18"/>
                <w:szCs w:val="18"/>
              </w:rPr>
            </w:pPr>
            <w:r>
              <w:rPr>
                <w:rFonts w:hint="eastAsia" w:ascii="宋体" w:hAnsi="宋体"/>
                <w:sz w:val="18"/>
                <w:szCs w:val="18"/>
              </w:rPr>
              <w:t>经济成本指标</w:t>
            </w:r>
          </w:p>
        </w:tc>
        <w:tc>
          <w:tcPr>
            <w:tcW w:w="2976" w:type="dxa"/>
            <w:gridSpan w:val="2"/>
            <w:shd w:val="clear" w:color="auto" w:fill="auto"/>
            <w:vAlign w:val="center"/>
          </w:tcPr>
          <w:p w14:paraId="59B48C9D">
            <w:pPr>
              <w:jc w:val="center"/>
              <w:rPr>
                <w:rFonts w:ascii="宋体" w:hAnsi="宋体"/>
                <w:sz w:val="18"/>
                <w:szCs w:val="18"/>
              </w:rPr>
            </w:pPr>
            <w:r>
              <w:rPr>
                <w:rFonts w:hint="eastAsia" w:ascii="宋体" w:hAnsi="宋体"/>
                <w:sz w:val="18"/>
                <w:szCs w:val="18"/>
              </w:rPr>
              <w:t>项目成本控制数</w:t>
            </w:r>
          </w:p>
        </w:tc>
        <w:tc>
          <w:tcPr>
            <w:tcW w:w="1475" w:type="dxa"/>
            <w:shd w:val="clear" w:color="auto" w:fill="auto"/>
            <w:vAlign w:val="center"/>
          </w:tcPr>
          <w:p w14:paraId="43DE8BF9">
            <w:pPr>
              <w:jc w:val="center"/>
              <w:rPr>
                <w:rFonts w:ascii="宋体" w:hAnsi="宋体"/>
                <w:sz w:val="18"/>
                <w:szCs w:val="18"/>
              </w:rPr>
            </w:pPr>
            <w:r>
              <w:rPr>
                <w:rFonts w:hint="eastAsia" w:ascii="宋体" w:hAnsi="宋体"/>
                <w:sz w:val="18"/>
                <w:szCs w:val="18"/>
              </w:rPr>
              <w:t>≤1000万元</w:t>
            </w:r>
          </w:p>
        </w:tc>
      </w:tr>
      <w:tr w14:paraId="5663F3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EA7EFF9">
            <w:pPr>
              <w:jc w:val="center"/>
              <w:rPr>
                <w:b/>
                <w:sz w:val="18"/>
                <w:szCs w:val="18"/>
              </w:rPr>
            </w:pPr>
          </w:p>
        </w:tc>
        <w:tc>
          <w:tcPr>
            <w:tcW w:w="1868" w:type="dxa"/>
            <w:gridSpan w:val="2"/>
            <w:vMerge w:val="restart"/>
            <w:shd w:val="clear" w:color="auto" w:fill="auto"/>
            <w:vAlign w:val="center"/>
          </w:tcPr>
          <w:p w14:paraId="391F3AA0">
            <w:pPr>
              <w:jc w:val="center"/>
              <w:rPr>
                <w:rFonts w:ascii="宋体" w:hAnsi="宋体"/>
                <w:sz w:val="18"/>
                <w:szCs w:val="18"/>
              </w:rPr>
            </w:pPr>
            <w:r>
              <w:rPr>
                <w:rFonts w:hint="eastAsia" w:ascii="宋体" w:hAnsi="宋体"/>
                <w:sz w:val="18"/>
                <w:szCs w:val="18"/>
              </w:rPr>
              <w:t>产出指标</w:t>
            </w:r>
          </w:p>
        </w:tc>
        <w:tc>
          <w:tcPr>
            <w:tcW w:w="709" w:type="dxa"/>
            <w:vMerge w:val="restart"/>
            <w:shd w:val="clear" w:color="auto" w:fill="auto"/>
            <w:vAlign w:val="center"/>
          </w:tcPr>
          <w:p w14:paraId="0F65C33F">
            <w:pPr>
              <w:jc w:val="center"/>
              <w:rPr>
                <w:rFonts w:ascii="宋体" w:hAnsi="宋体"/>
                <w:sz w:val="18"/>
                <w:szCs w:val="18"/>
              </w:rPr>
            </w:pPr>
            <w:r>
              <w:rPr>
                <w:rFonts w:hint="eastAsia" w:ascii="宋体" w:hAnsi="宋体"/>
                <w:sz w:val="18"/>
                <w:szCs w:val="18"/>
              </w:rPr>
              <w:t>40</w:t>
            </w:r>
          </w:p>
        </w:tc>
        <w:tc>
          <w:tcPr>
            <w:tcW w:w="1985" w:type="dxa"/>
            <w:gridSpan w:val="2"/>
            <w:vMerge w:val="restart"/>
            <w:shd w:val="clear" w:color="auto" w:fill="auto"/>
            <w:vAlign w:val="center"/>
          </w:tcPr>
          <w:p w14:paraId="0FB43889">
            <w:pPr>
              <w:jc w:val="center"/>
              <w:rPr>
                <w:rFonts w:ascii="宋体" w:hAnsi="宋体"/>
                <w:sz w:val="18"/>
                <w:szCs w:val="18"/>
              </w:rPr>
            </w:pPr>
            <w:r>
              <w:rPr>
                <w:rFonts w:hint="eastAsia" w:ascii="宋体" w:hAnsi="宋体"/>
                <w:sz w:val="18"/>
                <w:szCs w:val="18"/>
              </w:rPr>
              <w:t>数量指标</w:t>
            </w:r>
          </w:p>
        </w:tc>
        <w:tc>
          <w:tcPr>
            <w:tcW w:w="2976" w:type="dxa"/>
            <w:gridSpan w:val="2"/>
            <w:shd w:val="clear" w:color="auto" w:fill="auto"/>
            <w:vAlign w:val="center"/>
          </w:tcPr>
          <w:p w14:paraId="56D89A91">
            <w:pPr>
              <w:jc w:val="center"/>
              <w:rPr>
                <w:rFonts w:ascii="宋体" w:hAnsi="宋体"/>
                <w:sz w:val="18"/>
                <w:szCs w:val="18"/>
              </w:rPr>
            </w:pPr>
            <w:r>
              <w:rPr>
                <w:rFonts w:hint="eastAsia" w:ascii="宋体" w:hAnsi="宋体"/>
                <w:sz w:val="18"/>
                <w:szCs w:val="18"/>
              </w:rPr>
              <w:t>奖补企业数量</w:t>
            </w:r>
          </w:p>
        </w:tc>
        <w:tc>
          <w:tcPr>
            <w:tcW w:w="1475" w:type="dxa"/>
            <w:shd w:val="clear" w:color="auto" w:fill="auto"/>
            <w:vAlign w:val="center"/>
          </w:tcPr>
          <w:p w14:paraId="5CFAD944">
            <w:pPr>
              <w:jc w:val="center"/>
              <w:rPr>
                <w:rFonts w:ascii="宋体" w:hAnsi="宋体"/>
                <w:sz w:val="18"/>
                <w:szCs w:val="18"/>
              </w:rPr>
            </w:pPr>
            <w:r>
              <w:rPr>
                <w:rFonts w:hint="eastAsia" w:ascii="宋体" w:hAnsi="宋体"/>
                <w:sz w:val="18"/>
                <w:szCs w:val="18"/>
              </w:rPr>
              <w:t>=180家</w:t>
            </w:r>
          </w:p>
        </w:tc>
      </w:tr>
      <w:tr w14:paraId="27F01E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55A4258">
            <w:pPr>
              <w:jc w:val="center"/>
              <w:rPr>
                <w:b/>
                <w:sz w:val="18"/>
                <w:szCs w:val="18"/>
              </w:rPr>
            </w:pPr>
          </w:p>
        </w:tc>
        <w:tc>
          <w:tcPr>
            <w:tcW w:w="1868" w:type="dxa"/>
            <w:gridSpan w:val="2"/>
            <w:vMerge w:val="continue"/>
            <w:shd w:val="clear" w:color="auto" w:fill="auto"/>
            <w:vAlign w:val="center"/>
          </w:tcPr>
          <w:p w14:paraId="79503773">
            <w:pPr>
              <w:jc w:val="center"/>
              <w:rPr>
                <w:rFonts w:ascii="宋体" w:hAnsi="宋体"/>
                <w:sz w:val="18"/>
                <w:szCs w:val="18"/>
              </w:rPr>
            </w:pPr>
          </w:p>
        </w:tc>
        <w:tc>
          <w:tcPr>
            <w:tcW w:w="709" w:type="dxa"/>
            <w:vMerge w:val="continue"/>
            <w:shd w:val="clear" w:color="auto" w:fill="auto"/>
            <w:vAlign w:val="center"/>
          </w:tcPr>
          <w:p w14:paraId="4028BA01">
            <w:pPr>
              <w:jc w:val="center"/>
              <w:rPr>
                <w:rFonts w:ascii="宋体" w:hAnsi="宋体"/>
                <w:sz w:val="18"/>
                <w:szCs w:val="18"/>
              </w:rPr>
            </w:pPr>
          </w:p>
        </w:tc>
        <w:tc>
          <w:tcPr>
            <w:tcW w:w="1985" w:type="dxa"/>
            <w:gridSpan w:val="2"/>
            <w:vMerge w:val="restart"/>
            <w:shd w:val="clear" w:color="auto" w:fill="auto"/>
            <w:vAlign w:val="center"/>
          </w:tcPr>
          <w:p w14:paraId="498ACFFC">
            <w:pPr>
              <w:jc w:val="center"/>
              <w:rPr>
                <w:rFonts w:ascii="宋体" w:hAnsi="宋体"/>
                <w:sz w:val="18"/>
                <w:szCs w:val="18"/>
              </w:rPr>
            </w:pPr>
            <w:r>
              <w:rPr>
                <w:rFonts w:hint="eastAsia" w:ascii="宋体" w:hAnsi="宋体"/>
                <w:sz w:val="18"/>
                <w:szCs w:val="18"/>
              </w:rPr>
              <w:t>质量指标</w:t>
            </w:r>
          </w:p>
        </w:tc>
        <w:tc>
          <w:tcPr>
            <w:tcW w:w="2976" w:type="dxa"/>
            <w:gridSpan w:val="2"/>
            <w:shd w:val="clear" w:color="auto" w:fill="auto"/>
            <w:vAlign w:val="center"/>
          </w:tcPr>
          <w:p w14:paraId="3067C8F4">
            <w:pPr>
              <w:jc w:val="center"/>
              <w:rPr>
                <w:rFonts w:ascii="宋体" w:hAnsi="宋体"/>
                <w:sz w:val="18"/>
                <w:szCs w:val="18"/>
              </w:rPr>
            </w:pPr>
            <w:r>
              <w:rPr>
                <w:rFonts w:hint="eastAsia" w:ascii="宋体" w:hAnsi="宋体"/>
                <w:sz w:val="18"/>
                <w:szCs w:val="18"/>
              </w:rPr>
              <w:t>奖补企业符合度</w:t>
            </w:r>
          </w:p>
        </w:tc>
        <w:tc>
          <w:tcPr>
            <w:tcW w:w="1475" w:type="dxa"/>
            <w:shd w:val="clear" w:color="auto" w:fill="auto"/>
            <w:vAlign w:val="center"/>
          </w:tcPr>
          <w:p w14:paraId="4E7FC0D5">
            <w:pPr>
              <w:jc w:val="center"/>
              <w:rPr>
                <w:rFonts w:ascii="宋体" w:hAnsi="宋体"/>
                <w:sz w:val="18"/>
                <w:szCs w:val="18"/>
              </w:rPr>
            </w:pPr>
            <w:r>
              <w:rPr>
                <w:rFonts w:hint="eastAsia" w:ascii="宋体" w:hAnsi="宋体"/>
                <w:sz w:val="18"/>
                <w:szCs w:val="18"/>
              </w:rPr>
              <w:t>符合</w:t>
            </w:r>
          </w:p>
        </w:tc>
      </w:tr>
      <w:tr w14:paraId="1A34FB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E4145E2">
            <w:pPr>
              <w:jc w:val="center"/>
              <w:rPr>
                <w:b/>
                <w:sz w:val="18"/>
                <w:szCs w:val="18"/>
              </w:rPr>
            </w:pPr>
          </w:p>
        </w:tc>
        <w:tc>
          <w:tcPr>
            <w:tcW w:w="1868" w:type="dxa"/>
            <w:gridSpan w:val="2"/>
            <w:vMerge w:val="continue"/>
            <w:shd w:val="clear" w:color="auto" w:fill="auto"/>
            <w:vAlign w:val="center"/>
          </w:tcPr>
          <w:p w14:paraId="64BD7B8B">
            <w:pPr>
              <w:jc w:val="center"/>
              <w:rPr>
                <w:rFonts w:ascii="宋体" w:hAnsi="宋体"/>
                <w:sz w:val="18"/>
                <w:szCs w:val="18"/>
              </w:rPr>
            </w:pPr>
          </w:p>
        </w:tc>
        <w:tc>
          <w:tcPr>
            <w:tcW w:w="709" w:type="dxa"/>
            <w:vMerge w:val="continue"/>
            <w:shd w:val="clear" w:color="auto" w:fill="auto"/>
            <w:vAlign w:val="center"/>
          </w:tcPr>
          <w:p w14:paraId="7290CEB5">
            <w:pPr>
              <w:jc w:val="center"/>
              <w:rPr>
                <w:rFonts w:ascii="宋体" w:hAnsi="宋体"/>
                <w:sz w:val="18"/>
                <w:szCs w:val="18"/>
              </w:rPr>
            </w:pPr>
          </w:p>
        </w:tc>
        <w:tc>
          <w:tcPr>
            <w:tcW w:w="1985" w:type="dxa"/>
            <w:gridSpan w:val="2"/>
            <w:vMerge w:val="continue"/>
            <w:shd w:val="clear" w:color="auto" w:fill="auto"/>
            <w:vAlign w:val="center"/>
          </w:tcPr>
          <w:p w14:paraId="2B4AC0E9">
            <w:pPr>
              <w:jc w:val="center"/>
              <w:rPr>
                <w:rFonts w:ascii="宋体" w:hAnsi="宋体"/>
                <w:sz w:val="18"/>
                <w:szCs w:val="18"/>
              </w:rPr>
            </w:pPr>
          </w:p>
        </w:tc>
        <w:tc>
          <w:tcPr>
            <w:tcW w:w="2976" w:type="dxa"/>
            <w:gridSpan w:val="2"/>
            <w:shd w:val="clear" w:color="auto" w:fill="auto"/>
            <w:vAlign w:val="center"/>
          </w:tcPr>
          <w:p w14:paraId="5715AD5D">
            <w:pPr>
              <w:jc w:val="center"/>
              <w:rPr>
                <w:rFonts w:ascii="宋体" w:hAnsi="宋体"/>
                <w:sz w:val="18"/>
                <w:szCs w:val="18"/>
              </w:rPr>
            </w:pPr>
            <w:r>
              <w:rPr>
                <w:rFonts w:hint="eastAsia" w:ascii="宋体" w:hAnsi="宋体"/>
                <w:sz w:val="18"/>
                <w:szCs w:val="18"/>
              </w:rPr>
              <w:t>奖补企业资金发放准确率</w:t>
            </w:r>
          </w:p>
        </w:tc>
        <w:tc>
          <w:tcPr>
            <w:tcW w:w="1475" w:type="dxa"/>
            <w:shd w:val="clear" w:color="auto" w:fill="auto"/>
            <w:vAlign w:val="center"/>
          </w:tcPr>
          <w:p w14:paraId="06581DDD">
            <w:pPr>
              <w:jc w:val="center"/>
              <w:rPr>
                <w:rFonts w:ascii="宋体" w:hAnsi="宋体"/>
                <w:sz w:val="18"/>
                <w:szCs w:val="18"/>
              </w:rPr>
            </w:pPr>
            <w:r>
              <w:rPr>
                <w:rFonts w:hint="eastAsia" w:ascii="宋体" w:hAnsi="宋体"/>
                <w:sz w:val="18"/>
                <w:szCs w:val="18"/>
              </w:rPr>
              <w:t>=100%</w:t>
            </w:r>
          </w:p>
        </w:tc>
      </w:tr>
      <w:tr w14:paraId="691BA1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2E1254F">
            <w:pPr>
              <w:jc w:val="center"/>
              <w:rPr>
                <w:b/>
                <w:sz w:val="18"/>
                <w:szCs w:val="18"/>
              </w:rPr>
            </w:pPr>
          </w:p>
        </w:tc>
        <w:tc>
          <w:tcPr>
            <w:tcW w:w="1868" w:type="dxa"/>
            <w:gridSpan w:val="2"/>
            <w:vMerge w:val="continue"/>
            <w:shd w:val="clear" w:color="auto" w:fill="auto"/>
            <w:vAlign w:val="center"/>
          </w:tcPr>
          <w:p w14:paraId="36582689">
            <w:pPr>
              <w:jc w:val="center"/>
              <w:rPr>
                <w:rFonts w:ascii="宋体" w:hAnsi="宋体"/>
                <w:sz w:val="18"/>
                <w:szCs w:val="18"/>
              </w:rPr>
            </w:pPr>
          </w:p>
        </w:tc>
        <w:tc>
          <w:tcPr>
            <w:tcW w:w="709" w:type="dxa"/>
            <w:vMerge w:val="continue"/>
            <w:shd w:val="clear" w:color="auto" w:fill="auto"/>
            <w:vAlign w:val="center"/>
          </w:tcPr>
          <w:p w14:paraId="5CA8470E">
            <w:pPr>
              <w:jc w:val="center"/>
              <w:rPr>
                <w:rFonts w:ascii="宋体" w:hAnsi="宋体"/>
                <w:sz w:val="18"/>
                <w:szCs w:val="18"/>
              </w:rPr>
            </w:pPr>
          </w:p>
        </w:tc>
        <w:tc>
          <w:tcPr>
            <w:tcW w:w="1985" w:type="dxa"/>
            <w:gridSpan w:val="2"/>
            <w:vMerge w:val="restart"/>
            <w:shd w:val="clear" w:color="auto" w:fill="auto"/>
            <w:vAlign w:val="center"/>
          </w:tcPr>
          <w:p w14:paraId="5B8FA90F">
            <w:pPr>
              <w:jc w:val="center"/>
              <w:rPr>
                <w:rFonts w:ascii="宋体" w:hAnsi="宋体"/>
                <w:sz w:val="18"/>
                <w:szCs w:val="18"/>
              </w:rPr>
            </w:pPr>
            <w:r>
              <w:rPr>
                <w:rFonts w:hint="eastAsia" w:ascii="宋体" w:hAnsi="宋体"/>
                <w:sz w:val="18"/>
                <w:szCs w:val="18"/>
              </w:rPr>
              <w:t>时效指标</w:t>
            </w:r>
          </w:p>
        </w:tc>
        <w:tc>
          <w:tcPr>
            <w:tcW w:w="2976" w:type="dxa"/>
            <w:gridSpan w:val="2"/>
            <w:shd w:val="clear" w:color="auto" w:fill="auto"/>
            <w:vAlign w:val="center"/>
          </w:tcPr>
          <w:p w14:paraId="70951C24">
            <w:pPr>
              <w:jc w:val="center"/>
              <w:rPr>
                <w:rFonts w:ascii="宋体" w:hAnsi="宋体"/>
                <w:sz w:val="18"/>
                <w:szCs w:val="18"/>
              </w:rPr>
            </w:pPr>
            <w:r>
              <w:rPr>
                <w:rFonts w:hint="eastAsia" w:ascii="宋体" w:hAnsi="宋体"/>
                <w:sz w:val="18"/>
                <w:szCs w:val="18"/>
              </w:rPr>
              <w:t>奖补企业资金发放及时性</w:t>
            </w:r>
          </w:p>
        </w:tc>
        <w:tc>
          <w:tcPr>
            <w:tcW w:w="1475" w:type="dxa"/>
            <w:shd w:val="clear" w:color="auto" w:fill="auto"/>
            <w:vAlign w:val="center"/>
          </w:tcPr>
          <w:p w14:paraId="2B8CDEFD">
            <w:pPr>
              <w:jc w:val="center"/>
              <w:rPr>
                <w:rFonts w:ascii="宋体" w:hAnsi="宋体"/>
                <w:sz w:val="18"/>
                <w:szCs w:val="18"/>
              </w:rPr>
            </w:pPr>
            <w:r>
              <w:rPr>
                <w:rFonts w:hint="eastAsia" w:ascii="宋体" w:hAnsi="宋体"/>
                <w:sz w:val="18"/>
                <w:szCs w:val="18"/>
              </w:rPr>
              <w:t>及时</w:t>
            </w:r>
          </w:p>
        </w:tc>
      </w:tr>
      <w:tr w14:paraId="71EF43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8BC74EF">
            <w:pPr>
              <w:jc w:val="center"/>
              <w:rPr>
                <w:b/>
                <w:sz w:val="18"/>
                <w:szCs w:val="18"/>
              </w:rPr>
            </w:pPr>
          </w:p>
        </w:tc>
        <w:tc>
          <w:tcPr>
            <w:tcW w:w="1868" w:type="dxa"/>
            <w:gridSpan w:val="2"/>
            <w:vMerge w:val="continue"/>
            <w:shd w:val="clear" w:color="auto" w:fill="auto"/>
            <w:vAlign w:val="center"/>
          </w:tcPr>
          <w:p w14:paraId="5CDEFB36">
            <w:pPr>
              <w:jc w:val="center"/>
              <w:rPr>
                <w:rFonts w:ascii="宋体" w:hAnsi="宋体"/>
                <w:sz w:val="18"/>
                <w:szCs w:val="18"/>
              </w:rPr>
            </w:pPr>
          </w:p>
        </w:tc>
        <w:tc>
          <w:tcPr>
            <w:tcW w:w="709" w:type="dxa"/>
            <w:vMerge w:val="continue"/>
            <w:shd w:val="clear" w:color="auto" w:fill="auto"/>
            <w:vAlign w:val="center"/>
          </w:tcPr>
          <w:p w14:paraId="2A5BA1F2">
            <w:pPr>
              <w:jc w:val="center"/>
              <w:rPr>
                <w:rFonts w:ascii="宋体" w:hAnsi="宋体"/>
                <w:sz w:val="18"/>
                <w:szCs w:val="18"/>
              </w:rPr>
            </w:pPr>
          </w:p>
        </w:tc>
        <w:tc>
          <w:tcPr>
            <w:tcW w:w="1985" w:type="dxa"/>
            <w:gridSpan w:val="2"/>
            <w:vMerge w:val="continue"/>
            <w:shd w:val="clear" w:color="auto" w:fill="auto"/>
            <w:vAlign w:val="center"/>
          </w:tcPr>
          <w:p w14:paraId="0E9E86F4">
            <w:pPr>
              <w:jc w:val="center"/>
              <w:rPr>
                <w:rFonts w:ascii="宋体" w:hAnsi="宋体"/>
                <w:sz w:val="18"/>
                <w:szCs w:val="18"/>
              </w:rPr>
            </w:pPr>
          </w:p>
        </w:tc>
        <w:tc>
          <w:tcPr>
            <w:tcW w:w="2976" w:type="dxa"/>
            <w:gridSpan w:val="2"/>
            <w:shd w:val="clear" w:color="auto" w:fill="auto"/>
            <w:vAlign w:val="center"/>
          </w:tcPr>
          <w:p w14:paraId="7A354920">
            <w:pPr>
              <w:jc w:val="center"/>
              <w:rPr>
                <w:rFonts w:ascii="宋体" w:hAnsi="宋体"/>
                <w:sz w:val="18"/>
                <w:szCs w:val="18"/>
              </w:rPr>
            </w:pPr>
            <w:r>
              <w:rPr>
                <w:rFonts w:hint="eastAsia" w:ascii="宋体" w:hAnsi="宋体"/>
                <w:sz w:val="18"/>
                <w:szCs w:val="18"/>
              </w:rPr>
              <w:t>企业奖补开展及时性</w:t>
            </w:r>
          </w:p>
        </w:tc>
        <w:tc>
          <w:tcPr>
            <w:tcW w:w="1475" w:type="dxa"/>
            <w:shd w:val="clear" w:color="auto" w:fill="auto"/>
            <w:vAlign w:val="center"/>
          </w:tcPr>
          <w:p w14:paraId="0AC7B2BA">
            <w:pPr>
              <w:jc w:val="center"/>
              <w:rPr>
                <w:rFonts w:ascii="宋体" w:hAnsi="宋体"/>
                <w:sz w:val="18"/>
                <w:szCs w:val="18"/>
              </w:rPr>
            </w:pPr>
            <w:r>
              <w:rPr>
                <w:rFonts w:hint="eastAsia" w:ascii="宋体" w:hAnsi="宋体"/>
                <w:sz w:val="18"/>
                <w:szCs w:val="18"/>
              </w:rPr>
              <w:t>及时</w:t>
            </w:r>
          </w:p>
        </w:tc>
      </w:tr>
      <w:tr w14:paraId="7C3ADC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4D1082C">
            <w:pPr>
              <w:jc w:val="center"/>
              <w:rPr>
                <w:b/>
                <w:sz w:val="18"/>
                <w:szCs w:val="18"/>
              </w:rPr>
            </w:pPr>
          </w:p>
        </w:tc>
        <w:tc>
          <w:tcPr>
            <w:tcW w:w="1868" w:type="dxa"/>
            <w:gridSpan w:val="2"/>
            <w:vMerge w:val="restart"/>
            <w:shd w:val="clear" w:color="auto" w:fill="auto"/>
            <w:vAlign w:val="center"/>
          </w:tcPr>
          <w:p w14:paraId="3DF61730">
            <w:pPr>
              <w:jc w:val="center"/>
              <w:rPr>
                <w:rFonts w:ascii="宋体" w:hAnsi="宋体"/>
                <w:sz w:val="18"/>
                <w:szCs w:val="18"/>
              </w:rPr>
            </w:pPr>
            <w:r>
              <w:rPr>
                <w:rFonts w:hint="eastAsia" w:ascii="宋体" w:hAnsi="宋体"/>
                <w:sz w:val="18"/>
                <w:szCs w:val="18"/>
              </w:rPr>
              <w:t>效益指标</w:t>
            </w:r>
          </w:p>
        </w:tc>
        <w:tc>
          <w:tcPr>
            <w:tcW w:w="709" w:type="dxa"/>
            <w:vMerge w:val="restart"/>
            <w:shd w:val="clear" w:color="auto" w:fill="auto"/>
            <w:vAlign w:val="center"/>
          </w:tcPr>
          <w:p w14:paraId="0D244E70">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162CDE62">
            <w:pPr>
              <w:jc w:val="center"/>
              <w:rPr>
                <w:rFonts w:ascii="宋体" w:hAnsi="宋体"/>
                <w:sz w:val="18"/>
                <w:szCs w:val="18"/>
              </w:rPr>
            </w:pPr>
            <w:r>
              <w:rPr>
                <w:rFonts w:hint="eastAsia" w:ascii="宋体" w:hAnsi="宋体"/>
                <w:sz w:val="18"/>
                <w:szCs w:val="18"/>
              </w:rPr>
              <w:t>社会效益</w:t>
            </w:r>
          </w:p>
        </w:tc>
        <w:tc>
          <w:tcPr>
            <w:tcW w:w="2976" w:type="dxa"/>
            <w:gridSpan w:val="2"/>
            <w:shd w:val="clear" w:color="auto" w:fill="auto"/>
            <w:vAlign w:val="center"/>
          </w:tcPr>
          <w:p w14:paraId="4EDA49EC">
            <w:pPr>
              <w:jc w:val="center"/>
              <w:rPr>
                <w:rFonts w:ascii="宋体" w:hAnsi="宋体"/>
                <w:sz w:val="18"/>
                <w:szCs w:val="18"/>
              </w:rPr>
            </w:pPr>
            <w:r>
              <w:rPr>
                <w:rFonts w:hint="eastAsia" w:ascii="宋体" w:hAnsi="宋体"/>
                <w:sz w:val="18"/>
                <w:szCs w:val="18"/>
              </w:rPr>
              <w:t>女性群体创业就业</w:t>
            </w:r>
          </w:p>
        </w:tc>
        <w:tc>
          <w:tcPr>
            <w:tcW w:w="1475" w:type="dxa"/>
            <w:shd w:val="clear" w:color="auto" w:fill="auto"/>
            <w:vAlign w:val="center"/>
          </w:tcPr>
          <w:p w14:paraId="7CD8489F">
            <w:pPr>
              <w:jc w:val="center"/>
              <w:rPr>
                <w:rFonts w:ascii="宋体" w:hAnsi="宋体"/>
                <w:sz w:val="18"/>
                <w:szCs w:val="18"/>
              </w:rPr>
            </w:pPr>
            <w:r>
              <w:rPr>
                <w:rFonts w:hint="eastAsia" w:ascii="宋体" w:hAnsi="宋体"/>
                <w:sz w:val="18"/>
                <w:szCs w:val="18"/>
              </w:rPr>
              <w:t>促进</w:t>
            </w:r>
          </w:p>
        </w:tc>
      </w:tr>
      <w:tr w14:paraId="3774CE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AE87B1B">
            <w:pPr>
              <w:jc w:val="center"/>
              <w:rPr>
                <w:b/>
                <w:sz w:val="18"/>
                <w:szCs w:val="18"/>
              </w:rPr>
            </w:pPr>
          </w:p>
        </w:tc>
        <w:tc>
          <w:tcPr>
            <w:tcW w:w="1868" w:type="dxa"/>
            <w:gridSpan w:val="2"/>
            <w:vMerge w:val="continue"/>
            <w:shd w:val="clear" w:color="auto" w:fill="auto"/>
            <w:vAlign w:val="center"/>
          </w:tcPr>
          <w:p w14:paraId="642FDC55">
            <w:pPr>
              <w:jc w:val="center"/>
              <w:rPr>
                <w:rFonts w:ascii="宋体" w:hAnsi="宋体"/>
                <w:sz w:val="18"/>
                <w:szCs w:val="18"/>
              </w:rPr>
            </w:pPr>
          </w:p>
        </w:tc>
        <w:tc>
          <w:tcPr>
            <w:tcW w:w="709" w:type="dxa"/>
            <w:vMerge w:val="continue"/>
            <w:shd w:val="clear" w:color="auto" w:fill="auto"/>
            <w:vAlign w:val="center"/>
          </w:tcPr>
          <w:p w14:paraId="49CFB5F2">
            <w:pPr>
              <w:jc w:val="center"/>
              <w:rPr>
                <w:rFonts w:ascii="宋体" w:hAnsi="宋体"/>
                <w:sz w:val="18"/>
                <w:szCs w:val="18"/>
              </w:rPr>
            </w:pPr>
          </w:p>
        </w:tc>
        <w:tc>
          <w:tcPr>
            <w:tcW w:w="1985" w:type="dxa"/>
            <w:gridSpan w:val="2"/>
            <w:vMerge w:val="continue"/>
            <w:shd w:val="clear" w:color="auto" w:fill="auto"/>
            <w:vAlign w:val="center"/>
          </w:tcPr>
          <w:p w14:paraId="45C5F259">
            <w:pPr>
              <w:jc w:val="center"/>
              <w:rPr>
                <w:rFonts w:ascii="宋体" w:hAnsi="宋体"/>
                <w:sz w:val="18"/>
                <w:szCs w:val="18"/>
              </w:rPr>
            </w:pPr>
          </w:p>
        </w:tc>
        <w:tc>
          <w:tcPr>
            <w:tcW w:w="2976" w:type="dxa"/>
            <w:gridSpan w:val="2"/>
            <w:shd w:val="clear" w:color="auto" w:fill="auto"/>
            <w:vAlign w:val="center"/>
          </w:tcPr>
          <w:p w14:paraId="5F19ED25">
            <w:pPr>
              <w:jc w:val="center"/>
              <w:rPr>
                <w:rFonts w:ascii="宋体" w:hAnsi="宋体"/>
                <w:sz w:val="18"/>
                <w:szCs w:val="18"/>
              </w:rPr>
            </w:pPr>
            <w:r>
              <w:rPr>
                <w:rFonts w:hint="eastAsia" w:ascii="宋体" w:hAnsi="宋体"/>
                <w:sz w:val="18"/>
                <w:szCs w:val="18"/>
              </w:rPr>
              <w:t>社会凝聚力</w:t>
            </w:r>
          </w:p>
        </w:tc>
        <w:tc>
          <w:tcPr>
            <w:tcW w:w="1475" w:type="dxa"/>
            <w:shd w:val="clear" w:color="auto" w:fill="auto"/>
            <w:vAlign w:val="center"/>
          </w:tcPr>
          <w:p w14:paraId="248C0BB6">
            <w:pPr>
              <w:jc w:val="center"/>
              <w:rPr>
                <w:rFonts w:ascii="宋体" w:hAnsi="宋体"/>
                <w:sz w:val="18"/>
                <w:szCs w:val="18"/>
              </w:rPr>
            </w:pPr>
            <w:r>
              <w:rPr>
                <w:rFonts w:hint="eastAsia" w:ascii="宋体" w:hAnsi="宋体"/>
                <w:sz w:val="18"/>
                <w:szCs w:val="18"/>
              </w:rPr>
              <w:t>增强</w:t>
            </w:r>
          </w:p>
        </w:tc>
      </w:tr>
      <w:tr w14:paraId="49715B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16F8C06">
            <w:pPr>
              <w:jc w:val="center"/>
              <w:rPr>
                <w:b/>
                <w:sz w:val="18"/>
                <w:szCs w:val="18"/>
              </w:rPr>
            </w:pPr>
          </w:p>
        </w:tc>
        <w:tc>
          <w:tcPr>
            <w:tcW w:w="1868" w:type="dxa"/>
            <w:gridSpan w:val="2"/>
            <w:vMerge w:val="continue"/>
            <w:shd w:val="clear" w:color="auto" w:fill="auto"/>
            <w:vAlign w:val="center"/>
          </w:tcPr>
          <w:p w14:paraId="6DE725AE">
            <w:pPr>
              <w:jc w:val="center"/>
              <w:rPr>
                <w:rFonts w:ascii="宋体" w:hAnsi="宋体"/>
                <w:sz w:val="18"/>
                <w:szCs w:val="18"/>
              </w:rPr>
            </w:pPr>
          </w:p>
        </w:tc>
        <w:tc>
          <w:tcPr>
            <w:tcW w:w="709" w:type="dxa"/>
            <w:vMerge w:val="continue"/>
            <w:shd w:val="clear" w:color="auto" w:fill="auto"/>
            <w:vAlign w:val="center"/>
          </w:tcPr>
          <w:p w14:paraId="3DB1A631">
            <w:pPr>
              <w:jc w:val="center"/>
              <w:rPr>
                <w:rFonts w:ascii="宋体" w:hAnsi="宋体"/>
                <w:sz w:val="18"/>
                <w:szCs w:val="18"/>
              </w:rPr>
            </w:pPr>
          </w:p>
        </w:tc>
        <w:tc>
          <w:tcPr>
            <w:tcW w:w="1985" w:type="dxa"/>
            <w:gridSpan w:val="2"/>
            <w:vMerge w:val="continue"/>
            <w:shd w:val="clear" w:color="auto" w:fill="auto"/>
            <w:vAlign w:val="center"/>
          </w:tcPr>
          <w:p w14:paraId="58DF8E7E">
            <w:pPr>
              <w:jc w:val="center"/>
              <w:rPr>
                <w:rFonts w:ascii="宋体" w:hAnsi="宋体"/>
                <w:sz w:val="18"/>
                <w:szCs w:val="18"/>
              </w:rPr>
            </w:pPr>
          </w:p>
        </w:tc>
        <w:tc>
          <w:tcPr>
            <w:tcW w:w="2976" w:type="dxa"/>
            <w:gridSpan w:val="2"/>
            <w:shd w:val="clear" w:color="auto" w:fill="auto"/>
            <w:vAlign w:val="center"/>
          </w:tcPr>
          <w:p w14:paraId="1962BEEF">
            <w:pPr>
              <w:jc w:val="center"/>
              <w:rPr>
                <w:rFonts w:ascii="宋体" w:hAnsi="宋体"/>
                <w:sz w:val="18"/>
                <w:szCs w:val="18"/>
              </w:rPr>
            </w:pPr>
            <w:r>
              <w:rPr>
                <w:rFonts w:hint="eastAsia" w:ascii="宋体" w:hAnsi="宋体"/>
                <w:sz w:val="18"/>
                <w:szCs w:val="18"/>
              </w:rPr>
              <w:t>妇女致富增收能力</w:t>
            </w:r>
          </w:p>
        </w:tc>
        <w:tc>
          <w:tcPr>
            <w:tcW w:w="1475" w:type="dxa"/>
            <w:shd w:val="clear" w:color="auto" w:fill="auto"/>
            <w:vAlign w:val="center"/>
          </w:tcPr>
          <w:p w14:paraId="6A7C0EE9">
            <w:pPr>
              <w:jc w:val="center"/>
              <w:rPr>
                <w:rFonts w:ascii="宋体" w:hAnsi="宋体"/>
                <w:sz w:val="18"/>
                <w:szCs w:val="18"/>
              </w:rPr>
            </w:pPr>
            <w:r>
              <w:rPr>
                <w:rFonts w:hint="eastAsia" w:ascii="宋体" w:hAnsi="宋体"/>
                <w:sz w:val="18"/>
                <w:szCs w:val="18"/>
              </w:rPr>
              <w:t>提升</w:t>
            </w:r>
          </w:p>
        </w:tc>
      </w:tr>
      <w:tr w14:paraId="3FF0CB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E71DD4D">
            <w:pPr>
              <w:jc w:val="center"/>
              <w:rPr>
                <w:b/>
                <w:sz w:val="18"/>
                <w:szCs w:val="18"/>
              </w:rPr>
            </w:pPr>
          </w:p>
        </w:tc>
        <w:tc>
          <w:tcPr>
            <w:tcW w:w="1868" w:type="dxa"/>
            <w:gridSpan w:val="2"/>
            <w:shd w:val="clear" w:color="auto" w:fill="auto"/>
            <w:vAlign w:val="center"/>
          </w:tcPr>
          <w:p w14:paraId="55B08107">
            <w:pPr>
              <w:jc w:val="center"/>
              <w:rPr>
                <w:rFonts w:ascii="宋体" w:hAnsi="宋体"/>
                <w:sz w:val="18"/>
                <w:szCs w:val="18"/>
              </w:rPr>
            </w:pPr>
            <w:r>
              <w:rPr>
                <w:rFonts w:hint="eastAsia" w:ascii="宋体" w:hAnsi="宋体"/>
                <w:sz w:val="18"/>
                <w:szCs w:val="18"/>
              </w:rPr>
              <w:t>满意度指标</w:t>
            </w:r>
          </w:p>
        </w:tc>
        <w:tc>
          <w:tcPr>
            <w:tcW w:w="709" w:type="dxa"/>
            <w:shd w:val="clear" w:color="auto" w:fill="auto"/>
            <w:vAlign w:val="center"/>
          </w:tcPr>
          <w:p w14:paraId="22268046">
            <w:pPr>
              <w:jc w:val="center"/>
              <w:rPr>
                <w:rFonts w:ascii="宋体" w:hAnsi="宋体"/>
                <w:sz w:val="18"/>
                <w:szCs w:val="18"/>
              </w:rPr>
            </w:pPr>
            <w:r>
              <w:rPr>
                <w:rFonts w:hint="eastAsia" w:ascii="宋体" w:hAnsi="宋体"/>
                <w:sz w:val="18"/>
                <w:szCs w:val="18"/>
              </w:rPr>
              <w:t>10</w:t>
            </w:r>
          </w:p>
        </w:tc>
        <w:tc>
          <w:tcPr>
            <w:tcW w:w="1985" w:type="dxa"/>
            <w:gridSpan w:val="2"/>
            <w:shd w:val="clear" w:color="auto" w:fill="auto"/>
            <w:vAlign w:val="center"/>
          </w:tcPr>
          <w:p w14:paraId="424AB1AA">
            <w:pPr>
              <w:jc w:val="center"/>
              <w:rPr>
                <w:rFonts w:ascii="宋体" w:hAnsi="宋体"/>
                <w:sz w:val="18"/>
                <w:szCs w:val="18"/>
              </w:rPr>
            </w:pPr>
            <w:r>
              <w:rPr>
                <w:rFonts w:hint="eastAsia" w:ascii="宋体" w:hAnsi="宋体"/>
                <w:sz w:val="18"/>
                <w:szCs w:val="18"/>
              </w:rPr>
              <w:t>服务对象满意度</w:t>
            </w:r>
          </w:p>
        </w:tc>
        <w:tc>
          <w:tcPr>
            <w:tcW w:w="2976" w:type="dxa"/>
            <w:gridSpan w:val="2"/>
            <w:shd w:val="clear" w:color="auto" w:fill="auto"/>
            <w:vAlign w:val="center"/>
          </w:tcPr>
          <w:p w14:paraId="25D1DCE8">
            <w:pPr>
              <w:jc w:val="center"/>
              <w:rPr>
                <w:rFonts w:ascii="宋体" w:hAnsi="宋体"/>
                <w:sz w:val="18"/>
                <w:szCs w:val="18"/>
              </w:rPr>
            </w:pPr>
            <w:r>
              <w:rPr>
                <w:rFonts w:hint="eastAsia" w:ascii="宋体" w:hAnsi="宋体"/>
                <w:sz w:val="18"/>
                <w:szCs w:val="18"/>
              </w:rPr>
              <w:t>奖补企业满意度</w:t>
            </w:r>
          </w:p>
        </w:tc>
        <w:tc>
          <w:tcPr>
            <w:tcW w:w="1475" w:type="dxa"/>
            <w:shd w:val="clear" w:color="auto" w:fill="auto"/>
            <w:vAlign w:val="center"/>
          </w:tcPr>
          <w:p w14:paraId="7A84C318">
            <w:pPr>
              <w:jc w:val="center"/>
              <w:rPr>
                <w:rFonts w:ascii="宋体" w:hAnsi="宋体"/>
                <w:sz w:val="18"/>
                <w:szCs w:val="18"/>
              </w:rPr>
            </w:pPr>
            <w:r>
              <w:rPr>
                <w:rFonts w:hint="eastAsia" w:ascii="宋体" w:hAnsi="宋体"/>
                <w:sz w:val="18"/>
                <w:szCs w:val="18"/>
              </w:rPr>
              <w:t>≥85%</w:t>
            </w:r>
          </w:p>
        </w:tc>
      </w:tr>
    </w:tbl>
    <w:p w14:paraId="47B2D3B0">
      <w:pPr>
        <w:widowControl/>
        <w:spacing w:line="560" w:lineRule="exact"/>
        <w:jc w:val="left"/>
        <w:rPr>
          <w:rFonts w:ascii="仿宋" w:hAnsi="微软雅黑" w:eastAsia="仿宋"/>
          <w:sz w:val="18"/>
          <w:szCs w:val="18"/>
        </w:rPr>
      </w:pPr>
    </w:p>
    <w:p w14:paraId="073FB794">
      <w:pPr>
        <w:widowControl/>
        <w:spacing w:line="560" w:lineRule="exact"/>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6CC3ED13">
      <w:pPr>
        <w:spacing w:line="560" w:lineRule="exact"/>
        <w:jc w:val="center"/>
        <w:rPr>
          <w:rFonts w:ascii="仿宋" w:eastAsia="仿宋"/>
          <w:b/>
          <w:sz w:val="28"/>
          <w:szCs w:val="28"/>
        </w:rPr>
      </w:pPr>
      <w:r>
        <w:rPr>
          <w:rFonts w:hint="eastAsia" w:ascii="仿宋" w:eastAsia="仿宋"/>
          <w:b/>
          <w:sz w:val="28"/>
          <w:szCs w:val="28"/>
        </w:rPr>
        <w:t>项目支出绩效目标表</w:t>
      </w:r>
    </w:p>
    <w:p w14:paraId="022170D0">
      <w:pPr>
        <w:spacing w:line="560" w:lineRule="exact"/>
        <w:jc w:val="center"/>
        <w:rPr>
          <w:rFonts w:ascii="仿宋" w:eastAsia="仿宋"/>
          <w:b/>
          <w:sz w:val="24"/>
          <w:szCs w:val="24"/>
        </w:rPr>
      </w:pPr>
      <w:r>
        <w:rPr>
          <w:rFonts w:hint="eastAsia" w:ascii="仿宋" w:eastAsia="仿宋"/>
          <w:b/>
          <w:sz w:val="24"/>
          <w:szCs w:val="24"/>
        </w:rPr>
        <w:t>（2025年度）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4A842C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70538303">
            <w:pPr>
              <w:jc w:val="center"/>
              <w:rPr>
                <w:b/>
                <w:sz w:val="18"/>
                <w:szCs w:val="18"/>
              </w:rPr>
            </w:pPr>
            <w:r>
              <w:rPr>
                <w:rFonts w:hint="eastAsia"/>
                <w:b/>
                <w:sz w:val="18"/>
                <w:szCs w:val="18"/>
              </w:rPr>
              <w:t>项目名称</w:t>
            </w:r>
          </w:p>
        </w:tc>
        <w:tc>
          <w:tcPr>
            <w:tcW w:w="7995" w:type="dxa"/>
            <w:gridSpan w:val="7"/>
            <w:shd w:val="clear" w:color="auto" w:fill="auto"/>
            <w:vAlign w:val="center"/>
          </w:tcPr>
          <w:p w14:paraId="7DD162BD">
            <w:pPr>
              <w:jc w:val="center"/>
              <w:rPr>
                <w:rFonts w:ascii="宋体" w:hAnsi="宋体"/>
                <w:sz w:val="18"/>
                <w:szCs w:val="18"/>
              </w:rPr>
            </w:pPr>
            <w:r>
              <w:rPr>
                <w:rFonts w:hint="eastAsia" w:ascii="宋体" w:hAnsi="宋体"/>
                <w:sz w:val="18"/>
                <w:szCs w:val="18"/>
              </w:rPr>
              <w:t>省直机关事业单位离退休干部党组织工作经费</w:t>
            </w:r>
          </w:p>
        </w:tc>
      </w:tr>
      <w:tr w14:paraId="0CF54F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7E6E9ACB">
            <w:pPr>
              <w:jc w:val="center"/>
              <w:rPr>
                <w:b/>
                <w:sz w:val="18"/>
                <w:szCs w:val="18"/>
              </w:rPr>
            </w:pPr>
            <w:r>
              <w:rPr>
                <w:rFonts w:hint="eastAsia"/>
                <w:b/>
                <w:sz w:val="18"/>
                <w:szCs w:val="18"/>
              </w:rPr>
              <w:t>主管部门及代码</w:t>
            </w:r>
          </w:p>
        </w:tc>
        <w:tc>
          <w:tcPr>
            <w:tcW w:w="3028" w:type="dxa"/>
            <w:gridSpan w:val="3"/>
            <w:shd w:val="clear" w:color="auto" w:fill="auto"/>
            <w:vAlign w:val="center"/>
          </w:tcPr>
          <w:p w14:paraId="04406598">
            <w:pPr>
              <w:jc w:val="center"/>
              <w:rPr>
                <w:sz w:val="18"/>
                <w:szCs w:val="18"/>
              </w:rPr>
            </w:pPr>
            <w:r>
              <w:rPr>
                <w:rFonts w:ascii="宋体" w:cs="宋体"/>
                <w:color w:val="000000"/>
                <w:kern w:val="0"/>
                <w:sz w:val="18"/>
                <w:szCs w:val="18"/>
              </w:rPr>
              <w:t>128-甘肃省妇女联合会</w:t>
            </w:r>
          </w:p>
        </w:tc>
        <w:tc>
          <w:tcPr>
            <w:tcW w:w="1460" w:type="dxa"/>
            <w:gridSpan w:val="2"/>
            <w:shd w:val="clear" w:color="auto" w:fill="auto"/>
            <w:vAlign w:val="center"/>
          </w:tcPr>
          <w:p w14:paraId="2F6B02C2">
            <w:pPr>
              <w:jc w:val="center"/>
              <w:rPr>
                <w:b/>
                <w:sz w:val="18"/>
                <w:szCs w:val="18"/>
              </w:rPr>
            </w:pPr>
            <w:r>
              <w:rPr>
                <w:rFonts w:hint="eastAsia"/>
                <w:b/>
                <w:sz w:val="18"/>
                <w:szCs w:val="18"/>
              </w:rPr>
              <w:t>实施单位</w:t>
            </w:r>
          </w:p>
        </w:tc>
        <w:tc>
          <w:tcPr>
            <w:tcW w:w="3507" w:type="dxa"/>
            <w:gridSpan w:val="2"/>
            <w:shd w:val="clear" w:color="auto" w:fill="auto"/>
            <w:vAlign w:val="center"/>
          </w:tcPr>
          <w:p w14:paraId="609C1F6F">
            <w:pPr>
              <w:jc w:val="center"/>
              <w:rPr>
                <w:sz w:val="18"/>
                <w:szCs w:val="18"/>
              </w:rPr>
            </w:pPr>
            <w:r>
              <w:rPr>
                <w:rFonts w:ascii="宋体" w:cs="宋体"/>
                <w:color w:val="000000"/>
                <w:kern w:val="0"/>
                <w:sz w:val="18"/>
                <w:szCs w:val="18"/>
              </w:rPr>
              <w:t>甘肃省妇女联合会机关</w:t>
            </w:r>
          </w:p>
        </w:tc>
      </w:tr>
      <w:tr w14:paraId="62B140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shd w:val="clear" w:color="auto" w:fill="auto"/>
            <w:vAlign w:val="center"/>
          </w:tcPr>
          <w:p w14:paraId="7FEC6C35">
            <w:pPr>
              <w:jc w:val="center"/>
              <w:rPr>
                <w:b/>
                <w:sz w:val="18"/>
                <w:szCs w:val="18"/>
              </w:rPr>
            </w:pPr>
            <w:r>
              <w:rPr>
                <w:rFonts w:hint="eastAsia"/>
                <w:b/>
                <w:sz w:val="18"/>
                <w:szCs w:val="18"/>
              </w:rPr>
              <w:t>项目金额（万元）</w:t>
            </w:r>
          </w:p>
        </w:tc>
        <w:tc>
          <w:tcPr>
            <w:tcW w:w="3028" w:type="dxa"/>
            <w:gridSpan w:val="3"/>
            <w:shd w:val="clear" w:color="auto" w:fill="auto"/>
            <w:vAlign w:val="center"/>
          </w:tcPr>
          <w:p w14:paraId="7976210E">
            <w:pPr>
              <w:jc w:val="left"/>
              <w:rPr>
                <w:b/>
                <w:sz w:val="18"/>
                <w:szCs w:val="18"/>
              </w:rPr>
            </w:pPr>
            <w:r>
              <w:rPr>
                <w:rFonts w:hint="eastAsia"/>
                <w:b/>
                <w:sz w:val="18"/>
                <w:szCs w:val="18"/>
              </w:rPr>
              <w:t>年度资金总额：</w:t>
            </w:r>
          </w:p>
        </w:tc>
        <w:tc>
          <w:tcPr>
            <w:tcW w:w="4967" w:type="dxa"/>
            <w:gridSpan w:val="4"/>
            <w:shd w:val="clear" w:color="auto" w:fill="auto"/>
            <w:vAlign w:val="center"/>
          </w:tcPr>
          <w:p w14:paraId="4F797618">
            <w:pPr>
              <w:jc w:val="center"/>
              <w:rPr>
                <w:rFonts w:ascii="宋体" w:hAnsi="宋体"/>
                <w:sz w:val="18"/>
                <w:szCs w:val="18"/>
              </w:rPr>
            </w:pPr>
            <w:r>
              <w:rPr>
                <w:rFonts w:hint="eastAsia" w:ascii="宋体" w:hAnsi="宋体"/>
                <w:sz w:val="18"/>
                <w:szCs w:val="18"/>
              </w:rPr>
              <w:t>0.61</w:t>
            </w:r>
          </w:p>
        </w:tc>
      </w:tr>
      <w:tr w14:paraId="1D1615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7FCBA2DE">
            <w:pPr>
              <w:jc w:val="center"/>
              <w:rPr>
                <w:b/>
                <w:sz w:val="18"/>
                <w:szCs w:val="18"/>
              </w:rPr>
            </w:pPr>
          </w:p>
        </w:tc>
        <w:tc>
          <w:tcPr>
            <w:tcW w:w="3028" w:type="dxa"/>
            <w:gridSpan w:val="3"/>
            <w:shd w:val="clear" w:color="auto" w:fill="auto"/>
            <w:vAlign w:val="center"/>
          </w:tcPr>
          <w:p w14:paraId="3F9F7FC4">
            <w:pPr>
              <w:jc w:val="left"/>
              <w:rPr>
                <w:b/>
                <w:sz w:val="18"/>
                <w:szCs w:val="18"/>
              </w:rPr>
            </w:pPr>
            <w:r>
              <w:rPr>
                <w:rFonts w:hint="eastAsia"/>
                <w:b/>
                <w:sz w:val="18"/>
                <w:szCs w:val="18"/>
              </w:rPr>
              <w:t xml:space="preserve">    其中：当年财政拨款</w:t>
            </w:r>
          </w:p>
        </w:tc>
        <w:tc>
          <w:tcPr>
            <w:tcW w:w="4967" w:type="dxa"/>
            <w:gridSpan w:val="4"/>
            <w:shd w:val="clear" w:color="auto" w:fill="auto"/>
            <w:vAlign w:val="center"/>
          </w:tcPr>
          <w:p w14:paraId="60F0C270">
            <w:pPr>
              <w:jc w:val="center"/>
              <w:rPr>
                <w:rFonts w:ascii="宋体" w:hAnsi="宋体"/>
                <w:sz w:val="18"/>
                <w:szCs w:val="18"/>
              </w:rPr>
            </w:pPr>
            <w:r>
              <w:rPr>
                <w:rFonts w:ascii="宋体" w:hAnsi="宋体" w:cs="宋体"/>
                <w:color w:val="000000"/>
                <w:kern w:val="0"/>
                <w:sz w:val="18"/>
                <w:szCs w:val="18"/>
              </w:rPr>
              <w:t>0.61</w:t>
            </w:r>
          </w:p>
        </w:tc>
      </w:tr>
      <w:tr w14:paraId="08A7B6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1BD7AE61">
            <w:pPr>
              <w:jc w:val="center"/>
              <w:rPr>
                <w:b/>
                <w:sz w:val="18"/>
                <w:szCs w:val="18"/>
              </w:rPr>
            </w:pPr>
          </w:p>
        </w:tc>
        <w:tc>
          <w:tcPr>
            <w:tcW w:w="3028" w:type="dxa"/>
            <w:gridSpan w:val="3"/>
            <w:shd w:val="clear" w:color="auto" w:fill="auto"/>
            <w:vAlign w:val="center"/>
          </w:tcPr>
          <w:p w14:paraId="47DC7036">
            <w:pPr>
              <w:jc w:val="left"/>
              <w:rPr>
                <w:b/>
                <w:sz w:val="18"/>
                <w:szCs w:val="18"/>
              </w:rPr>
            </w:pPr>
            <w:r>
              <w:rPr>
                <w:rFonts w:hint="eastAsia"/>
                <w:b/>
                <w:sz w:val="18"/>
                <w:szCs w:val="18"/>
              </w:rPr>
              <w:t xml:space="preserve">           上年结转资金</w:t>
            </w:r>
          </w:p>
        </w:tc>
        <w:tc>
          <w:tcPr>
            <w:tcW w:w="4967" w:type="dxa"/>
            <w:gridSpan w:val="4"/>
            <w:shd w:val="clear" w:color="auto" w:fill="auto"/>
            <w:vAlign w:val="center"/>
          </w:tcPr>
          <w:p w14:paraId="7690E22A">
            <w:pPr>
              <w:jc w:val="center"/>
              <w:rPr>
                <w:rFonts w:ascii="宋体" w:hAnsi="宋体"/>
                <w:sz w:val="18"/>
                <w:szCs w:val="18"/>
              </w:rPr>
            </w:pPr>
            <w:r>
              <w:rPr>
                <w:rFonts w:ascii="宋体" w:hAnsi="宋体" w:cs="宋体"/>
                <w:color w:val="000000"/>
                <w:kern w:val="0"/>
                <w:sz w:val="18"/>
                <w:szCs w:val="18"/>
              </w:rPr>
              <w:t>0.00</w:t>
            </w:r>
          </w:p>
        </w:tc>
      </w:tr>
      <w:tr w14:paraId="420B1C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10AE2C10">
            <w:pPr>
              <w:jc w:val="center"/>
              <w:rPr>
                <w:b/>
                <w:sz w:val="18"/>
                <w:szCs w:val="18"/>
              </w:rPr>
            </w:pPr>
          </w:p>
        </w:tc>
        <w:tc>
          <w:tcPr>
            <w:tcW w:w="3028" w:type="dxa"/>
            <w:gridSpan w:val="3"/>
            <w:shd w:val="clear" w:color="auto" w:fill="auto"/>
            <w:vAlign w:val="center"/>
          </w:tcPr>
          <w:p w14:paraId="778FE208">
            <w:pPr>
              <w:jc w:val="left"/>
              <w:rPr>
                <w:b/>
                <w:sz w:val="18"/>
                <w:szCs w:val="18"/>
              </w:rPr>
            </w:pPr>
            <w:r>
              <w:rPr>
                <w:rFonts w:hint="eastAsia"/>
                <w:b/>
                <w:sz w:val="18"/>
                <w:szCs w:val="18"/>
              </w:rPr>
              <w:t xml:space="preserve">            其他资金</w:t>
            </w:r>
          </w:p>
        </w:tc>
        <w:tc>
          <w:tcPr>
            <w:tcW w:w="4967" w:type="dxa"/>
            <w:gridSpan w:val="4"/>
            <w:shd w:val="clear" w:color="auto" w:fill="auto"/>
            <w:vAlign w:val="center"/>
          </w:tcPr>
          <w:p w14:paraId="1CC28EE8">
            <w:pPr>
              <w:jc w:val="center"/>
              <w:rPr>
                <w:rFonts w:ascii="宋体" w:hAnsi="宋体"/>
                <w:sz w:val="18"/>
                <w:szCs w:val="18"/>
              </w:rPr>
            </w:pPr>
            <w:r>
              <w:rPr>
                <w:rFonts w:hint="eastAsia" w:ascii="宋体" w:hAnsi="宋体"/>
                <w:sz w:val="18"/>
                <w:szCs w:val="18"/>
              </w:rPr>
              <w:t>0.00</w:t>
            </w:r>
          </w:p>
        </w:tc>
      </w:tr>
      <w:tr w14:paraId="2DC8E5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shd w:val="clear" w:color="auto" w:fill="auto"/>
            <w:vAlign w:val="center"/>
          </w:tcPr>
          <w:p w14:paraId="2CA9F780">
            <w:pPr>
              <w:jc w:val="center"/>
              <w:rPr>
                <w:b/>
                <w:sz w:val="18"/>
                <w:szCs w:val="18"/>
              </w:rPr>
            </w:pPr>
            <w:r>
              <w:rPr>
                <w:rFonts w:hint="eastAsia"/>
                <w:b/>
                <w:sz w:val="18"/>
                <w:szCs w:val="18"/>
              </w:rPr>
              <w:t>年度绩效目标</w:t>
            </w:r>
          </w:p>
        </w:tc>
        <w:tc>
          <w:tcPr>
            <w:tcW w:w="9013" w:type="dxa"/>
            <w:gridSpan w:val="8"/>
            <w:shd w:val="clear" w:color="auto" w:fill="auto"/>
            <w:vAlign w:val="center"/>
          </w:tcPr>
          <w:p w14:paraId="168195F5">
            <w:pPr>
              <w:rPr>
                <w:rFonts w:ascii="宋体" w:hAnsi="宋体"/>
                <w:b/>
                <w:sz w:val="18"/>
                <w:szCs w:val="18"/>
              </w:rPr>
            </w:pPr>
            <w:r>
              <w:rPr>
                <w:rFonts w:hint="eastAsia" w:ascii="宋体" w:hAnsi="宋体"/>
                <w:color w:val="000000"/>
                <w:sz w:val="18"/>
                <w:szCs w:val="18"/>
              </w:rPr>
              <w:t>目标一：为我会离退休党员提供党组织工作经费；</w:t>
            </w:r>
          </w:p>
          <w:p w14:paraId="6B4B0AA7">
            <w:pPr>
              <w:rPr>
                <w:rFonts w:ascii="宋体" w:hAnsi="宋体"/>
                <w:b/>
                <w:sz w:val="18"/>
                <w:szCs w:val="18"/>
              </w:rPr>
            </w:pPr>
            <w:r>
              <w:rPr>
                <w:rFonts w:hint="eastAsia" w:ascii="宋体" w:hAnsi="宋体"/>
                <w:color w:val="000000"/>
                <w:sz w:val="18"/>
                <w:szCs w:val="18"/>
              </w:rPr>
              <w:t>目标二：保障每个离退休党员和党支部正常开展学习；</w:t>
            </w:r>
          </w:p>
          <w:p w14:paraId="70827A23">
            <w:pPr>
              <w:rPr>
                <w:rFonts w:ascii="宋体" w:hAnsi="宋体"/>
                <w:b/>
                <w:sz w:val="18"/>
                <w:szCs w:val="18"/>
              </w:rPr>
            </w:pPr>
            <w:r>
              <w:rPr>
                <w:rFonts w:hint="eastAsia" w:ascii="宋体" w:hAnsi="宋体"/>
                <w:color w:val="000000"/>
                <w:sz w:val="18"/>
                <w:szCs w:val="18"/>
              </w:rPr>
              <w:t>目标三：及时开展一次党支部活动。</w:t>
            </w:r>
          </w:p>
          <w:p w14:paraId="44148FEB">
            <w:pPr>
              <w:rPr>
                <w:rFonts w:ascii="宋体" w:hAnsi="宋体"/>
                <w:b/>
                <w:sz w:val="18"/>
                <w:szCs w:val="18"/>
              </w:rPr>
            </w:pPr>
          </w:p>
        </w:tc>
      </w:tr>
      <w:tr w14:paraId="5FDAA7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shd w:val="clear" w:color="auto" w:fill="auto"/>
            <w:vAlign w:val="center"/>
          </w:tcPr>
          <w:p w14:paraId="419877BF">
            <w:pPr>
              <w:jc w:val="center"/>
              <w:rPr>
                <w:b/>
                <w:sz w:val="18"/>
                <w:szCs w:val="18"/>
              </w:rPr>
            </w:pPr>
            <w:r>
              <w:rPr>
                <w:rFonts w:hint="eastAsia"/>
                <w:b/>
                <w:sz w:val="18"/>
                <w:szCs w:val="18"/>
              </w:rPr>
              <w:t>绩效指标</w:t>
            </w:r>
          </w:p>
        </w:tc>
        <w:tc>
          <w:tcPr>
            <w:tcW w:w="1868" w:type="dxa"/>
            <w:gridSpan w:val="2"/>
            <w:shd w:val="clear" w:color="auto" w:fill="auto"/>
            <w:vAlign w:val="center"/>
          </w:tcPr>
          <w:p w14:paraId="4746C93C">
            <w:pPr>
              <w:jc w:val="center"/>
              <w:rPr>
                <w:b/>
                <w:sz w:val="18"/>
                <w:szCs w:val="18"/>
              </w:rPr>
            </w:pPr>
            <w:r>
              <w:rPr>
                <w:rFonts w:hint="eastAsia"/>
                <w:b/>
                <w:sz w:val="18"/>
                <w:szCs w:val="18"/>
              </w:rPr>
              <w:t>一级指标</w:t>
            </w:r>
          </w:p>
        </w:tc>
        <w:tc>
          <w:tcPr>
            <w:tcW w:w="709" w:type="dxa"/>
            <w:shd w:val="clear" w:color="auto" w:fill="auto"/>
            <w:vAlign w:val="center"/>
          </w:tcPr>
          <w:p w14:paraId="62C24374">
            <w:pPr>
              <w:rPr>
                <w:b/>
                <w:sz w:val="18"/>
                <w:szCs w:val="18"/>
              </w:rPr>
            </w:pPr>
            <w:r>
              <w:rPr>
                <w:rFonts w:hint="eastAsia"/>
                <w:b/>
                <w:sz w:val="18"/>
                <w:szCs w:val="18"/>
              </w:rPr>
              <w:t>权重</w:t>
            </w:r>
          </w:p>
        </w:tc>
        <w:tc>
          <w:tcPr>
            <w:tcW w:w="1985" w:type="dxa"/>
            <w:gridSpan w:val="2"/>
            <w:shd w:val="clear" w:color="auto" w:fill="auto"/>
            <w:vAlign w:val="center"/>
          </w:tcPr>
          <w:p w14:paraId="1EA3002C">
            <w:pPr>
              <w:jc w:val="center"/>
              <w:rPr>
                <w:b/>
                <w:sz w:val="18"/>
                <w:szCs w:val="18"/>
              </w:rPr>
            </w:pPr>
            <w:r>
              <w:rPr>
                <w:rFonts w:hint="eastAsia"/>
                <w:b/>
                <w:sz w:val="18"/>
                <w:szCs w:val="18"/>
              </w:rPr>
              <w:t>二级指标</w:t>
            </w:r>
          </w:p>
        </w:tc>
        <w:tc>
          <w:tcPr>
            <w:tcW w:w="2976" w:type="dxa"/>
            <w:gridSpan w:val="2"/>
            <w:shd w:val="clear" w:color="auto" w:fill="auto"/>
            <w:vAlign w:val="center"/>
          </w:tcPr>
          <w:p w14:paraId="725C94C3">
            <w:pPr>
              <w:jc w:val="center"/>
              <w:rPr>
                <w:b/>
                <w:sz w:val="18"/>
                <w:szCs w:val="18"/>
              </w:rPr>
            </w:pPr>
            <w:r>
              <w:rPr>
                <w:rFonts w:hint="eastAsia"/>
                <w:b/>
                <w:sz w:val="18"/>
                <w:szCs w:val="18"/>
              </w:rPr>
              <w:t>三级指标</w:t>
            </w:r>
          </w:p>
        </w:tc>
        <w:tc>
          <w:tcPr>
            <w:tcW w:w="1475" w:type="dxa"/>
            <w:shd w:val="clear" w:color="auto" w:fill="auto"/>
            <w:vAlign w:val="center"/>
          </w:tcPr>
          <w:p w14:paraId="2A2A2FC2">
            <w:pPr>
              <w:jc w:val="center"/>
              <w:rPr>
                <w:b/>
                <w:sz w:val="18"/>
                <w:szCs w:val="18"/>
              </w:rPr>
            </w:pPr>
            <w:r>
              <w:rPr>
                <w:rFonts w:hint="eastAsia"/>
                <w:b/>
                <w:sz w:val="18"/>
                <w:szCs w:val="18"/>
              </w:rPr>
              <w:t>指标值</w:t>
            </w:r>
          </w:p>
        </w:tc>
      </w:tr>
      <w:tr w14:paraId="4DCE57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55EAC96">
            <w:pPr>
              <w:jc w:val="center"/>
              <w:rPr>
                <w:b/>
                <w:sz w:val="18"/>
                <w:szCs w:val="18"/>
              </w:rPr>
            </w:pPr>
          </w:p>
        </w:tc>
        <w:tc>
          <w:tcPr>
            <w:tcW w:w="1868" w:type="dxa"/>
            <w:gridSpan w:val="2"/>
            <w:vMerge w:val="restart"/>
            <w:shd w:val="clear" w:color="auto" w:fill="auto"/>
            <w:vAlign w:val="center"/>
          </w:tcPr>
          <w:p w14:paraId="13CC3DFE">
            <w:pPr>
              <w:jc w:val="center"/>
              <w:rPr>
                <w:rFonts w:ascii="宋体" w:hAnsi="宋体"/>
                <w:sz w:val="18"/>
                <w:szCs w:val="18"/>
              </w:rPr>
            </w:pPr>
            <w:r>
              <w:rPr>
                <w:rFonts w:hint="eastAsia" w:ascii="宋体" w:hAnsi="宋体"/>
                <w:sz w:val="18"/>
                <w:szCs w:val="18"/>
              </w:rPr>
              <w:t>成本指标</w:t>
            </w:r>
          </w:p>
        </w:tc>
        <w:tc>
          <w:tcPr>
            <w:tcW w:w="709" w:type="dxa"/>
            <w:vMerge w:val="restart"/>
            <w:shd w:val="clear" w:color="auto" w:fill="auto"/>
            <w:vAlign w:val="center"/>
          </w:tcPr>
          <w:p w14:paraId="14CE48A7">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0102F893">
            <w:pPr>
              <w:jc w:val="center"/>
              <w:rPr>
                <w:rFonts w:ascii="宋体" w:hAnsi="宋体"/>
                <w:sz w:val="18"/>
                <w:szCs w:val="18"/>
              </w:rPr>
            </w:pPr>
            <w:r>
              <w:rPr>
                <w:rFonts w:hint="eastAsia" w:ascii="宋体" w:hAnsi="宋体"/>
                <w:sz w:val="18"/>
                <w:szCs w:val="18"/>
              </w:rPr>
              <w:t>经济成本指标</w:t>
            </w:r>
          </w:p>
        </w:tc>
        <w:tc>
          <w:tcPr>
            <w:tcW w:w="2976" w:type="dxa"/>
            <w:gridSpan w:val="2"/>
            <w:shd w:val="clear" w:color="auto" w:fill="auto"/>
            <w:vAlign w:val="center"/>
          </w:tcPr>
          <w:p w14:paraId="59C4EEE2">
            <w:pPr>
              <w:jc w:val="center"/>
              <w:rPr>
                <w:rFonts w:ascii="宋体" w:hAnsi="宋体"/>
                <w:sz w:val="18"/>
                <w:szCs w:val="18"/>
              </w:rPr>
            </w:pPr>
            <w:r>
              <w:rPr>
                <w:rFonts w:hint="eastAsia" w:ascii="宋体" w:hAnsi="宋体"/>
                <w:sz w:val="18"/>
                <w:szCs w:val="18"/>
              </w:rPr>
              <w:t>项目成本控制率</w:t>
            </w:r>
          </w:p>
        </w:tc>
        <w:tc>
          <w:tcPr>
            <w:tcW w:w="1475" w:type="dxa"/>
            <w:shd w:val="clear" w:color="auto" w:fill="auto"/>
            <w:vAlign w:val="center"/>
          </w:tcPr>
          <w:p w14:paraId="072A3D3B">
            <w:pPr>
              <w:jc w:val="center"/>
              <w:rPr>
                <w:rFonts w:ascii="宋体" w:hAnsi="宋体"/>
                <w:sz w:val="18"/>
                <w:szCs w:val="18"/>
              </w:rPr>
            </w:pPr>
            <w:r>
              <w:rPr>
                <w:rFonts w:hint="eastAsia" w:ascii="宋体" w:hAnsi="宋体"/>
                <w:sz w:val="18"/>
                <w:szCs w:val="18"/>
              </w:rPr>
              <w:t>≤100%</w:t>
            </w:r>
          </w:p>
        </w:tc>
      </w:tr>
      <w:tr w14:paraId="230097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1F7361A">
            <w:pPr>
              <w:jc w:val="center"/>
              <w:rPr>
                <w:b/>
                <w:sz w:val="18"/>
                <w:szCs w:val="18"/>
              </w:rPr>
            </w:pPr>
          </w:p>
        </w:tc>
        <w:tc>
          <w:tcPr>
            <w:tcW w:w="1868" w:type="dxa"/>
            <w:gridSpan w:val="2"/>
            <w:vMerge w:val="restart"/>
            <w:shd w:val="clear" w:color="auto" w:fill="auto"/>
            <w:vAlign w:val="center"/>
          </w:tcPr>
          <w:p w14:paraId="21A0C378">
            <w:pPr>
              <w:jc w:val="center"/>
              <w:rPr>
                <w:rFonts w:ascii="宋体" w:hAnsi="宋体"/>
                <w:sz w:val="18"/>
                <w:szCs w:val="18"/>
              </w:rPr>
            </w:pPr>
            <w:r>
              <w:rPr>
                <w:rFonts w:hint="eastAsia" w:ascii="宋体" w:hAnsi="宋体"/>
                <w:sz w:val="18"/>
                <w:szCs w:val="18"/>
              </w:rPr>
              <w:t>产出指标</w:t>
            </w:r>
          </w:p>
        </w:tc>
        <w:tc>
          <w:tcPr>
            <w:tcW w:w="709" w:type="dxa"/>
            <w:vMerge w:val="restart"/>
            <w:shd w:val="clear" w:color="auto" w:fill="auto"/>
            <w:vAlign w:val="center"/>
          </w:tcPr>
          <w:p w14:paraId="70B96ED6">
            <w:pPr>
              <w:jc w:val="center"/>
              <w:rPr>
                <w:rFonts w:ascii="宋体" w:hAnsi="宋体"/>
                <w:sz w:val="18"/>
                <w:szCs w:val="18"/>
              </w:rPr>
            </w:pPr>
            <w:r>
              <w:rPr>
                <w:rFonts w:hint="eastAsia" w:ascii="宋体" w:hAnsi="宋体"/>
                <w:sz w:val="18"/>
                <w:szCs w:val="18"/>
              </w:rPr>
              <w:t>40</w:t>
            </w:r>
          </w:p>
        </w:tc>
        <w:tc>
          <w:tcPr>
            <w:tcW w:w="1985" w:type="dxa"/>
            <w:gridSpan w:val="2"/>
            <w:vMerge w:val="restart"/>
            <w:shd w:val="clear" w:color="auto" w:fill="auto"/>
            <w:vAlign w:val="center"/>
          </w:tcPr>
          <w:p w14:paraId="21FC5799">
            <w:pPr>
              <w:jc w:val="center"/>
              <w:rPr>
                <w:rFonts w:ascii="宋体" w:hAnsi="宋体"/>
                <w:sz w:val="18"/>
                <w:szCs w:val="18"/>
              </w:rPr>
            </w:pPr>
            <w:r>
              <w:rPr>
                <w:rFonts w:hint="eastAsia" w:ascii="宋体" w:hAnsi="宋体"/>
                <w:sz w:val="18"/>
                <w:szCs w:val="18"/>
              </w:rPr>
              <w:t>数量指标</w:t>
            </w:r>
          </w:p>
        </w:tc>
        <w:tc>
          <w:tcPr>
            <w:tcW w:w="2976" w:type="dxa"/>
            <w:gridSpan w:val="2"/>
            <w:shd w:val="clear" w:color="auto" w:fill="auto"/>
            <w:vAlign w:val="center"/>
          </w:tcPr>
          <w:p w14:paraId="0017D86C">
            <w:pPr>
              <w:jc w:val="center"/>
              <w:rPr>
                <w:rFonts w:ascii="宋体" w:hAnsi="宋体"/>
                <w:sz w:val="18"/>
                <w:szCs w:val="18"/>
              </w:rPr>
            </w:pPr>
            <w:r>
              <w:rPr>
                <w:rFonts w:hint="eastAsia" w:ascii="宋体" w:hAnsi="宋体"/>
                <w:sz w:val="18"/>
                <w:szCs w:val="18"/>
              </w:rPr>
              <w:t>开展党支部活动</w:t>
            </w:r>
          </w:p>
        </w:tc>
        <w:tc>
          <w:tcPr>
            <w:tcW w:w="1475" w:type="dxa"/>
            <w:shd w:val="clear" w:color="auto" w:fill="auto"/>
            <w:vAlign w:val="center"/>
          </w:tcPr>
          <w:p w14:paraId="236488B7">
            <w:pPr>
              <w:jc w:val="center"/>
              <w:rPr>
                <w:rFonts w:ascii="宋体" w:hAnsi="宋体"/>
                <w:sz w:val="18"/>
                <w:szCs w:val="18"/>
              </w:rPr>
            </w:pPr>
            <w:r>
              <w:rPr>
                <w:rFonts w:hint="eastAsia" w:ascii="宋体" w:hAnsi="宋体"/>
                <w:sz w:val="18"/>
                <w:szCs w:val="18"/>
              </w:rPr>
              <w:t>≥1场</w:t>
            </w:r>
          </w:p>
        </w:tc>
      </w:tr>
      <w:tr w14:paraId="41E34A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697EDD3">
            <w:pPr>
              <w:jc w:val="center"/>
              <w:rPr>
                <w:b/>
                <w:sz w:val="18"/>
                <w:szCs w:val="18"/>
              </w:rPr>
            </w:pPr>
          </w:p>
        </w:tc>
        <w:tc>
          <w:tcPr>
            <w:tcW w:w="1868" w:type="dxa"/>
            <w:gridSpan w:val="2"/>
            <w:vMerge w:val="continue"/>
            <w:shd w:val="clear" w:color="auto" w:fill="auto"/>
            <w:vAlign w:val="center"/>
          </w:tcPr>
          <w:p w14:paraId="55E8B5F3">
            <w:pPr>
              <w:jc w:val="center"/>
              <w:rPr>
                <w:rFonts w:ascii="宋体" w:hAnsi="宋体"/>
                <w:sz w:val="18"/>
                <w:szCs w:val="18"/>
              </w:rPr>
            </w:pPr>
          </w:p>
        </w:tc>
        <w:tc>
          <w:tcPr>
            <w:tcW w:w="709" w:type="dxa"/>
            <w:vMerge w:val="continue"/>
            <w:shd w:val="clear" w:color="auto" w:fill="auto"/>
            <w:vAlign w:val="center"/>
          </w:tcPr>
          <w:p w14:paraId="6D04B49B">
            <w:pPr>
              <w:jc w:val="center"/>
              <w:rPr>
                <w:rFonts w:ascii="宋体" w:hAnsi="宋体"/>
                <w:sz w:val="18"/>
                <w:szCs w:val="18"/>
              </w:rPr>
            </w:pPr>
          </w:p>
        </w:tc>
        <w:tc>
          <w:tcPr>
            <w:tcW w:w="1985" w:type="dxa"/>
            <w:gridSpan w:val="2"/>
            <w:vMerge w:val="restart"/>
            <w:shd w:val="clear" w:color="auto" w:fill="auto"/>
            <w:vAlign w:val="center"/>
          </w:tcPr>
          <w:p w14:paraId="4FF30BD5">
            <w:pPr>
              <w:jc w:val="center"/>
              <w:rPr>
                <w:rFonts w:ascii="宋体" w:hAnsi="宋体"/>
                <w:sz w:val="18"/>
                <w:szCs w:val="18"/>
              </w:rPr>
            </w:pPr>
            <w:r>
              <w:rPr>
                <w:rFonts w:hint="eastAsia" w:ascii="宋体" w:hAnsi="宋体"/>
                <w:sz w:val="18"/>
                <w:szCs w:val="18"/>
              </w:rPr>
              <w:t>质量指标</w:t>
            </w:r>
          </w:p>
        </w:tc>
        <w:tc>
          <w:tcPr>
            <w:tcW w:w="2976" w:type="dxa"/>
            <w:gridSpan w:val="2"/>
            <w:shd w:val="clear" w:color="auto" w:fill="auto"/>
            <w:vAlign w:val="center"/>
          </w:tcPr>
          <w:p w14:paraId="50682BF1">
            <w:pPr>
              <w:jc w:val="center"/>
              <w:rPr>
                <w:rFonts w:ascii="宋体" w:hAnsi="宋体"/>
                <w:sz w:val="18"/>
                <w:szCs w:val="18"/>
              </w:rPr>
            </w:pPr>
            <w:r>
              <w:rPr>
                <w:rFonts w:hint="eastAsia" w:ascii="宋体" w:hAnsi="宋体"/>
                <w:sz w:val="18"/>
                <w:szCs w:val="18"/>
              </w:rPr>
              <w:t>党支部活动参与率</w:t>
            </w:r>
          </w:p>
        </w:tc>
        <w:tc>
          <w:tcPr>
            <w:tcW w:w="1475" w:type="dxa"/>
            <w:shd w:val="clear" w:color="auto" w:fill="auto"/>
            <w:vAlign w:val="center"/>
          </w:tcPr>
          <w:p w14:paraId="4A337170">
            <w:pPr>
              <w:jc w:val="center"/>
              <w:rPr>
                <w:rFonts w:ascii="宋体" w:hAnsi="宋体"/>
                <w:sz w:val="18"/>
                <w:szCs w:val="18"/>
              </w:rPr>
            </w:pPr>
            <w:r>
              <w:rPr>
                <w:rFonts w:hint="eastAsia" w:ascii="宋体" w:hAnsi="宋体"/>
                <w:sz w:val="18"/>
                <w:szCs w:val="18"/>
              </w:rPr>
              <w:t>≥85%</w:t>
            </w:r>
          </w:p>
        </w:tc>
      </w:tr>
      <w:tr w14:paraId="73488F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B6CC566">
            <w:pPr>
              <w:jc w:val="center"/>
              <w:rPr>
                <w:b/>
                <w:sz w:val="18"/>
                <w:szCs w:val="18"/>
              </w:rPr>
            </w:pPr>
          </w:p>
        </w:tc>
        <w:tc>
          <w:tcPr>
            <w:tcW w:w="1868" w:type="dxa"/>
            <w:gridSpan w:val="2"/>
            <w:vMerge w:val="continue"/>
            <w:shd w:val="clear" w:color="auto" w:fill="auto"/>
            <w:vAlign w:val="center"/>
          </w:tcPr>
          <w:p w14:paraId="247DF5F1">
            <w:pPr>
              <w:jc w:val="center"/>
              <w:rPr>
                <w:rFonts w:ascii="宋体" w:hAnsi="宋体"/>
                <w:sz w:val="18"/>
                <w:szCs w:val="18"/>
              </w:rPr>
            </w:pPr>
          </w:p>
        </w:tc>
        <w:tc>
          <w:tcPr>
            <w:tcW w:w="709" w:type="dxa"/>
            <w:vMerge w:val="continue"/>
            <w:shd w:val="clear" w:color="auto" w:fill="auto"/>
            <w:vAlign w:val="center"/>
          </w:tcPr>
          <w:p w14:paraId="7CC43F46">
            <w:pPr>
              <w:jc w:val="center"/>
              <w:rPr>
                <w:rFonts w:ascii="宋体" w:hAnsi="宋体"/>
                <w:sz w:val="18"/>
                <w:szCs w:val="18"/>
              </w:rPr>
            </w:pPr>
          </w:p>
        </w:tc>
        <w:tc>
          <w:tcPr>
            <w:tcW w:w="1985" w:type="dxa"/>
            <w:gridSpan w:val="2"/>
            <w:vMerge w:val="restart"/>
            <w:shd w:val="clear" w:color="auto" w:fill="auto"/>
            <w:vAlign w:val="center"/>
          </w:tcPr>
          <w:p w14:paraId="7DAF334D">
            <w:pPr>
              <w:jc w:val="center"/>
              <w:rPr>
                <w:rFonts w:ascii="宋体" w:hAnsi="宋体"/>
                <w:sz w:val="18"/>
                <w:szCs w:val="18"/>
              </w:rPr>
            </w:pPr>
            <w:r>
              <w:rPr>
                <w:rFonts w:hint="eastAsia" w:ascii="宋体" w:hAnsi="宋体"/>
                <w:sz w:val="18"/>
                <w:szCs w:val="18"/>
              </w:rPr>
              <w:t>时效指标</w:t>
            </w:r>
          </w:p>
        </w:tc>
        <w:tc>
          <w:tcPr>
            <w:tcW w:w="2976" w:type="dxa"/>
            <w:gridSpan w:val="2"/>
            <w:shd w:val="clear" w:color="auto" w:fill="auto"/>
            <w:vAlign w:val="center"/>
          </w:tcPr>
          <w:p w14:paraId="04177643">
            <w:pPr>
              <w:jc w:val="center"/>
              <w:rPr>
                <w:rFonts w:ascii="宋体" w:hAnsi="宋体"/>
                <w:sz w:val="18"/>
                <w:szCs w:val="18"/>
              </w:rPr>
            </w:pPr>
            <w:r>
              <w:rPr>
                <w:rFonts w:hint="eastAsia" w:ascii="宋体" w:hAnsi="宋体"/>
                <w:sz w:val="18"/>
                <w:szCs w:val="18"/>
              </w:rPr>
              <w:t>党支部活动开展及时性</w:t>
            </w:r>
          </w:p>
        </w:tc>
        <w:tc>
          <w:tcPr>
            <w:tcW w:w="1475" w:type="dxa"/>
            <w:shd w:val="clear" w:color="auto" w:fill="auto"/>
            <w:vAlign w:val="center"/>
          </w:tcPr>
          <w:p w14:paraId="138C22A7">
            <w:pPr>
              <w:jc w:val="center"/>
              <w:rPr>
                <w:rFonts w:ascii="宋体" w:hAnsi="宋体"/>
                <w:sz w:val="18"/>
                <w:szCs w:val="18"/>
              </w:rPr>
            </w:pPr>
            <w:r>
              <w:rPr>
                <w:rFonts w:hint="eastAsia" w:ascii="宋体" w:hAnsi="宋体"/>
                <w:sz w:val="18"/>
                <w:szCs w:val="18"/>
              </w:rPr>
              <w:t>及时</w:t>
            </w:r>
          </w:p>
        </w:tc>
      </w:tr>
      <w:tr w14:paraId="5694C2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FFCA217">
            <w:pPr>
              <w:jc w:val="center"/>
              <w:rPr>
                <w:b/>
                <w:sz w:val="18"/>
                <w:szCs w:val="18"/>
              </w:rPr>
            </w:pPr>
          </w:p>
        </w:tc>
        <w:tc>
          <w:tcPr>
            <w:tcW w:w="1868" w:type="dxa"/>
            <w:gridSpan w:val="2"/>
            <w:vMerge w:val="restart"/>
            <w:shd w:val="clear" w:color="auto" w:fill="auto"/>
            <w:vAlign w:val="center"/>
          </w:tcPr>
          <w:p w14:paraId="02E94D7E">
            <w:pPr>
              <w:jc w:val="center"/>
              <w:rPr>
                <w:rFonts w:ascii="宋体" w:hAnsi="宋体"/>
                <w:sz w:val="18"/>
                <w:szCs w:val="18"/>
              </w:rPr>
            </w:pPr>
            <w:r>
              <w:rPr>
                <w:rFonts w:hint="eastAsia" w:ascii="宋体" w:hAnsi="宋体"/>
                <w:sz w:val="18"/>
                <w:szCs w:val="18"/>
              </w:rPr>
              <w:t>效益指标</w:t>
            </w:r>
          </w:p>
        </w:tc>
        <w:tc>
          <w:tcPr>
            <w:tcW w:w="709" w:type="dxa"/>
            <w:vMerge w:val="restart"/>
            <w:shd w:val="clear" w:color="auto" w:fill="auto"/>
            <w:vAlign w:val="center"/>
          </w:tcPr>
          <w:p w14:paraId="17D0F690">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563BB322">
            <w:pPr>
              <w:jc w:val="center"/>
              <w:rPr>
                <w:rFonts w:ascii="宋体" w:hAnsi="宋体"/>
                <w:sz w:val="18"/>
                <w:szCs w:val="18"/>
              </w:rPr>
            </w:pPr>
            <w:r>
              <w:rPr>
                <w:rFonts w:hint="eastAsia" w:ascii="宋体" w:hAnsi="宋体"/>
                <w:sz w:val="18"/>
                <w:szCs w:val="18"/>
              </w:rPr>
              <w:t>社会效益</w:t>
            </w:r>
          </w:p>
        </w:tc>
        <w:tc>
          <w:tcPr>
            <w:tcW w:w="2976" w:type="dxa"/>
            <w:gridSpan w:val="2"/>
            <w:shd w:val="clear" w:color="auto" w:fill="auto"/>
            <w:vAlign w:val="center"/>
          </w:tcPr>
          <w:p w14:paraId="0DA90773">
            <w:pPr>
              <w:jc w:val="center"/>
              <w:rPr>
                <w:rFonts w:ascii="宋体" w:hAnsi="宋体"/>
                <w:sz w:val="18"/>
                <w:szCs w:val="18"/>
              </w:rPr>
            </w:pPr>
            <w:r>
              <w:rPr>
                <w:rFonts w:hint="eastAsia" w:ascii="宋体" w:hAnsi="宋体"/>
                <w:sz w:val="18"/>
                <w:szCs w:val="18"/>
              </w:rPr>
              <w:t>离退休党员组织生活</w:t>
            </w:r>
          </w:p>
        </w:tc>
        <w:tc>
          <w:tcPr>
            <w:tcW w:w="1475" w:type="dxa"/>
            <w:shd w:val="clear" w:color="auto" w:fill="auto"/>
            <w:vAlign w:val="center"/>
          </w:tcPr>
          <w:p w14:paraId="6836117E">
            <w:pPr>
              <w:jc w:val="center"/>
              <w:rPr>
                <w:rFonts w:ascii="宋体" w:hAnsi="宋体"/>
                <w:sz w:val="18"/>
                <w:szCs w:val="18"/>
              </w:rPr>
            </w:pPr>
            <w:r>
              <w:rPr>
                <w:rFonts w:hint="eastAsia" w:ascii="宋体" w:hAnsi="宋体"/>
                <w:sz w:val="18"/>
                <w:szCs w:val="18"/>
              </w:rPr>
              <w:t>丰富</w:t>
            </w:r>
          </w:p>
        </w:tc>
      </w:tr>
      <w:tr w14:paraId="754B14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6C23568">
            <w:pPr>
              <w:jc w:val="center"/>
              <w:rPr>
                <w:b/>
                <w:sz w:val="18"/>
                <w:szCs w:val="18"/>
              </w:rPr>
            </w:pPr>
          </w:p>
        </w:tc>
        <w:tc>
          <w:tcPr>
            <w:tcW w:w="1868" w:type="dxa"/>
            <w:gridSpan w:val="2"/>
            <w:vMerge w:val="continue"/>
            <w:shd w:val="clear" w:color="auto" w:fill="auto"/>
            <w:vAlign w:val="center"/>
          </w:tcPr>
          <w:p w14:paraId="35BB184D">
            <w:pPr>
              <w:jc w:val="center"/>
              <w:rPr>
                <w:rFonts w:ascii="宋体" w:hAnsi="宋体"/>
                <w:sz w:val="18"/>
                <w:szCs w:val="18"/>
              </w:rPr>
            </w:pPr>
          </w:p>
        </w:tc>
        <w:tc>
          <w:tcPr>
            <w:tcW w:w="709" w:type="dxa"/>
            <w:vMerge w:val="continue"/>
            <w:shd w:val="clear" w:color="auto" w:fill="auto"/>
            <w:vAlign w:val="center"/>
          </w:tcPr>
          <w:p w14:paraId="09B65B5C">
            <w:pPr>
              <w:jc w:val="center"/>
              <w:rPr>
                <w:rFonts w:ascii="宋体" w:hAnsi="宋体"/>
                <w:sz w:val="18"/>
                <w:szCs w:val="18"/>
              </w:rPr>
            </w:pPr>
          </w:p>
        </w:tc>
        <w:tc>
          <w:tcPr>
            <w:tcW w:w="1985" w:type="dxa"/>
            <w:gridSpan w:val="2"/>
            <w:vMerge w:val="continue"/>
            <w:shd w:val="clear" w:color="auto" w:fill="auto"/>
            <w:vAlign w:val="center"/>
          </w:tcPr>
          <w:p w14:paraId="618CAEE3">
            <w:pPr>
              <w:jc w:val="center"/>
              <w:rPr>
                <w:rFonts w:ascii="宋体" w:hAnsi="宋体"/>
                <w:sz w:val="18"/>
                <w:szCs w:val="18"/>
              </w:rPr>
            </w:pPr>
          </w:p>
        </w:tc>
        <w:tc>
          <w:tcPr>
            <w:tcW w:w="2976" w:type="dxa"/>
            <w:gridSpan w:val="2"/>
            <w:shd w:val="clear" w:color="auto" w:fill="auto"/>
            <w:vAlign w:val="center"/>
          </w:tcPr>
          <w:p w14:paraId="057F09C1">
            <w:pPr>
              <w:jc w:val="center"/>
              <w:rPr>
                <w:rFonts w:ascii="宋体" w:hAnsi="宋体"/>
                <w:sz w:val="18"/>
                <w:szCs w:val="18"/>
              </w:rPr>
            </w:pPr>
            <w:r>
              <w:rPr>
                <w:rFonts w:hint="eastAsia" w:ascii="宋体" w:hAnsi="宋体"/>
                <w:sz w:val="18"/>
                <w:szCs w:val="18"/>
              </w:rPr>
              <w:t>离退休党员生活幸福指数</w:t>
            </w:r>
          </w:p>
        </w:tc>
        <w:tc>
          <w:tcPr>
            <w:tcW w:w="1475" w:type="dxa"/>
            <w:shd w:val="clear" w:color="auto" w:fill="auto"/>
            <w:vAlign w:val="center"/>
          </w:tcPr>
          <w:p w14:paraId="7C02FBD6">
            <w:pPr>
              <w:jc w:val="center"/>
              <w:rPr>
                <w:rFonts w:ascii="宋体" w:hAnsi="宋体"/>
                <w:sz w:val="18"/>
                <w:szCs w:val="18"/>
              </w:rPr>
            </w:pPr>
            <w:r>
              <w:rPr>
                <w:rFonts w:hint="eastAsia" w:ascii="宋体" w:hAnsi="宋体"/>
                <w:sz w:val="18"/>
                <w:szCs w:val="18"/>
              </w:rPr>
              <w:t>提高</w:t>
            </w:r>
          </w:p>
        </w:tc>
      </w:tr>
      <w:tr w14:paraId="12509B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02567A4">
            <w:pPr>
              <w:jc w:val="center"/>
              <w:rPr>
                <w:b/>
                <w:sz w:val="18"/>
                <w:szCs w:val="18"/>
              </w:rPr>
            </w:pPr>
          </w:p>
        </w:tc>
        <w:tc>
          <w:tcPr>
            <w:tcW w:w="1868" w:type="dxa"/>
            <w:gridSpan w:val="2"/>
            <w:vMerge w:val="continue"/>
            <w:shd w:val="clear" w:color="auto" w:fill="auto"/>
            <w:vAlign w:val="center"/>
          </w:tcPr>
          <w:p w14:paraId="20AE7206">
            <w:pPr>
              <w:jc w:val="center"/>
              <w:rPr>
                <w:rFonts w:ascii="宋体" w:hAnsi="宋体"/>
                <w:sz w:val="18"/>
                <w:szCs w:val="18"/>
              </w:rPr>
            </w:pPr>
          </w:p>
        </w:tc>
        <w:tc>
          <w:tcPr>
            <w:tcW w:w="709" w:type="dxa"/>
            <w:vMerge w:val="continue"/>
            <w:shd w:val="clear" w:color="auto" w:fill="auto"/>
            <w:vAlign w:val="center"/>
          </w:tcPr>
          <w:p w14:paraId="247039F7">
            <w:pPr>
              <w:jc w:val="center"/>
              <w:rPr>
                <w:rFonts w:ascii="宋体" w:hAnsi="宋体"/>
                <w:sz w:val="18"/>
                <w:szCs w:val="18"/>
              </w:rPr>
            </w:pPr>
          </w:p>
        </w:tc>
        <w:tc>
          <w:tcPr>
            <w:tcW w:w="1985" w:type="dxa"/>
            <w:gridSpan w:val="2"/>
            <w:vMerge w:val="continue"/>
            <w:shd w:val="clear" w:color="auto" w:fill="auto"/>
            <w:vAlign w:val="center"/>
          </w:tcPr>
          <w:p w14:paraId="74202FEE">
            <w:pPr>
              <w:jc w:val="center"/>
              <w:rPr>
                <w:rFonts w:ascii="宋体" w:hAnsi="宋体"/>
                <w:sz w:val="18"/>
                <w:szCs w:val="18"/>
              </w:rPr>
            </w:pPr>
          </w:p>
        </w:tc>
        <w:tc>
          <w:tcPr>
            <w:tcW w:w="2976" w:type="dxa"/>
            <w:gridSpan w:val="2"/>
            <w:shd w:val="clear" w:color="auto" w:fill="auto"/>
            <w:vAlign w:val="center"/>
          </w:tcPr>
          <w:p w14:paraId="096E3D09">
            <w:pPr>
              <w:jc w:val="center"/>
              <w:rPr>
                <w:rFonts w:ascii="宋体" w:hAnsi="宋体"/>
                <w:sz w:val="18"/>
                <w:szCs w:val="18"/>
              </w:rPr>
            </w:pPr>
            <w:r>
              <w:rPr>
                <w:rFonts w:hint="eastAsia" w:ascii="宋体" w:hAnsi="宋体"/>
                <w:sz w:val="18"/>
                <w:szCs w:val="18"/>
              </w:rPr>
              <w:t>离退休党员干事积极性</w:t>
            </w:r>
          </w:p>
        </w:tc>
        <w:tc>
          <w:tcPr>
            <w:tcW w:w="1475" w:type="dxa"/>
            <w:shd w:val="clear" w:color="auto" w:fill="auto"/>
            <w:vAlign w:val="center"/>
          </w:tcPr>
          <w:p w14:paraId="253014BF">
            <w:pPr>
              <w:jc w:val="center"/>
              <w:rPr>
                <w:rFonts w:ascii="宋体" w:hAnsi="宋体"/>
                <w:sz w:val="18"/>
                <w:szCs w:val="18"/>
              </w:rPr>
            </w:pPr>
            <w:r>
              <w:rPr>
                <w:rFonts w:hint="eastAsia" w:ascii="宋体" w:hAnsi="宋体"/>
                <w:sz w:val="18"/>
                <w:szCs w:val="18"/>
              </w:rPr>
              <w:t>提高</w:t>
            </w:r>
          </w:p>
        </w:tc>
      </w:tr>
      <w:tr w14:paraId="2DD799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868EC57">
            <w:pPr>
              <w:jc w:val="center"/>
              <w:rPr>
                <w:b/>
                <w:sz w:val="18"/>
                <w:szCs w:val="18"/>
              </w:rPr>
            </w:pPr>
          </w:p>
        </w:tc>
        <w:tc>
          <w:tcPr>
            <w:tcW w:w="1868" w:type="dxa"/>
            <w:gridSpan w:val="2"/>
            <w:shd w:val="clear" w:color="auto" w:fill="auto"/>
            <w:vAlign w:val="center"/>
          </w:tcPr>
          <w:p w14:paraId="78666EF0">
            <w:pPr>
              <w:jc w:val="center"/>
              <w:rPr>
                <w:rFonts w:ascii="宋体" w:hAnsi="宋体"/>
                <w:sz w:val="18"/>
                <w:szCs w:val="18"/>
              </w:rPr>
            </w:pPr>
            <w:r>
              <w:rPr>
                <w:rFonts w:hint="eastAsia" w:ascii="宋体" w:hAnsi="宋体"/>
                <w:sz w:val="18"/>
                <w:szCs w:val="18"/>
              </w:rPr>
              <w:t>满意度指标</w:t>
            </w:r>
          </w:p>
        </w:tc>
        <w:tc>
          <w:tcPr>
            <w:tcW w:w="709" w:type="dxa"/>
            <w:shd w:val="clear" w:color="auto" w:fill="auto"/>
            <w:vAlign w:val="center"/>
          </w:tcPr>
          <w:p w14:paraId="7EE6ED88">
            <w:pPr>
              <w:jc w:val="center"/>
              <w:rPr>
                <w:rFonts w:ascii="宋体" w:hAnsi="宋体"/>
                <w:sz w:val="18"/>
                <w:szCs w:val="18"/>
              </w:rPr>
            </w:pPr>
            <w:r>
              <w:rPr>
                <w:rFonts w:hint="eastAsia" w:ascii="宋体" w:hAnsi="宋体"/>
                <w:sz w:val="18"/>
                <w:szCs w:val="18"/>
              </w:rPr>
              <w:t>10</w:t>
            </w:r>
          </w:p>
        </w:tc>
        <w:tc>
          <w:tcPr>
            <w:tcW w:w="1985" w:type="dxa"/>
            <w:gridSpan w:val="2"/>
            <w:shd w:val="clear" w:color="auto" w:fill="auto"/>
            <w:vAlign w:val="center"/>
          </w:tcPr>
          <w:p w14:paraId="23092DF9">
            <w:pPr>
              <w:jc w:val="center"/>
              <w:rPr>
                <w:rFonts w:ascii="宋体" w:hAnsi="宋体"/>
                <w:sz w:val="18"/>
                <w:szCs w:val="18"/>
              </w:rPr>
            </w:pPr>
            <w:r>
              <w:rPr>
                <w:rFonts w:hint="eastAsia" w:ascii="宋体" w:hAnsi="宋体"/>
                <w:sz w:val="18"/>
                <w:szCs w:val="18"/>
              </w:rPr>
              <w:t>服务对象满意度</w:t>
            </w:r>
          </w:p>
        </w:tc>
        <w:tc>
          <w:tcPr>
            <w:tcW w:w="2976" w:type="dxa"/>
            <w:gridSpan w:val="2"/>
            <w:shd w:val="clear" w:color="auto" w:fill="auto"/>
            <w:vAlign w:val="center"/>
          </w:tcPr>
          <w:p w14:paraId="228446BA">
            <w:pPr>
              <w:jc w:val="center"/>
              <w:rPr>
                <w:rFonts w:ascii="宋体" w:hAnsi="宋体"/>
                <w:sz w:val="18"/>
                <w:szCs w:val="18"/>
              </w:rPr>
            </w:pPr>
            <w:r>
              <w:rPr>
                <w:rFonts w:hint="eastAsia" w:ascii="宋体" w:hAnsi="宋体"/>
                <w:sz w:val="18"/>
                <w:szCs w:val="18"/>
              </w:rPr>
              <w:t>党员满意度</w:t>
            </w:r>
          </w:p>
        </w:tc>
        <w:tc>
          <w:tcPr>
            <w:tcW w:w="1475" w:type="dxa"/>
            <w:shd w:val="clear" w:color="auto" w:fill="auto"/>
            <w:vAlign w:val="center"/>
          </w:tcPr>
          <w:p w14:paraId="371D4282">
            <w:pPr>
              <w:jc w:val="center"/>
              <w:rPr>
                <w:rFonts w:ascii="宋体" w:hAnsi="宋体"/>
                <w:sz w:val="18"/>
                <w:szCs w:val="18"/>
              </w:rPr>
            </w:pPr>
            <w:r>
              <w:rPr>
                <w:rFonts w:hint="eastAsia" w:ascii="宋体" w:hAnsi="宋体"/>
                <w:sz w:val="18"/>
                <w:szCs w:val="18"/>
              </w:rPr>
              <w:t>≥95%</w:t>
            </w:r>
          </w:p>
        </w:tc>
      </w:tr>
    </w:tbl>
    <w:p w14:paraId="5309422C">
      <w:pPr>
        <w:widowControl/>
        <w:spacing w:line="560" w:lineRule="exact"/>
        <w:jc w:val="left"/>
        <w:rPr>
          <w:rFonts w:ascii="仿宋" w:hAnsi="微软雅黑" w:eastAsia="仿宋"/>
          <w:sz w:val="18"/>
          <w:szCs w:val="18"/>
        </w:rPr>
      </w:pPr>
    </w:p>
    <w:p w14:paraId="4693AD34">
      <w:pPr>
        <w:widowControl/>
        <w:spacing w:line="560" w:lineRule="exact"/>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63688BA6">
      <w:pPr>
        <w:spacing w:line="560" w:lineRule="exact"/>
        <w:jc w:val="center"/>
        <w:rPr>
          <w:rFonts w:ascii="仿宋" w:eastAsia="仿宋"/>
          <w:b/>
          <w:sz w:val="28"/>
          <w:szCs w:val="28"/>
        </w:rPr>
      </w:pPr>
      <w:r>
        <w:rPr>
          <w:rFonts w:hint="eastAsia" w:ascii="仿宋" w:eastAsia="仿宋"/>
          <w:b/>
          <w:sz w:val="28"/>
          <w:szCs w:val="28"/>
        </w:rPr>
        <w:t>项目支出绩效目标表</w:t>
      </w:r>
    </w:p>
    <w:p w14:paraId="50B0003D">
      <w:pPr>
        <w:spacing w:line="560" w:lineRule="exact"/>
        <w:jc w:val="center"/>
        <w:rPr>
          <w:rFonts w:ascii="仿宋" w:eastAsia="仿宋"/>
          <w:b/>
          <w:sz w:val="24"/>
          <w:szCs w:val="24"/>
        </w:rPr>
      </w:pPr>
      <w:r>
        <w:rPr>
          <w:rFonts w:hint="eastAsia" w:ascii="仿宋" w:eastAsia="仿宋"/>
          <w:b/>
          <w:sz w:val="24"/>
          <w:szCs w:val="24"/>
        </w:rPr>
        <w:t>（2025年度）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094045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3F389920">
            <w:pPr>
              <w:jc w:val="center"/>
              <w:rPr>
                <w:b/>
                <w:sz w:val="18"/>
                <w:szCs w:val="18"/>
              </w:rPr>
            </w:pPr>
            <w:r>
              <w:rPr>
                <w:rFonts w:hint="eastAsia"/>
                <w:b/>
                <w:sz w:val="18"/>
                <w:szCs w:val="18"/>
              </w:rPr>
              <w:t>项目名称</w:t>
            </w:r>
          </w:p>
        </w:tc>
        <w:tc>
          <w:tcPr>
            <w:tcW w:w="7995" w:type="dxa"/>
            <w:gridSpan w:val="7"/>
            <w:shd w:val="clear" w:color="auto" w:fill="auto"/>
            <w:vAlign w:val="center"/>
          </w:tcPr>
          <w:p w14:paraId="19BE8DAD">
            <w:pPr>
              <w:jc w:val="center"/>
              <w:rPr>
                <w:rFonts w:ascii="宋体" w:hAnsi="宋体"/>
                <w:sz w:val="18"/>
                <w:szCs w:val="18"/>
              </w:rPr>
            </w:pPr>
            <w:r>
              <w:rPr>
                <w:rFonts w:hint="eastAsia" w:ascii="宋体" w:hAnsi="宋体"/>
                <w:sz w:val="18"/>
                <w:szCs w:val="18"/>
              </w:rPr>
              <w:t>全省10万名适龄女童HPV疫苗接种补助资金</w:t>
            </w:r>
          </w:p>
        </w:tc>
      </w:tr>
      <w:tr w14:paraId="650899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3826D6C6">
            <w:pPr>
              <w:jc w:val="center"/>
              <w:rPr>
                <w:b/>
                <w:sz w:val="18"/>
                <w:szCs w:val="18"/>
              </w:rPr>
            </w:pPr>
            <w:r>
              <w:rPr>
                <w:rFonts w:hint="eastAsia"/>
                <w:b/>
                <w:sz w:val="18"/>
                <w:szCs w:val="18"/>
              </w:rPr>
              <w:t>主管部门及代码</w:t>
            </w:r>
          </w:p>
        </w:tc>
        <w:tc>
          <w:tcPr>
            <w:tcW w:w="3028" w:type="dxa"/>
            <w:gridSpan w:val="3"/>
            <w:shd w:val="clear" w:color="auto" w:fill="auto"/>
            <w:vAlign w:val="center"/>
          </w:tcPr>
          <w:p w14:paraId="27346766">
            <w:pPr>
              <w:jc w:val="center"/>
              <w:rPr>
                <w:sz w:val="18"/>
                <w:szCs w:val="18"/>
              </w:rPr>
            </w:pPr>
            <w:r>
              <w:rPr>
                <w:rFonts w:ascii="宋体" w:cs="宋体"/>
                <w:color w:val="000000"/>
                <w:kern w:val="0"/>
                <w:sz w:val="18"/>
                <w:szCs w:val="18"/>
              </w:rPr>
              <w:t>128-甘肃省妇女联合会</w:t>
            </w:r>
          </w:p>
        </w:tc>
        <w:tc>
          <w:tcPr>
            <w:tcW w:w="1460" w:type="dxa"/>
            <w:gridSpan w:val="2"/>
            <w:shd w:val="clear" w:color="auto" w:fill="auto"/>
            <w:vAlign w:val="center"/>
          </w:tcPr>
          <w:p w14:paraId="36369A55">
            <w:pPr>
              <w:jc w:val="center"/>
              <w:rPr>
                <w:b/>
                <w:sz w:val="18"/>
                <w:szCs w:val="18"/>
              </w:rPr>
            </w:pPr>
            <w:r>
              <w:rPr>
                <w:rFonts w:hint="eastAsia"/>
                <w:b/>
                <w:sz w:val="18"/>
                <w:szCs w:val="18"/>
              </w:rPr>
              <w:t>实施单位</w:t>
            </w:r>
          </w:p>
        </w:tc>
        <w:tc>
          <w:tcPr>
            <w:tcW w:w="3507" w:type="dxa"/>
            <w:gridSpan w:val="2"/>
            <w:shd w:val="clear" w:color="auto" w:fill="auto"/>
            <w:vAlign w:val="center"/>
          </w:tcPr>
          <w:p w14:paraId="3C2C732B">
            <w:pPr>
              <w:jc w:val="center"/>
              <w:rPr>
                <w:sz w:val="18"/>
                <w:szCs w:val="18"/>
              </w:rPr>
            </w:pPr>
            <w:r>
              <w:rPr>
                <w:rFonts w:ascii="宋体" w:cs="宋体"/>
                <w:color w:val="000000"/>
                <w:kern w:val="0"/>
                <w:sz w:val="18"/>
                <w:szCs w:val="18"/>
              </w:rPr>
              <w:t>甘肃省妇女联合会机关</w:t>
            </w:r>
          </w:p>
        </w:tc>
      </w:tr>
      <w:tr w14:paraId="207D67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shd w:val="clear" w:color="auto" w:fill="auto"/>
            <w:vAlign w:val="center"/>
          </w:tcPr>
          <w:p w14:paraId="70035CBE">
            <w:pPr>
              <w:jc w:val="center"/>
              <w:rPr>
                <w:b/>
                <w:sz w:val="18"/>
                <w:szCs w:val="18"/>
              </w:rPr>
            </w:pPr>
            <w:r>
              <w:rPr>
                <w:rFonts w:hint="eastAsia"/>
                <w:b/>
                <w:sz w:val="18"/>
                <w:szCs w:val="18"/>
              </w:rPr>
              <w:t>项目金额（万元）</w:t>
            </w:r>
          </w:p>
        </w:tc>
        <w:tc>
          <w:tcPr>
            <w:tcW w:w="3028" w:type="dxa"/>
            <w:gridSpan w:val="3"/>
            <w:shd w:val="clear" w:color="auto" w:fill="auto"/>
            <w:vAlign w:val="center"/>
          </w:tcPr>
          <w:p w14:paraId="10830BAC">
            <w:pPr>
              <w:jc w:val="left"/>
              <w:rPr>
                <w:b/>
                <w:sz w:val="18"/>
                <w:szCs w:val="18"/>
              </w:rPr>
            </w:pPr>
            <w:r>
              <w:rPr>
                <w:rFonts w:hint="eastAsia"/>
                <w:b/>
                <w:sz w:val="18"/>
                <w:szCs w:val="18"/>
              </w:rPr>
              <w:t>年度资金总额：</w:t>
            </w:r>
          </w:p>
        </w:tc>
        <w:tc>
          <w:tcPr>
            <w:tcW w:w="4967" w:type="dxa"/>
            <w:gridSpan w:val="4"/>
            <w:shd w:val="clear" w:color="auto" w:fill="auto"/>
            <w:vAlign w:val="center"/>
          </w:tcPr>
          <w:p w14:paraId="279E3BC1">
            <w:pPr>
              <w:jc w:val="center"/>
              <w:rPr>
                <w:rFonts w:ascii="宋体" w:hAnsi="宋体"/>
                <w:sz w:val="18"/>
                <w:szCs w:val="18"/>
              </w:rPr>
            </w:pPr>
            <w:r>
              <w:rPr>
                <w:rFonts w:hint="eastAsia" w:ascii="宋体" w:hAnsi="宋体"/>
                <w:sz w:val="18"/>
                <w:szCs w:val="18"/>
              </w:rPr>
              <w:t>900.00</w:t>
            </w:r>
          </w:p>
        </w:tc>
      </w:tr>
      <w:tr w14:paraId="708515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563DA27B">
            <w:pPr>
              <w:jc w:val="center"/>
              <w:rPr>
                <w:b/>
                <w:sz w:val="18"/>
                <w:szCs w:val="18"/>
              </w:rPr>
            </w:pPr>
          </w:p>
        </w:tc>
        <w:tc>
          <w:tcPr>
            <w:tcW w:w="3028" w:type="dxa"/>
            <w:gridSpan w:val="3"/>
            <w:shd w:val="clear" w:color="auto" w:fill="auto"/>
            <w:vAlign w:val="center"/>
          </w:tcPr>
          <w:p w14:paraId="05F936E4">
            <w:pPr>
              <w:jc w:val="left"/>
              <w:rPr>
                <w:b/>
                <w:sz w:val="18"/>
                <w:szCs w:val="18"/>
              </w:rPr>
            </w:pPr>
            <w:r>
              <w:rPr>
                <w:rFonts w:hint="eastAsia"/>
                <w:b/>
                <w:sz w:val="18"/>
                <w:szCs w:val="18"/>
              </w:rPr>
              <w:t xml:space="preserve">    其中：当年财政拨款</w:t>
            </w:r>
          </w:p>
        </w:tc>
        <w:tc>
          <w:tcPr>
            <w:tcW w:w="4967" w:type="dxa"/>
            <w:gridSpan w:val="4"/>
            <w:shd w:val="clear" w:color="auto" w:fill="auto"/>
            <w:vAlign w:val="center"/>
          </w:tcPr>
          <w:p w14:paraId="4019A08A">
            <w:pPr>
              <w:jc w:val="center"/>
              <w:rPr>
                <w:rFonts w:ascii="宋体" w:hAnsi="宋体"/>
                <w:sz w:val="18"/>
                <w:szCs w:val="18"/>
              </w:rPr>
            </w:pPr>
            <w:r>
              <w:rPr>
                <w:rFonts w:ascii="宋体" w:hAnsi="宋体" w:cs="宋体"/>
                <w:color w:val="000000"/>
                <w:kern w:val="0"/>
                <w:sz w:val="18"/>
                <w:szCs w:val="18"/>
              </w:rPr>
              <w:t>900.00</w:t>
            </w:r>
          </w:p>
        </w:tc>
      </w:tr>
      <w:tr w14:paraId="41117B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53D0D36D">
            <w:pPr>
              <w:jc w:val="center"/>
              <w:rPr>
                <w:b/>
                <w:sz w:val="18"/>
                <w:szCs w:val="18"/>
              </w:rPr>
            </w:pPr>
          </w:p>
        </w:tc>
        <w:tc>
          <w:tcPr>
            <w:tcW w:w="3028" w:type="dxa"/>
            <w:gridSpan w:val="3"/>
            <w:shd w:val="clear" w:color="auto" w:fill="auto"/>
            <w:vAlign w:val="center"/>
          </w:tcPr>
          <w:p w14:paraId="028F8165">
            <w:pPr>
              <w:jc w:val="left"/>
              <w:rPr>
                <w:b/>
                <w:sz w:val="18"/>
                <w:szCs w:val="18"/>
              </w:rPr>
            </w:pPr>
            <w:r>
              <w:rPr>
                <w:rFonts w:hint="eastAsia"/>
                <w:b/>
                <w:sz w:val="18"/>
                <w:szCs w:val="18"/>
              </w:rPr>
              <w:t xml:space="preserve">           上年结转资金</w:t>
            </w:r>
          </w:p>
        </w:tc>
        <w:tc>
          <w:tcPr>
            <w:tcW w:w="4967" w:type="dxa"/>
            <w:gridSpan w:val="4"/>
            <w:shd w:val="clear" w:color="auto" w:fill="auto"/>
            <w:vAlign w:val="center"/>
          </w:tcPr>
          <w:p w14:paraId="7E242A6B">
            <w:pPr>
              <w:jc w:val="center"/>
              <w:rPr>
                <w:rFonts w:ascii="宋体" w:hAnsi="宋体"/>
                <w:sz w:val="18"/>
                <w:szCs w:val="18"/>
              </w:rPr>
            </w:pPr>
            <w:r>
              <w:rPr>
                <w:rFonts w:ascii="宋体" w:hAnsi="宋体" w:cs="宋体"/>
                <w:color w:val="000000"/>
                <w:kern w:val="0"/>
                <w:sz w:val="18"/>
                <w:szCs w:val="18"/>
              </w:rPr>
              <w:t>0.00</w:t>
            </w:r>
          </w:p>
        </w:tc>
      </w:tr>
      <w:tr w14:paraId="18D8A6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353F8239">
            <w:pPr>
              <w:jc w:val="center"/>
              <w:rPr>
                <w:b/>
                <w:sz w:val="18"/>
                <w:szCs w:val="18"/>
              </w:rPr>
            </w:pPr>
          </w:p>
        </w:tc>
        <w:tc>
          <w:tcPr>
            <w:tcW w:w="3028" w:type="dxa"/>
            <w:gridSpan w:val="3"/>
            <w:shd w:val="clear" w:color="auto" w:fill="auto"/>
            <w:vAlign w:val="center"/>
          </w:tcPr>
          <w:p w14:paraId="291239E5">
            <w:pPr>
              <w:jc w:val="left"/>
              <w:rPr>
                <w:b/>
                <w:sz w:val="18"/>
                <w:szCs w:val="18"/>
              </w:rPr>
            </w:pPr>
            <w:r>
              <w:rPr>
                <w:rFonts w:hint="eastAsia"/>
                <w:b/>
                <w:sz w:val="18"/>
                <w:szCs w:val="18"/>
              </w:rPr>
              <w:t xml:space="preserve">            其他资金</w:t>
            </w:r>
          </w:p>
        </w:tc>
        <w:tc>
          <w:tcPr>
            <w:tcW w:w="4967" w:type="dxa"/>
            <w:gridSpan w:val="4"/>
            <w:shd w:val="clear" w:color="auto" w:fill="auto"/>
            <w:vAlign w:val="center"/>
          </w:tcPr>
          <w:p w14:paraId="7F03FFDE">
            <w:pPr>
              <w:jc w:val="center"/>
              <w:rPr>
                <w:rFonts w:ascii="宋体" w:hAnsi="宋体"/>
                <w:sz w:val="18"/>
                <w:szCs w:val="18"/>
              </w:rPr>
            </w:pPr>
            <w:r>
              <w:rPr>
                <w:rFonts w:hint="eastAsia" w:ascii="宋体" w:hAnsi="宋体"/>
                <w:sz w:val="18"/>
                <w:szCs w:val="18"/>
              </w:rPr>
              <w:t>0.00</w:t>
            </w:r>
          </w:p>
        </w:tc>
      </w:tr>
      <w:tr w14:paraId="4A5311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shd w:val="clear" w:color="auto" w:fill="auto"/>
            <w:vAlign w:val="center"/>
          </w:tcPr>
          <w:p w14:paraId="0FC5821D">
            <w:pPr>
              <w:jc w:val="center"/>
              <w:rPr>
                <w:b/>
                <w:sz w:val="18"/>
                <w:szCs w:val="18"/>
              </w:rPr>
            </w:pPr>
            <w:r>
              <w:rPr>
                <w:rFonts w:hint="eastAsia"/>
                <w:b/>
                <w:sz w:val="18"/>
                <w:szCs w:val="18"/>
              </w:rPr>
              <w:t>年度绩效目标</w:t>
            </w:r>
          </w:p>
        </w:tc>
        <w:tc>
          <w:tcPr>
            <w:tcW w:w="9013" w:type="dxa"/>
            <w:gridSpan w:val="8"/>
            <w:shd w:val="clear" w:color="auto" w:fill="auto"/>
            <w:vAlign w:val="center"/>
          </w:tcPr>
          <w:p w14:paraId="04E88BA7">
            <w:pPr>
              <w:rPr>
                <w:rFonts w:ascii="宋体" w:hAnsi="宋体"/>
                <w:b/>
                <w:sz w:val="18"/>
                <w:szCs w:val="18"/>
              </w:rPr>
            </w:pPr>
            <w:r>
              <w:rPr>
                <w:rFonts w:hint="eastAsia" w:ascii="宋体" w:hAnsi="宋体"/>
                <w:color w:val="000000"/>
                <w:sz w:val="18"/>
                <w:szCs w:val="18"/>
              </w:rPr>
              <w:t>1.2025年将对全省10万具有甘肃学籍12-14岁三个年龄段的女童（约占82万目标人群的12%）在省内进行HPV疫苗补助接种。并按照目前国产二价HPV疫苗集中采购价接种2剂次180元/人（每剂补助90元）标准，以不超过补贴标准为限实施定额补助（差额部分由受种者家长或监护人自付）。</w:t>
            </w:r>
          </w:p>
          <w:p w14:paraId="13389D07">
            <w:pPr>
              <w:rPr>
                <w:rFonts w:ascii="宋体" w:hAnsi="宋体"/>
                <w:b/>
                <w:sz w:val="18"/>
                <w:szCs w:val="18"/>
              </w:rPr>
            </w:pPr>
            <w:r>
              <w:rPr>
                <w:rFonts w:hint="eastAsia" w:ascii="宋体" w:hAnsi="宋体"/>
                <w:color w:val="000000"/>
                <w:sz w:val="18"/>
                <w:szCs w:val="18"/>
              </w:rPr>
              <w:t>2.通过为适龄女性提供HPV疫苗接种补助，鼓励更多女性接种疫苗，有效预防HPV感染，降低宫颈癌的发生率，也可保障女性的健康权益，减少因HPV感染而引起的疾病风险，提升女性的生活质量和健康水平。同时通过提供补助，一定程度上减轻了家庭的经济负担，使更多女性负担得起疫苗接种费用。</w:t>
            </w:r>
          </w:p>
          <w:p w14:paraId="0F5EB46E">
            <w:pPr>
              <w:rPr>
                <w:rFonts w:ascii="宋体" w:hAnsi="宋体"/>
                <w:b/>
                <w:sz w:val="18"/>
                <w:szCs w:val="18"/>
              </w:rPr>
            </w:pPr>
          </w:p>
        </w:tc>
      </w:tr>
      <w:tr w14:paraId="11B9D5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shd w:val="clear" w:color="auto" w:fill="auto"/>
            <w:vAlign w:val="center"/>
          </w:tcPr>
          <w:p w14:paraId="1A79EBB7">
            <w:pPr>
              <w:jc w:val="center"/>
              <w:rPr>
                <w:b/>
                <w:sz w:val="18"/>
                <w:szCs w:val="18"/>
              </w:rPr>
            </w:pPr>
            <w:r>
              <w:rPr>
                <w:rFonts w:hint="eastAsia"/>
                <w:b/>
                <w:sz w:val="18"/>
                <w:szCs w:val="18"/>
              </w:rPr>
              <w:t>绩效指标</w:t>
            </w:r>
          </w:p>
        </w:tc>
        <w:tc>
          <w:tcPr>
            <w:tcW w:w="1868" w:type="dxa"/>
            <w:gridSpan w:val="2"/>
            <w:shd w:val="clear" w:color="auto" w:fill="auto"/>
            <w:vAlign w:val="center"/>
          </w:tcPr>
          <w:p w14:paraId="12942D37">
            <w:pPr>
              <w:jc w:val="center"/>
              <w:rPr>
                <w:b/>
                <w:sz w:val="18"/>
                <w:szCs w:val="18"/>
              </w:rPr>
            </w:pPr>
            <w:r>
              <w:rPr>
                <w:rFonts w:hint="eastAsia"/>
                <w:b/>
                <w:sz w:val="18"/>
                <w:szCs w:val="18"/>
              </w:rPr>
              <w:t>一级指标</w:t>
            </w:r>
          </w:p>
        </w:tc>
        <w:tc>
          <w:tcPr>
            <w:tcW w:w="709" w:type="dxa"/>
            <w:shd w:val="clear" w:color="auto" w:fill="auto"/>
            <w:vAlign w:val="center"/>
          </w:tcPr>
          <w:p w14:paraId="61487B15">
            <w:pPr>
              <w:rPr>
                <w:b/>
                <w:sz w:val="18"/>
                <w:szCs w:val="18"/>
              </w:rPr>
            </w:pPr>
            <w:r>
              <w:rPr>
                <w:rFonts w:hint="eastAsia"/>
                <w:b/>
                <w:sz w:val="18"/>
                <w:szCs w:val="18"/>
              </w:rPr>
              <w:t>权重</w:t>
            </w:r>
          </w:p>
        </w:tc>
        <w:tc>
          <w:tcPr>
            <w:tcW w:w="1985" w:type="dxa"/>
            <w:gridSpan w:val="2"/>
            <w:shd w:val="clear" w:color="auto" w:fill="auto"/>
            <w:vAlign w:val="center"/>
          </w:tcPr>
          <w:p w14:paraId="77066C50">
            <w:pPr>
              <w:jc w:val="center"/>
              <w:rPr>
                <w:b/>
                <w:sz w:val="18"/>
                <w:szCs w:val="18"/>
              </w:rPr>
            </w:pPr>
            <w:r>
              <w:rPr>
                <w:rFonts w:hint="eastAsia"/>
                <w:b/>
                <w:sz w:val="18"/>
                <w:szCs w:val="18"/>
              </w:rPr>
              <w:t>二级指标</w:t>
            </w:r>
          </w:p>
        </w:tc>
        <w:tc>
          <w:tcPr>
            <w:tcW w:w="2976" w:type="dxa"/>
            <w:gridSpan w:val="2"/>
            <w:shd w:val="clear" w:color="auto" w:fill="auto"/>
            <w:vAlign w:val="center"/>
          </w:tcPr>
          <w:p w14:paraId="74BD807E">
            <w:pPr>
              <w:jc w:val="center"/>
              <w:rPr>
                <w:b/>
                <w:sz w:val="18"/>
                <w:szCs w:val="18"/>
              </w:rPr>
            </w:pPr>
            <w:r>
              <w:rPr>
                <w:rFonts w:hint="eastAsia"/>
                <w:b/>
                <w:sz w:val="18"/>
                <w:szCs w:val="18"/>
              </w:rPr>
              <w:t>三级指标</w:t>
            </w:r>
          </w:p>
        </w:tc>
        <w:tc>
          <w:tcPr>
            <w:tcW w:w="1475" w:type="dxa"/>
            <w:shd w:val="clear" w:color="auto" w:fill="auto"/>
            <w:vAlign w:val="center"/>
          </w:tcPr>
          <w:p w14:paraId="69BB6C01">
            <w:pPr>
              <w:jc w:val="center"/>
              <w:rPr>
                <w:b/>
                <w:sz w:val="18"/>
                <w:szCs w:val="18"/>
              </w:rPr>
            </w:pPr>
            <w:r>
              <w:rPr>
                <w:rFonts w:hint="eastAsia"/>
                <w:b/>
                <w:sz w:val="18"/>
                <w:szCs w:val="18"/>
              </w:rPr>
              <w:t>指标值</w:t>
            </w:r>
          </w:p>
        </w:tc>
      </w:tr>
      <w:tr w14:paraId="2E2D1D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68A0074">
            <w:pPr>
              <w:jc w:val="center"/>
              <w:rPr>
                <w:b/>
                <w:sz w:val="18"/>
                <w:szCs w:val="18"/>
              </w:rPr>
            </w:pPr>
          </w:p>
        </w:tc>
        <w:tc>
          <w:tcPr>
            <w:tcW w:w="1868" w:type="dxa"/>
            <w:gridSpan w:val="2"/>
            <w:vMerge w:val="restart"/>
            <w:shd w:val="clear" w:color="auto" w:fill="auto"/>
            <w:vAlign w:val="center"/>
          </w:tcPr>
          <w:p w14:paraId="001C849B">
            <w:pPr>
              <w:jc w:val="center"/>
              <w:rPr>
                <w:rFonts w:ascii="宋体" w:hAnsi="宋体"/>
                <w:sz w:val="18"/>
                <w:szCs w:val="18"/>
              </w:rPr>
            </w:pPr>
            <w:r>
              <w:rPr>
                <w:rFonts w:hint="eastAsia" w:ascii="宋体" w:hAnsi="宋体"/>
                <w:sz w:val="18"/>
                <w:szCs w:val="18"/>
              </w:rPr>
              <w:t>成本指标</w:t>
            </w:r>
          </w:p>
        </w:tc>
        <w:tc>
          <w:tcPr>
            <w:tcW w:w="709" w:type="dxa"/>
            <w:vMerge w:val="restart"/>
            <w:shd w:val="clear" w:color="auto" w:fill="auto"/>
            <w:vAlign w:val="center"/>
          </w:tcPr>
          <w:p w14:paraId="4C8CAE2B">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51E8132E">
            <w:pPr>
              <w:jc w:val="center"/>
              <w:rPr>
                <w:rFonts w:ascii="宋体" w:hAnsi="宋体"/>
                <w:sz w:val="18"/>
                <w:szCs w:val="18"/>
              </w:rPr>
            </w:pPr>
            <w:r>
              <w:rPr>
                <w:rFonts w:hint="eastAsia" w:ascii="宋体" w:hAnsi="宋体"/>
                <w:sz w:val="18"/>
                <w:szCs w:val="18"/>
              </w:rPr>
              <w:t>经济成本指标</w:t>
            </w:r>
          </w:p>
        </w:tc>
        <w:tc>
          <w:tcPr>
            <w:tcW w:w="2976" w:type="dxa"/>
            <w:gridSpan w:val="2"/>
            <w:shd w:val="clear" w:color="auto" w:fill="auto"/>
            <w:vAlign w:val="center"/>
          </w:tcPr>
          <w:p w14:paraId="47A22D9F">
            <w:pPr>
              <w:jc w:val="center"/>
              <w:rPr>
                <w:rFonts w:ascii="宋体" w:hAnsi="宋体"/>
                <w:sz w:val="18"/>
                <w:szCs w:val="18"/>
              </w:rPr>
            </w:pPr>
            <w:r>
              <w:rPr>
                <w:rFonts w:hint="eastAsia" w:ascii="宋体" w:hAnsi="宋体"/>
                <w:sz w:val="18"/>
                <w:szCs w:val="18"/>
              </w:rPr>
              <w:t>项目成本控制数</w:t>
            </w:r>
          </w:p>
        </w:tc>
        <w:tc>
          <w:tcPr>
            <w:tcW w:w="1475" w:type="dxa"/>
            <w:shd w:val="clear" w:color="auto" w:fill="auto"/>
            <w:vAlign w:val="center"/>
          </w:tcPr>
          <w:p w14:paraId="60BA6C93">
            <w:pPr>
              <w:jc w:val="center"/>
              <w:rPr>
                <w:rFonts w:ascii="宋体" w:hAnsi="宋体"/>
                <w:sz w:val="18"/>
                <w:szCs w:val="18"/>
              </w:rPr>
            </w:pPr>
            <w:r>
              <w:rPr>
                <w:rFonts w:hint="eastAsia" w:ascii="宋体" w:hAnsi="宋体"/>
                <w:sz w:val="18"/>
                <w:szCs w:val="18"/>
              </w:rPr>
              <w:t>≤900万元</w:t>
            </w:r>
          </w:p>
        </w:tc>
      </w:tr>
      <w:tr w14:paraId="20E593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F5FE11E">
            <w:pPr>
              <w:jc w:val="center"/>
              <w:rPr>
                <w:b/>
                <w:sz w:val="18"/>
                <w:szCs w:val="18"/>
              </w:rPr>
            </w:pPr>
          </w:p>
        </w:tc>
        <w:tc>
          <w:tcPr>
            <w:tcW w:w="1868" w:type="dxa"/>
            <w:gridSpan w:val="2"/>
            <w:vMerge w:val="continue"/>
            <w:shd w:val="clear" w:color="auto" w:fill="auto"/>
            <w:vAlign w:val="center"/>
          </w:tcPr>
          <w:p w14:paraId="611C24CD">
            <w:pPr>
              <w:jc w:val="center"/>
              <w:rPr>
                <w:rFonts w:ascii="宋体" w:hAnsi="宋体"/>
                <w:sz w:val="18"/>
                <w:szCs w:val="18"/>
              </w:rPr>
            </w:pPr>
          </w:p>
        </w:tc>
        <w:tc>
          <w:tcPr>
            <w:tcW w:w="709" w:type="dxa"/>
            <w:vMerge w:val="continue"/>
            <w:shd w:val="clear" w:color="auto" w:fill="auto"/>
            <w:vAlign w:val="center"/>
          </w:tcPr>
          <w:p w14:paraId="31BA6B7F">
            <w:pPr>
              <w:jc w:val="center"/>
              <w:rPr>
                <w:rFonts w:ascii="宋体" w:hAnsi="宋体"/>
                <w:sz w:val="18"/>
                <w:szCs w:val="18"/>
              </w:rPr>
            </w:pPr>
          </w:p>
        </w:tc>
        <w:tc>
          <w:tcPr>
            <w:tcW w:w="1985" w:type="dxa"/>
            <w:gridSpan w:val="2"/>
            <w:vMerge w:val="restart"/>
            <w:shd w:val="clear" w:color="auto" w:fill="auto"/>
            <w:vAlign w:val="center"/>
          </w:tcPr>
          <w:p w14:paraId="192F45F5">
            <w:pPr>
              <w:jc w:val="center"/>
              <w:rPr>
                <w:rFonts w:ascii="宋体" w:hAnsi="宋体"/>
                <w:sz w:val="18"/>
                <w:szCs w:val="18"/>
              </w:rPr>
            </w:pPr>
            <w:r>
              <w:rPr>
                <w:rFonts w:hint="eastAsia" w:ascii="宋体" w:hAnsi="宋体"/>
                <w:sz w:val="18"/>
                <w:szCs w:val="18"/>
              </w:rPr>
              <w:t>社会成本指标</w:t>
            </w:r>
          </w:p>
        </w:tc>
        <w:tc>
          <w:tcPr>
            <w:tcW w:w="2976" w:type="dxa"/>
            <w:gridSpan w:val="2"/>
            <w:shd w:val="clear" w:color="auto" w:fill="auto"/>
            <w:vAlign w:val="center"/>
          </w:tcPr>
          <w:p w14:paraId="7176E8E8">
            <w:pPr>
              <w:jc w:val="center"/>
              <w:rPr>
                <w:rFonts w:ascii="宋体" w:hAnsi="宋体"/>
                <w:sz w:val="18"/>
                <w:szCs w:val="18"/>
              </w:rPr>
            </w:pPr>
            <w:r>
              <w:rPr>
                <w:rFonts w:hint="eastAsia" w:ascii="宋体" w:hAnsi="宋体"/>
                <w:sz w:val="18"/>
                <w:szCs w:val="18"/>
              </w:rPr>
              <w:t>适龄女童补助标准（每剂）</w:t>
            </w:r>
          </w:p>
        </w:tc>
        <w:tc>
          <w:tcPr>
            <w:tcW w:w="1475" w:type="dxa"/>
            <w:shd w:val="clear" w:color="auto" w:fill="auto"/>
            <w:vAlign w:val="center"/>
          </w:tcPr>
          <w:p w14:paraId="6F769EBF">
            <w:pPr>
              <w:jc w:val="center"/>
              <w:rPr>
                <w:rFonts w:ascii="宋体" w:hAnsi="宋体"/>
                <w:sz w:val="18"/>
                <w:szCs w:val="18"/>
              </w:rPr>
            </w:pPr>
            <w:r>
              <w:rPr>
                <w:rFonts w:hint="eastAsia" w:ascii="宋体" w:hAnsi="宋体"/>
                <w:sz w:val="18"/>
                <w:szCs w:val="18"/>
              </w:rPr>
              <w:t>=90元</w:t>
            </w:r>
          </w:p>
        </w:tc>
      </w:tr>
      <w:tr w14:paraId="675B6B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8A179C8">
            <w:pPr>
              <w:jc w:val="center"/>
              <w:rPr>
                <w:b/>
                <w:sz w:val="18"/>
                <w:szCs w:val="18"/>
              </w:rPr>
            </w:pPr>
          </w:p>
        </w:tc>
        <w:tc>
          <w:tcPr>
            <w:tcW w:w="1868" w:type="dxa"/>
            <w:gridSpan w:val="2"/>
            <w:vMerge w:val="restart"/>
            <w:shd w:val="clear" w:color="auto" w:fill="auto"/>
            <w:vAlign w:val="center"/>
          </w:tcPr>
          <w:p w14:paraId="00D05664">
            <w:pPr>
              <w:jc w:val="center"/>
              <w:rPr>
                <w:rFonts w:ascii="宋体" w:hAnsi="宋体"/>
                <w:sz w:val="18"/>
                <w:szCs w:val="18"/>
              </w:rPr>
            </w:pPr>
            <w:r>
              <w:rPr>
                <w:rFonts w:hint="eastAsia" w:ascii="宋体" w:hAnsi="宋体"/>
                <w:sz w:val="18"/>
                <w:szCs w:val="18"/>
              </w:rPr>
              <w:t>产出指标</w:t>
            </w:r>
          </w:p>
        </w:tc>
        <w:tc>
          <w:tcPr>
            <w:tcW w:w="709" w:type="dxa"/>
            <w:vMerge w:val="restart"/>
            <w:shd w:val="clear" w:color="auto" w:fill="auto"/>
            <w:vAlign w:val="center"/>
          </w:tcPr>
          <w:p w14:paraId="0380B8AA">
            <w:pPr>
              <w:jc w:val="center"/>
              <w:rPr>
                <w:rFonts w:ascii="宋体" w:hAnsi="宋体"/>
                <w:sz w:val="18"/>
                <w:szCs w:val="18"/>
              </w:rPr>
            </w:pPr>
            <w:r>
              <w:rPr>
                <w:rFonts w:hint="eastAsia" w:ascii="宋体" w:hAnsi="宋体"/>
                <w:sz w:val="18"/>
                <w:szCs w:val="18"/>
              </w:rPr>
              <w:t>40</w:t>
            </w:r>
          </w:p>
        </w:tc>
        <w:tc>
          <w:tcPr>
            <w:tcW w:w="1985" w:type="dxa"/>
            <w:gridSpan w:val="2"/>
            <w:vMerge w:val="restart"/>
            <w:shd w:val="clear" w:color="auto" w:fill="auto"/>
            <w:vAlign w:val="center"/>
          </w:tcPr>
          <w:p w14:paraId="6E8927C3">
            <w:pPr>
              <w:jc w:val="center"/>
              <w:rPr>
                <w:rFonts w:ascii="宋体" w:hAnsi="宋体"/>
                <w:sz w:val="18"/>
                <w:szCs w:val="18"/>
              </w:rPr>
            </w:pPr>
            <w:r>
              <w:rPr>
                <w:rFonts w:hint="eastAsia" w:ascii="宋体" w:hAnsi="宋体"/>
                <w:sz w:val="18"/>
                <w:szCs w:val="18"/>
              </w:rPr>
              <w:t>数量指标</w:t>
            </w:r>
          </w:p>
        </w:tc>
        <w:tc>
          <w:tcPr>
            <w:tcW w:w="2976" w:type="dxa"/>
            <w:gridSpan w:val="2"/>
            <w:shd w:val="clear" w:color="auto" w:fill="auto"/>
            <w:vAlign w:val="center"/>
          </w:tcPr>
          <w:p w14:paraId="2137C5B9">
            <w:pPr>
              <w:jc w:val="center"/>
              <w:rPr>
                <w:rFonts w:ascii="宋体" w:hAnsi="宋体"/>
                <w:sz w:val="18"/>
                <w:szCs w:val="18"/>
              </w:rPr>
            </w:pPr>
            <w:r>
              <w:rPr>
                <w:rFonts w:hint="eastAsia" w:ascii="宋体" w:hAnsi="宋体"/>
                <w:sz w:val="18"/>
                <w:szCs w:val="18"/>
              </w:rPr>
              <w:t>宣传动员活动开展完成率</w:t>
            </w:r>
          </w:p>
        </w:tc>
        <w:tc>
          <w:tcPr>
            <w:tcW w:w="1475" w:type="dxa"/>
            <w:shd w:val="clear" w:color="auto" w:fill="auto"/>
            <w:vAlign w:val="center"/>
          </w:tcPr>
          <w:p w14:paraId="54892386">
            <w:pPr>
              <w:jc w:val="center"/>
              <w:rPr>
                <w:rFonts w:ascii="宋体" w:hAnsi="宋体"/>
                <w:sz w:val="18"/>
                <w:szCs w:val="18"/>
              </w:rPr>
            </w:pPr>
            <w:r>
              <w:rPr>
                <w:rFonts w:hint="eastAsia" w:ascii="宋体" w:hAnsi="宋体"/>
                <w:sz w:val="18"/>
                <w:szCs w:val="18"/>
              </w:rPr>
              <w:t>=100%</w:t>
            </w:r>
          </w:p>
        </w:tc>
      </w:tr>
      <w:tr w14:paraId="1375BA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C13E226">
            <w:pPr>
              <w:jc w:val="center"/>
              <w:rPr>
                <w:b/>
                <w:sz w:val="18"/>
                <w:szCs w:val="18"/>
              </w:rPr>
            </w:pPr>
          </w:p>
        </w:tc>
        <w:tc>
          <w:tcPr>
            <w:tcW w:w="1868" w:type="dxa"/>
            <w:gridSpan w:val="2"/>
            <w:vMerge w:val="continue"/>
            <w:shd w:val="clear" w:color="auto" w:fill="auto"/>
            <w:vAlign w:val="center"/>
          </w:tcPr>
          <w:p w14:paraId="10EE255D">
            <w:pPr>
              <w:jc w:val="center"/>
              <w:rPr>
                <w:rFonts w:ascii="宋体" w:hAnsi="宋体"/>
                <w:sz w:val="18"/>
                <w:szCs w:val="18"/>
              </w:rPr>
            </w:pPr>
          </w:p>
        </w:tc>
        <w:tc>
          <w:tcPr>
            <w:tcW w:w="709" w:type="dxa"/>
            <w:vMerge w:val="continue"/>
            <w:shd w:val="clear" w:color="auto" w:fill="auto"/>
            <w:vAlign w:val="center"/>
          </w:tcPr>
          <w:p w14:paraId="2C4FE05B">
            <w:pPr>
              <w:jc w:val="center"/>
              <w:rPr>
                <w:rFonts w:ascii="宋体" w:hAnsi="宋体"/>
                <w:sz w:val="18"/>
                <w:szCs w:val="18"/>
              </w:rPr>
            </w:pPr>
          </w:p>
        </w:tc>
        <w:tc>
          <w:tcPr>
            <w:tcW w:w="1985" w:type="dxa"/>
            <w:gridSpan w:val="2"/>
            <w:vMerge w:val="restart"/>
            <w:shd w:val="clear" w:color="auto" w:fill="auto"/>
            <w:vAlign w:val="center"/>
          </w:tcPr>
          <w:p w14:paraId="50B518AE">
            <w:pPr>
              <w:jc w:val="center"/>
              <w:rPr>
                <w:rFonts w:ascii="宋体" w:hAnsi="宋体"/>
                <w:sz w:val="18"/>
                <w:szCs w:val="18"/>
              </w:rPr>
            </w:pPr>
            <w:r>
              <w:rPr>
                <w:rFonts w:hint="eastAsia" w:ascii="宋体" w:hAnsi="宋体"/>
                <w:sz w:val="18"/>
                <w:szCs w:val="18"/>
              </w:rPr>
              <w:t>质量指标</w:t>
            </w:r>
          </w:p>
        </w:tc>
        <w:tc>
          <w:tcPr>
            <w:tcW w:w="2976" w:type="dxa"/>
            <w:gridSpan w:val="2"/>
            <w:shd w:val="clear" w:color="auto" w:fill="auto"/>
            <w:vAlign w:val="center"/>
          </w:tcPr>
          <w:p w14:paraId="2A89F2E0">
            <w:pPr>
              <w:jc w:val="center"/>
              <w:rPr>
                <w:rFonts w:ascii="宋体" w:hAnsi="宋体"/>
                <w:sz w:val="18"/>
                <w:szCs w:val="18"/>
              </w:rPr>
            </w:pPr>
            <w:r>
              <w:rPr>
                <w:rFonts w:hint="eastAsia" w:ascii="宋体" w:hAnsi="宋体"/>
                <w:sz w:val="18"/>
                <w:szCs w:val="18"/>
              </w:rPr>
              <w:t>HPV疫苗补助发放准确率</w:t>
            </w:r>
          </w:p>
        </w:tc>
        <w:tc>
          <w:tcPr>
            <w:tcW w:w="1475" w:type="dxa"/>
            <w:shd w:val="clear" w:color="auto" w:fill="auto"/>
            <w:vAlign w:val="center"/>
          </w:tcPr>
          <w:p w14:paraId="6D221142">
            <w:pPr>
              <w:jc w:val="center"/>
              <w:rPr>
                <w:rFonts w:ascii="宋体" w:hAnsi="宋体"/>
                <w:sz w:val="18"/>
                <w:szCs w:val="18"/>
              </w:rPr>
            </w:pPr>
            <w:r>
              <w:rPr>
                <w:rFonts w:hint="eastAsia" w:ascii="宋体" w:hAnsi="宋体"/>
                <w:sz w:val="18"/>
                <w:szCs w:val="18"/>
              </w:rPr>
              <w:t>=100%</w:t>
            </w:r>
          </w:p>
        </w:tc>
      </w:tr>
      <w:tr w14:paraId="1262AB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AAF256D">
            <w:pPr>
              <w:jc w:val="center"/>
              <w:rPr>
                <w:b/>
                <w:sz w:val="18"/>
                <w:szCs w:val="18"/>
              </w:rPr>
            </w:pPr>
          </w:p>
        </w:tc>
        <w:tc>
          <w:tcPr>
            <w:tcW w:w="1868" w:type="dxa"/>
            <w:gridSpan w:val="2"/>
            <w:vMerge w:val="restart"/>
            <w:shd w:val="clear" w:color="auto" w:fill="auto"/>
            <w:vAlign w:val="center"/>
          </w:tcPr>
          <w:p w14:paraId="4A360D63">
            <w:pPr>
              <w:jc w:val="center"/>
              <w:rPr>
                <w:rFonts w:ascii="宋体" w:hAnsi="宋体"/>
                <w:sz w:val="18"/>
                <w:szCs w:val="18"/>
              </w:rPr>
            </w:pPr>
            <w:r>
              <w:rPr>
                <w:rFonts w:hint="eastAsia" w:ascii="宋体" w:hAnsi="宋体"/>
                <w:sz w:val="18"/>
                <w:szCs w:val="18"/>
              </w:rPr>
              <w:t>效益指标</w:t>
            </w:r>
          </w:p>
        </w:tc>
        <w:tc>
          <w:tcPr>
            <w:tcW w:w="709" w:type="dxa"/>
            <w:vMerge w:val="restart"/>
            <w:shd w:val="clear" w:color="auto" w:fill="auto"/>
            <w:vAlign w:val="center"/>
          </w:tcPr>
          <w:p w14:paraId="2D9AE198">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676879DA">
            <w:pPr>
              <w:jc w:val="center"/>
              <w:rPr>
                <w:rFonts w:ascii="宋体" w:hAnsi="宋体"/>
                <w:sz w:val="18"/>
                <w:szCs w:val="18"/>
              </w:rPr>
            </w:pPr>
            <w:r>
              <w:rPr>
                <w:rFonts w:hint="eastAsia" w:ascii="宋体" w:hAnsi="宋体"/>
                <w:sz w:val="18"/>
                <w:szCs w:val="18"/>
              </w:rPr>
              <w:t>经济效益</w:t>
            </w:r>
          </w:p>
        </w:tc>
        <w:tc>
          <w:tcPr>
            <w:tcW w:w="2976" w:type="dxa"/>
            <w:gridSpan w:val="2"/>
            <w:shd w:val="clear" w:color="auto" w:fill="auto"/>
            <w:vAlign w:val="center"/>
          </w:tcPr>
          <w:p w14:paraId="683DB362">
            <w:pPr>
              <w:jc w:val="center"/>
              <w:rPr>
                <w:rFonts w:ascii="宋体" w:hAnsi="宋体"/>
                <w:sz w:val="18"/>
                <w:szCs w:val="18"/>
              </w:rPr>
            </w:pPr>
            <w:r>
              <w:rPr>
                <w:rFonts w:hint="eastAsia" w:ascii="宋体" w:hAnsi="宋体"/>
                <w:sz w:val="18"/>
                <w:szCs w:val="18"/>
              </w:rPr>
              <w:t>家庭和社会经济负担</w:t>
            </w:r>
          </w:p>
        </w:tc>
        <w:tc>
          <w:tcPr>
            <w:tcW w:w="1475" w:type="dxa"/>
            <w:shd w:val="clear" w:color="auto" w:fill="auto"/>
            <w:vAlign w:val="center"/>
          </w:tcPr>
          <w:p w14:paraId="4D3BBA34">
            <w:pPr>
              <w:jc w:val="center"/>
              <w:rPr>
                <w:rFonts w:ascii="宋体" w:hAnsi="宋体"/>
                <w:sz w:val="18"/>
                <w:szCs w:val="18"/>
              </w:rPr>
            </w:pPr>
            <w:r>
              <w:rPr>
                <w:rFonts w:hint="eastAsia" w:ascii="宋体" w:hAnsi="宋体"/>
                <w:sz w:val="18"/>
                <w:szCs w:val="18"/>
              </w:rPr>
              <w:t>减轻</w:t>
            </w:r>
          </w:p>
        </w:tc>
      </w:tr>
      <w:tr w14:paraId="6A2435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94EA646">
            <w:pPr>
              <w:jc w:val="center"/>
              <w:rPr>
                <w:b/>
                <w:sz w:val="18"/>
                <w:szCs w:val="18"/>
              </w:rPr>
            </w:pPr>
          </w:p>
        </w:tc>
        <w:tc>
          <w:tcPr>
            <w:tcW w:w="1868" w:type="dxa"/>
            <w:gridSpan w:val="2"/>
            <w:shd w:val="clear" w:color="auto" w:fill="auto"/>
            <w:vAlign w:val="center"/>
          </w:tcPr>
          <w:p w14:paraId="5ED229C8">
            <w:pPr>
              <w:jc w:val="center"/>
              <w:rPr>
                <w:rFonts w:ascii="宋体" w:hAnsi="宋体"/>
                <w:sz w:val="18"/>
                <w:szCs w:val="18"/>
              </w:rPr>
            </w:pPr>
            <w:r>
              <w:rPr>
                <w:rFonts w:hint="eastAsia" w:ascii="宋体" w:hAnsi="宋体"/>
                <w:sz w:val="18"/>
                <w:szCs w:val="18"/>
              </w:rPr>
              <w:t>满意度指标</w:t>
            </w:r>
          </w:p>
        </w:tc>
        <w:tc>
          <w:tcPr>
            <w:tcW w:w="709" w:type="dxa"/>
            <w:shd w:val="clear" w:color="auto" w:fill="auto"/>
            <w:vAlign w:val="center"/>
          </w:tcPr>
          <w:p w14:paraId="799F0C40">
            <w:pPr>
              <w:jc w:val="center"/>
              <w:rPr>
                <w:rFonts w:ascii="宋体" w:hAnsi="宋体"/>
                <w:sz w:val="18"/>
                <w:szCs w:val="18"/>
              </w:rPr>
            </w:pPr>
            <w:r>
              <w:rPr>
                <w:rFonts w:hint="eastAsia" w:ascii="宋体" w:hAnsi="宋体"/>
                <w:sz w:val="18"/>
                <w:szCs w:val="18"/>
              </w:rPr>
              <w:t>10</w:t>
            </w:r>
          </w:p>
        </w:tc>
        <w:tc>
          <w:tcPr>
            <w:tcW w:w="1985" w:type="dxa"/>
            <w:gridSpan w:val="2"/>
            <w:shd w:val="clear" w:color="auto" w:fill="auto"/>
            <w:vAlign w:val="center"/>
          </w:tcPr>
          <w:p w14:paraId="187B14CA">
            <w:pPr>
              <w:jc w:val="center"/>
              <w:rPr>
                <w:rFonts w:ascii="宋体" w:hAnsi="宋体"/>
                <w:sz w:val="18"/>
                <w:szCs w:val="18"/>
              </w:rPr>
            </w:pPr>
            <w:r>
              <w:rPr>
                <w:rFonts w:hint="eastAsia" w:ascii="宋体" w:hAnsi="宋体"/>
                <w:sz w:val="18"/>
                <w:szCs w:val="18"/>
              </w:rPr>
              <w:t>服务对象满意度</w:t>
            </w:r>
          </w:p>
        </w:tc>
        <w:tc>
          <w:tcPr>
            <w:tcW w:w="2976" w:type="dxa"/>
            <w:gridSpan w:val="2"/>
            <w:shd w:val="clear" w:color="auto" w:fill="auto"/>
            <w:vAlign w:val="center"/>
          </w:tcPr>
          <w:p w14:paraId="16A08C04">
            <w:pPr>
              <w:jc w:val="center"/>
              <w:rPr>
                <w:rFonts w:ascii="宋体" w:hAnsi="宋体"/>
                <w:sz w:val="18"/>
                <w:szCs w:val="18"/>
              </w:rPr>
            </w:pPr>
            <w:r>
              <w:rPr>
                <w:rFonts w:hint="eastAsia" w:ascii="宋体" w:hAnsi="宋体"/>
                <w:sz w:val="18"/>
                <w:szCs w:val="18"/>
              </w:rPr>
              <w:t>接种对象满意度</w:t>
            </w:r>
          </w:p>
        </w:tc>
        <w:tc>
          <w:tcPr>
            <w:tcW w:w="1475" w:type="dxa"/>
            <w:shd w:val="clear" w:color="auto" w:fill="auto"/>
            <w:vAlign w:val="center"/>
          </w:tcPr>
          <w:p w14:paraId="4E78C116">
            <w:pPr>
              <w:jc w:val="center"/>
              <w:rPr>
                <w:rFonts w:ascii="宋体" w:hAnsi="宋体"/>
                <w:sz w:val="18"/>
                <w:szCs w:val="18"/>
              </w:rPr>
            </w:pPr>
            <w:r>
              <w:rPr>
                <w:rFonts w:hint="eastAsia" w:ascii="宋体" w:hAnsi="宋体"/>
                <w:sz w:val="18"/>
                <w:szCs w:val="18"/>
              </w:rPr>
              <w:t>≥90%</w:t>
            </w:r>
          </w:p>
        </w:tc>
      </w:tr>
    </w:tbl>
    <w:p w14:paraId="769E7D9E">
      <w:pPr>
        <w:widowControl/>
        <w:spacing w:line="560" w:lineRule="exact"/>
        <w:jc w:val="left"/>
        <w:rPr>
          <w:rFonts w:ascii="仿宋" w:hAnsi="微软雅黑" w:eastAsia="仿宋"/>
          <w:sz w:val="18"/>
          <w:szCs w:val="18"/>
        </w:rPr>
      </w:pPr>
    </w:p>
    <w:p w14:paraId="1E8D0106">
      <w:pPr>
        <w:widowControl/>
        <w:spacing w:line="560" w:lineRule="exact"/>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31DB6BB1">
      <w:pPr>
        <w:spacing w:line="560" w:lineRule="exact"/>
        <w:jc w:val="center"/>
        <w:rPr>
          <w:rFonts w:ascii="仿宋" w:eastAsia="仿宋"/>
          <w:b/>
          <w:sz w:val="28"/>
          <w:szCs w:val="28"/>
        </w:rPr>
      </w:pPr>
      <w:r>
        <w:rPr>
          <w:rFonts w:hint="eastAsia" w:ascii="仿宋" w:eastAsia="仿宋"/>
          <w:b/>
          <w:sz w:val="28"/>
          <w:szCs w:val="28"/>
        </w:rPr>
        <w:t>项目支出绩效目标表</w:t>
      </w:r>
    </w:p>
    <w:p w14:paraId="107B46A4">
      <w:pPr>
        <w:spacing w:line="560" w:lineRule="exact"/>
        <w:jc w:val="center"/>
        <w:rPr>
          <w:rFonts w:ascii="仿宋" w:eastAsia="仿宋"/>
          <w:b/>
          <w:sz w:val="24"/>
          <w:szCs w:val="24"/>
        </w:rPr>
      </w:pPr>
      <w:r>
        <w:rPr>
          <w:rFonts w:hint="eastAsia" w:ascii="仿宋" w:eastAsia="仿宋"/>
          <w:b/>
          <w:sz w:val="24"/>
          <w:szCs w:val="24"/>
        </w:rPr>
        <w:t>（2025年度）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30FFDF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069D04D0">
            <w:pPr>
              <w:jc w:val="center"/>
              <w:rPr>
                <w:b/>
                <w:sz w:val="18"/>
                <w:szCs w:val="18"/>
              </w:rPr>
            </w:pPr>
            <w:r>
              <w:rPr>
                <w:rFonts w:hint="eastAsia"/>
                <w:b/>
                <w:sz w:val="18"/>
                <w:szCs w:val="18"/>
              </w:rPr>
              <w:t>项目名称</w:t>
            </w:r>
          </w:p>
        </w:tc>
        <w:tc>
          <w:tcPr>
            <w:tcW w:w="7995" w:type="dxa"/>
            <w:gridSpan w:val="7"/>
            <w:shd w:val="clear" w:color="auto" w:fill="auto"/>
            <w:vAlign w:val="center"/>
          </w:tcPr>
          <w:p w14:paraId="5AF1CC38">
            <w:pPr>
              <w:jc w:val="center"/>
              <w:rPr>
                <w:rFonts w:ascii="宋体" w:hAnsi="宋体"/>
                <w:sz w:val="18"/>
                <w:szCs w:val="18"/>
              </w:rPr>
            </w:pPr>
            <w:r>
              <w:rPr>
                <w:rFonts w:hint="eastAsia" w:ascii="宋体" w:hAnsi="宋体"/>
                <w:sz w:val="18"/>
                <w:szCs w:val="18"/>
              </w:rPr>
              <w:t>学生资助补助资金</w:t>
            </w:r>
          </w:p>
        </w:tc>
      </w:tr>
      <w:tr w14:paraId="778C2A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073AF3D3">
            <w:pPr>
              <w:jc w:val="center"/>
              <w:rPr>
                <w:b/>
                <w:sz w:val="18"/>
                <w:szCs w:val="18"/>
              </w:rPr>
            </w:pPr>
            <w:r>
              <w:rPr>
                <w:rFonts w:hint="eastAsia"/>
                <w:b/>
                <w:sz w:val="18"/>
                <w:szCs w:val="18"/>
              </w:rPr>
              <w:t>主管部门及代码</w:t>
            </w:r>
          </w:p>
        </w:tc>
        <w:tc>
          <w:tcPr>
            <w:tcW w:w="3028" w:type="dxa"/>
            <w:gridSpan w:val="3"/>
            <w:shd w:val="clear" w:color="auto" w:fill="auto"/>
            <w:vAlign w:val="center"/>
          </w:tcPr>
          <w:p w14:paraId="1CF0A96C">
            <w:pPr>
              <w:jc w:val="center"/>
              <w:rPr>
                <w:sz w:val="18"/>
                <w:szCs w:val="18"/>
              </w:rPr>
            </w:pPr>
            <w:r>
              <w:rPr>
                <w:rFonts w:ascii="宋体" w:cs="宋体"/>
                <w:color w:val="000000"/>
                <w:kern w:val="0"/>
                <w:sz w:val="18"/>
                <w:szCs w:val="18"/>
              </w:rPr>
              <w:t>128-甘肃省妇女联合会</w:t>
            </w:r>
          </w:p>
        </w:tc>
        <w:tc>
          <w:tcPr>
            <w:tcW w:w="1460" w:type="dxa"/>
            <w:gridSpan w:val="2"/>
            <w:shd w:val="clear" w:color="auto" w:fill="auto"/>
            <w:vAlign w:val="center"/>
          </w:tcPr>
          <w:p w14:paraId="2033333F">
            <w:pPr>
              <w:jc w:val="center"/>
              <w:rPr>
                <w:b/>
                <w:sz w:val="18"/>
                <w:szCs w:val="18"/>
              </w:rPr>
            </w:pPr>
            <w:r>
              <w:rPr>
                <w:rFonts w:hint="eastAsia"/>
                <w:b/>
                <w:sz w:val="18"/>
                <w:szCs w:val="18"/>
              </w:rPr>
              <w:t>实施单位</w:t>
            </w:r>
          </w:p>
        </w:tc>
        <w:tc>
          <w:tcPr>
            <w:tcW w:w="3507" w:type="dxa"/>
            <w:gridSpan w:val="2"/>
            <w:shd w:val="clear" w:color="auto" w:fill="auto"/>
            <w:vAlign w:val="center"/>
          </w:tcPr>
          <w:p w14:paraId="255E53C8">
            <w:pPr>
              <w:jc w:val="center"/>
              <w:rPr>
                <w:sz w:val="18"/>
                <w:szCs w:val="18"/>
              </w:rPr>
            </w:pPr>
            <w:r>
              <w:rPr>
                <w:rFonts w:ascii="宋体" w:cs="宋体"/>
                <w:color w:val="000000"/>
                <w:kern w:val="0"/>
                <w:sz w:val="18"/>
                <w:szCs w:val="18"/>
              </w:rPr>
              <w:t>甘肃省妇联保育院</w:t>
            </w:r>
          </w:p>
        </w:tc>
      </w:tr>
      <w:tr w14:paraId="1D6EFA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shd w:val="clear" w:color="auto" w:fill="auto"/>
            <w:vAlign w:val="center"/>
          </w:tcPr>
          <w:p w14:paraId="15D142AD">
            <w:pPr>
              <w:jc w:val="center"/>
              <w:rPr>
                <w:b/>
                <w:sz w:val="18"/>
                <w:szCs w:val="18"/>
              </w:rPr>
            </w:pPr>
            <w:r>
              <w:rPr>
                <w:rFonts w:hint="eastAsia"/>
                <w:b/>
                <w:sz w:val="18"/>
                <w:szCs w:val="18"/>
              </w:rPr>
              <w:t>项目金额（万元）</w:t>
            </w:r>
          </w:p>
        </w:tc>
        <w:tc>
          <w:tcPr>
            <w:tcW w:w="3028" w:type="dxa"/>
            <w:gridSpan w:val="3"/>
            <w:shd w:val="clear" w:color="auto" w:fill="auto"/>
            <w:vAlign w:val="center"/>
          </w:tcPr>
          <w:p w14:paraId="70160F43">
            <w:pPr>
              <w:jc w:val="left"/>
              <w:rPr>
                <w:b/>
                <w:sz w:val="18"/>
                <w:szCs w:val="18"/>
              </w:rPr>
            </w:pPr>
            <w:r>
              <w:rPr>
                <w:rFonts w:hint="eastAsia"/>
                <w:b/>
                <w:sz w:val="18"/>
                <w:szCs w:val="18"/>
              </w:rPr>
              <w:t>年度资金总额：</w:t>
            </w:r>
          </w:p>
        </w:tc>
        <w:tc>
          <w:tcPr>
            <w:tcW w:w="4967" w:type="dxa"/>
            <w:gridSpan w:val="4"/>
            <w:shd w:val="clear" w:color="auto" w:fill="auto"/>
            <w:vAlign w:val="center"/>
          </w:tcPr>
          <w:p w14:paraId="2A07DDBB">
            <w:pPr>
              <w:jc w:val="center"/>
              <w:rPr>
                <w:rFonts w:ascii="宋体" w:hAnsi="宋体"/>
                <w:sz w:val="18"/>
                <w:szCs w:val="18"/>
              </w:rPr>
            </w:pPr>
            <w:r>
              <w:rPr>
                <w:rFonts w:hint="eastAsia" w:ascii="宋体" w:hAnsi="宋体"/>
                <w:sz w:val="18"/>
                <w:szCs w:val="18"/>
              </w:rPr>
              <w:t>36.20</w:t>
            </w:r>
          </w:p>
        </w:tc>
      </w:tr>
      <w:tr w14:paraId="5EBA24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518FC693">
            <w:pPr>
              <w:jc w:val="center"/>
              <w:rPr>
                <w:b/>
                <w:sz w:val="18"/>
                <w:szCs w:val="18"/>
              </w:rPr>
            </w:pPr>
          </w:p>
        </w:tc>
        <w:tc>
          <w:tcPr>
            <w:tcW w:w="3028" w:type="dxa"/>
            <w:gridSpan w:val="3"/>
            <w:shd w:val="clear" w:color="auto" w:fill="auto"/>
            <w:vAlign w:val="center"/>
          </w:tcPr>
          <w:p w14:paraId="21431F6F">
            <w:pPr>
              <w:jc w:val="left"/>
              <w:rPr>
                <w:b/>
                <w:sz w:val="18"/>
                <w:szCs w:val="18"/>
              </w:rPr>
            </w:pPr>
            <w:r>
              <w:rPr>
                <w:rFonts w:hint="eastAsia"/>
                <w:b/>
                <w:sz w:val="18"/>
                <w:szCs w:val="18"/>
              </w:rPr>
              <w:t xml:space="preserve">    其中：当年财政拨款</w:t>
            </w:r>
          </w:p>
        </w:tc>
        <w:tc>
          <w:tcPr>
            <w:tcW w:w="4967" w:type="dxa"/>
            <w:gridSpan w:val="4"/>
            <w:shd w:val="clear" w:color="auto" w:fill="auto"/>
            <w:vAlign w:val="center"/>
          </w:tcPr>
          <w:p w14:paraId="38EC1DE0">
            <w:pPr>
              <w:jc w:val="center"/>
              <w:rPr>
                <w:rFonts w:ascii="宋体" w:hAnsi="宋体"/>
                <w:sz w:val="18"/>
                <w:szCs w:val="18"/>
              </w:rPr>
            </w:pPr>
            <w:r>
              <w:rPr>
                <w:rFonts w:ascii="宋体" w:hAnsi="宋体" w:cs="宋体"/>
                <w:color w:val="000000"/>
                <w:kern w:val="0"/>
                <w:sz w:val="18"/>
                <w:szCs w:val="18"/>
              </w:rPr>
              <w:t>36.20</w:t>
            </w:r>
          </w:p>
        </w:tc>
      </w:tr>
      <w:tr w14:paraId="16D7F8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6095A563">
            <w:pPr>
              <w:jc w:val="center"/>
              <w:rPr>
                <w:b/>
                <w:sz w:val="18"/>
                <w:szCs w:val="18"/>
              </w:rPr>
            </w:pPr>
          </w:p>
        </w:tc>
        <w:tc>
          <w:tcPr>
            <w:tcW w:w="3028" w:type="dxa"/>
            <w:gridSpan w:val="3"/>
            <w:shd w:val="clear" w:color="auto" w:fill="auto"/>
            <w:vAlign w:val="center"/>
          </w:tcPr>
          <w:p w14:paraId="343E5AF7">
            <w:pPr>
              <w:jc w:val="left"/>
              <w:rPr>
                <w:b/>
                <w:sz w:val="18"/>
                <w:szCs w:val="18"/>
              </w:rPr>
            </w:pPr>
            <w:r>
              <w:rPr>
                <w:rFonts w:hint="eastAsia"/>
                <w:b/>
                <w:sz w:val="18"/>
                <w:szCs w:val="18"/>
              </w:rPr>
              <w:t xml:space="preserve">           上年结转资金</w:t>
            </w:r>
          </w:p>
        </w:tc>
        <w:tc>
          <w:tcPr>
            <w:tcW w:w="4967" w:type="dxa"/>
            <w:gridSpan w:val="4"/>
            <w:shd w:val="clear" w:color="auto" w:fill="auto"/>
            <w:vAlign w:val="center"/>
          </w:tcPr>
          <w:p w14:paraId="67C9009B">
            <w:pPr>
              <w:jc w:val="center"/>
              <w:rPr>
                <w:rFonts w:ascii="宋体" w:hAnsi="宋体"/>
                <w:sz w:val="18"/>
                <w:szCs w:val="18"/>
              </w:rPr>
            </w:pPr>
            <w:r>
              <w:rPr>
                <w:rFonts w:ascii="宋体" w:hAnsi="宋体" w:cs="宋体"/>
                <w:color w:val="000000"/>
                <w:kern w:val="0"/>
                <w:sz w:val="18"/>
                <w:szCs w:val="18"/>
              </w:rPr>
              <w:t>0.00</w:t>
            </w:r>
          </w:p>
        </w:tc>
      </w:tr>
      <w:tr w14:paraId="4F0A56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4D32FB7D">
            <w:pPr>
              <w:jc w:val="center"/>
              <w:rPr>
                <w:b/>
                <w:sz w:val="18"/>
                <w:szCs w:val="18"/>
              </w:rPr>
            </w:pPr>
          </w:p>
        </w:tc>
        <w:tc>
          <w:tcPr>
            <w:tcW w:w="3028" w:type="dxa"/>
            <w:gridSpan w:val="3"/>
            <w:shd w:val="clear" w:color="auto" w:fill="auto"/>
            <w:vAlign w:val="center"/>
          </w:tcPr>
          <w:p w14:paraId="526C7B79">
            <w:pPr>
              <w:jc w:val="left"/>
              <w:rPr>
                <w:b/>
                <w:sz w:val="18"/>
                <w:szCs w:val="18"/>
              </w:rPr>
            </w:pPr>
            <w:r>
              <w:rPr>
                <w:rFonts w:hint="eastAsia"/>
                <w:b/>
                <w:sz w:val="18"/>
                <w:szCs w:val="18"/>
              </w:rPr>
              <w:t xml:space="preserve">            其他资金</w:t>
            </w:r>
          </w:p>
        </w:tc>
        <w:tc>
          <w:tcPr>
            <w:tcW w:w="4967" w:type="dxa"/>
            <w:gridSpan w:val="4"/>
            <w:shd w:val="clear" w:color="auto" w:fill="auto"/>
            <w:vAlign w:val="center"/>
          </w:tcPr>
          <w:p w14:paraId="4B6E587D">
            <w:pPr>
              <w:jc w:val="center"/>
              <w:rPr>
                <w:rFonts w:ascii="宋体" w:hAnsi="宋体"/>
                <w:sz w:val="18"/>
                <w:szCs w:val="18"/>
              </w:rPr>
            </w:pPr>
            <w:r>
              <w:rPr>
                <w:rFonts w:hint="eastAsia" w:ascii="宋体" w:hAnsi="宋体"/>
                <w:sz w:val="18"/>
                <w:szCs w:val="18"/>
              </w:rPr>
              <w:t>0.00</w:t>
            </w:r>
          </w:p>
        </w:tc>
      </w:tr>
      <w:tr w14:paraId="234F5E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shd w:val="clear" w:color="auto" w:fill="auto"/>
            <w:vAlign w:val="center"/>
          </w:tcPr>
          <w:p w14:paraId="42B4CDE2">
            <w:pPr>
              <w:jc w:val="center"/>
              <w:rPr>
                <w:b/>
                <w:sz w:val="18"/>
                <w:szCs w:val="18"/>
              </w:rPr>
            </w:pPr>
            <w:r>
              <w:rPr>
                <w:rFonts w:hint="eastAsia"/>
                <w:b/>
                <w:sz w:val="18"/>
                <w:szCs w:val="18"/>
              </w:rPr>
              <w:t>年度绩效目标</w:t>
            </w:r>
          </w:p>
        </w:tc>
        <w:tc>
          <w:tcPr>
            <w:tcW w:w="9013" w:type="dxa"/>
            <w:gridSpan w:val="8"/>
            <w:shd w:val="clear" w:color="auto" w:fill="auto"/>
            <w:vAlign w:val="center"/>
          </w:tcPr>
          <w:p w14:paraId="050F6451">
            <w:pPr>
              <w:rPr>
                <w:rFonts w:ascii="宋体" w:hAnsi="宋体"/>
                <w:b/>
                <w:sz w:val="18"/>
                <w:szCs w:val="18"/>
              </w:rPr>
            </w:pPr>
            <w:r>
              <w:rPr>
                <w:rFonts w:hint="eastAsia" w:ascii="宋体" w:hAnsi="宋体"/>
                <w:color w:val="000000"/>
                <w:sz w:val="18"/>
                <w:szCs w:val="18"/>
              </w:rPr>
              <w:t xml:space="preserve">目标1：高中阶段教育各项国家资助政策按规定得到落实。                                                                     </w:t>
            </w:r>
          </w:p>
          <w:p w14:paraId="0B1113F0">
            <w:pPr>
              <w:rPr>
                <w:rFonts w:ascii="宋体" w:hAnsi="宋体"/>
                <w:b/>
                <w:sz w:val="18"/>
                <w:szCs w:val="18"/>
              </w:rPr>
            </w:pPr>
            <w:r>
              <w:rPr>
                <w:rFonts w:hint="eastAsia" w:ascii="宋体" w:hAnsi="宋体"/>
                <w:color w:val="000000"/>
                <w:sz w:val="18"/>
                <w:szCs w:val="18"/>
              </w:rPr>
              <w:t>目标2：激励中等职业学校学生勤奋学习、努力进取，提高学生思想道德素质和专业技能水平。                                                                                                                  目标3：高等学校学生各项资助政策按规定得到落实。</w:t>
            </w:r>
          </w:p>
          <w:p w14:paraId="66F59C76">
            <w:pPr>
              <w:rPr>
                <w:rFonts w:ascii="宋体" w:hAnsi="宋体"/>
                <w:b/>
                <w:sz w:val="18"/>
                <w:szCs w:val="18"/>
              </w:rPr>
            </w:pPr>
            <w:r>
              <w:rPr>
                <w:rFonts w:hint="eastAsia" w:ascii="宋体" w:hAnsi="宋体"/>
                <w:color w:val="000000"/>
                <w:sz w:val="18"/>
                <w:szCs w:val="18"/>
              </w:rPr>
              <w:t>目标4：满足家庭经济困难学生基本学习生活需要。</w:t>
            </w:r>
          </w:p>
          <w:p w14:paraId="34A999BC">
            <w:pPr>
              <w:rPr>
                <w:rFonts w:ascii="宋体" w:hAnsi="宋体"/>
                <w:b/>
                <w:sz w:val="18"/>
                <w:szCs w:val="18"/>
              </w:rPr>
            </w:pPr>
            <w:r>
              <w:rPr>
                <w:rFonts w:hint="eastAsia" w:ascii="宋体" w:hAnsi="宋体"/>
                <w:color w:val="000000"/>
                <w:sz w:val="18"/>
                <w:szCs w:val="18"/>
              </w:rPr>
              <w:t>目标5：激励引导高校学生应征入伍，为退役士兵接受高等教育提供更多机会，提升就业竞争力。</w:t>
            </w:r>
          </w:p>
          <w:p w14:paraId="7187BAA1">
            <w:pPr>
              <w:rPr>
                <w:rFonts w:ascii="宋体" w:hAnsi="宋体"/>
                <w:b/>
                <w:sz w:val="18"/>
                <w:szCs w:val="18"/>
              </w:rPr>
            </w:pPr>
          </w:p>
        </w:tc>
      </w:tr>
      <w:tr w14:paraId="273BF8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shd w:val="clear" w:color="auto" w:fill="auto"/>
            <w:vAlign w:val="center"/>
          </w:tcPr>
          <w:p w14:paraId="02F6524B">
            <w:pPr>
              <w:jc w:val="center"/>
              <w:rPr>
                <w:b/>
                <w:sz w:val="18"/>
                <w:szCs w:val="18"/>
              </w:rPr>
            </w:pPr>
            <w:r>
              <w:rPr>
                <w:rFonts w:hint="eastAsia"/>
                <w:b/>
                <w:sz w:val="18"/>
                <w:szCs w:val="18"/>
              </w:rPr>
              <w:t>绩效指标</w:t>
            </w:r>
          </w:p>
        </w:tc>
        <w:tc>
          <w:tcPr>
            <w:tcW w:w="1868" w:type="dxa"/>
            <w:gridSpan w:val="2"/>
            <w:shd w:val="clear" w:color="auto" w:fill="auto"/>
            <w:vAlign w:val="center"/>
          </w:tcPr>
          <w:p w14:paraId="2CCF0C23">
            <w:pPr>
              <w:jc w:val="center"/>
              <w:rPr>
                <w:b/>
                <w:sz w:val="18"/>
                <w:szCs w:val="18"/>
              </w:rPr>
            </w:pPr>
            <w:r>
              <w:rPr>
                <w:rFonts w:hint="eastAsia"/>
                <w:b/>
                <w:sz w:val="18"/>
                <w:szCs w:val="18"/>
              </w:rPr>
              <w:t>一级指标</w:t>
            </w:r>
          </w:p>
        </w:tc>
        <w:tc>
          <w:tcPr>
            <w:tcW w:w="709" w:type="dxa"/>
            <w:shd w:val="clear" w:color="auto" w:fill="auto"/>
            <w:vAlign w:val="center"/>
          </w:tcPr>
          <w:p w14:paraId="2643B731">
            <w:pPr>
              <w:rPr>
                <w:b/>
                <w:sz w:val="18"/>
                <w:szCs w:val="18"/>
              </w:rPr>
            </w:pPr>
            <w:r>
              <w:rPr>
                <w:rFonts w:hint="eastAsia"/>
                <w:b/>
                <w:sz w:val="18"/>
                <w:szCs w:val="18"/>
              </w:rPr>
              <w:t>权重</w:t>
            </w:r>
          </w:p>
        </w:tc>
        <w:tc>
          <w:tcPr>
            <w:tcW w:w="1985" w:type="dxa"/>
            <w:gridSpan w:val="2"/>
            <w:shd w:val="clear" w:color="auto" w:fill="auto"/>
            <w:vAlign w:val="center"/>
          </w:tcPr>
          <w:p w14:paraId="322FC5C9">
            <w:pPr>
              <w:jc w:val="center"/>
              <w:rPr>
                <w:b/>
                <w:sz w:val="18"/>
                <w:szCs w:val="18"/>
              </w:rPr>
            </w:pPr>
            <w:r>
              <w:rPr>
                <w:rFonts w:hint="eastAsia"/>
                <w:b/>
                <w:sz w:val="18"/>
                <w:szCs w:val="18"/>
              </w:rPr>
              <w:t>二级指标</w:t>
            </w:r>
          </w:p>
        </w:tc>
        <w:tc>
          <w:tcPr>
            <w:tcW w:w="2976" w:type="dxa"/>
            <w:gridSpan w:val="2"/>
            <w:shd w:val="clear" w:color="auto" w:fill="auto"/>
            <w:vAlign w:val="center"/>
          </w:tcPr>
          <w:p w14:paraId="06C76432">
            <w:pPr>
              <w:jc w:val="center"/>
              <w:rPr>
                <w:b/>
                <w:sz w:val="18"/>
                <w:szCs w:val="18"/>
              </w:rPr>
            </w:pPr>
            <w:r>
              <w:rPr>
                <w:rFonts w:hint="eastAsia"/>
                <w:b/>
                <w:sz w:val="18"/>
                <w:szCs w:val="18"/>
              </w:rPr>
              <w:t>三级指标</w:t>
            </w:r>
          </w:p>
        </w:tc>
        <w:tc>
          <w:tcPr>
            <w:tcW w:w="1475" w:type="dxa"/>
            <w:shd w:val="clear" w:color="auto" w:fill="auto"/>
            <w:vAlign w:val="center"/>
          </w:tcPr>
          <w:p w14:paraId="7C299251">
            <w:pPr>
              <w:jc w:val="center"/>
              <w:rPr>
                <w:b/>
                <w:sz w:val="18"/>
                <w:szCs w:val="18"/>
              </w:rPr>
            </w:pPr>
            <w:r>
              <w:rPr>
                <w:rFonts w:hint="eastAsia"/>
                <w:b/>
                <w:sz w:val="18"/>
                <w:szCs w:val="18"/>
              </w:rPr>
              <w:t>指标值</w:t>
            </w:r>
          </w:p>
        </w:tc>
      </w:tr>
      <w:tr w14:paraId="1740D6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AD518FE">
            <w:pPr>
              <w:jc w:val="center"/>
              <w:rPr>
                <w:b/>
                <w:sz w:val="18"/>
                <w:szCs w:val="18"/>
              </w:rPr>
            </w:pPr>
          </w:p>
        </w:tc>
        <w:tc>
          <w:tcPr>
            <w:tcW w:w="1868" w:type="dxa"/>
            <w:gridSpan w:val="2"/>
            <w:vMerge w:val="restart"/>
            <w:shd w:val="clear" w:color="auto" w:fill="auto"/>
            <w:vAlign w:val="center"/>
          </w:tcPr>
          <w:p w14:paraId="569EDA80">
            <w:pPr>
              <w:jc w:val="center"/>
              <w:rPr>
                <w:rFonts w:ascii="宋体" w:hAnsi="宋体"/>
                <w:sz w:val="18"/>
                <w:szCs w:val="18"/>
              </w:rPr>
            </w:pPr>
            <w:r>
              <w:rPr>
                <w:rFonts w:hint="eastAsia" w:ascii="宋体" w:hAnsi="宋体"/>
                <w:sz w:val="18"/>
                <w:szCs w:val="18"/>
              </w:rPr>
              <w:t>成本指标</w:t>
            </w:r>
          </w:p>
        </w:tc>
        <w:tc>
          <w:tcPr>
            <w:tcW w:w="709" w:type="dxa"/>
            <w:vMerge w:val="restart"/>
            <w:shd w:val="clear" w:color="auto" w:fill="auto"/>
            <w:vAlign w:val="center"/>
          </w:tcPr>
          <w:p w14:paraId="1876EE5B">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118E73E1">
            <w:pPr>
              <w:jc w:val="center"/>
              <w:rPr>
                <w:rFonts w:ascii="宋体" w:hAnsi="宋体"/>
                <w:sz w:val="18"/>
                <w:szCs w:val="18"/>
              </w:rPr>
            </w:pPr>
            <w:r>
              <w:rPr>
                <w:rFonts w:hint="eastAsia" w:ascii="宋体" w:hAnsi="宋体"/>
                <w:sz w:val="18"/>
                <w:szCs w:val="18"/>
              </w:rPr>
              <w:t>经济成本指标</w:t>
            </w:r>
          </w:p>
        </w:tc>
        <w:tc>
          <w:tcPr>
            <w:tcW w:w="2976" w:type="dxa"/>
            <w:gridSpan w:val="2"/>
            <w:shd w:val="clear" w:color="auto" w:fill="auto"/>
            <w:vAlign w:val="center"/>
          </w:tcPr>
          <w:p w14:paraId="23F8AD04">
            <w:pPr>
              <w:jc w:val="center"/>
              <w:rPr>
                <w:rFonts w:ascii="宋体" w:hAnsi="宋体"/>
                <w:sz w:val="18"/>
                <w:szCs w:val="18"/>
              </w:rPr>
            </w:pPr>
            <w:r>
              <w:rPr>
                <w:rFonts w:hint="eastAsia" w:ascii="宋体" w:hAnsi="宋体"/>
                <w:sz w:val="18"/>
                <w:szCs w:val="18"/>
              </w:rPr>
              <w:t>成本控制率</w:t>
            </w:r>
          </w:p>
        </w:tc>
        <w:tc>
          <w:tcPr>
            <w:tcW w:w="1475" w:type="dxa"/>
            <w:shd w:val="clear" w:color="auto" w:fill="auto"/>
            <w:vAlign w:val="center"/>
          </w:tcPr>
          <w:p w14:paraId="5C365EEF">
            <w:pPr>
              <w:jc w:val="center"/>
              <w:rPr>
                <w:rFonts w:ascii="宋体" w:hAnsi="宋体"/>
                <w:sz w:val="18"/>
                <w:szCs w:val="18"/>
              </w:rPr>
            </w:pPr>
            <w:r>
              <w:rPr>
                <w:rFonts w:hint="eastAsia" w:ascii="宋体" w:hAnsi="宋体"/>
                <w:sz w:val="18"/>
                <w:szCs w:val="18"/>
              </w:rPr>
              <w:t>≥95%</w:t>
            </w:r>
          </w:p>
        </w:tc>
      </w:tr>
      <w:tr w14:paraId="66B5BE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FAD9CF6">
            <w:pPr>
              <w:jc w:val="center"/>
              <w:rPr>
                <w:b/>
                <w:sz w:val="18"/>
                <w:szCs w:val="18"/>
              </w:rPr>
            </w:pPr>
          </w:p>
        </w:tc>
        <w:tc>
          <w:tcPr>
            <w:tcW w:w="1868" w:type="dxa"/>
            <w:gridSpan w:val="2"/>
            <w:vMerge w:val="restart"/>
            <w:shd w:val="clear" w:color="auto" w:fill="auto"/>
            <w:vAlign w:val="center"/>
          </w:tcPr>
          <w:p w14:paraId="1C7E6EF0">
            <w:pPr>
              <w:jc w:val="center"/>
              <w:rPr>
                <w:rFonts w:ascii="宋体" w:hAnsi="宋体"/>
                <w:sz w:val="18"/>
                <w:szCs w:val="18"/>
              </w:rPr>
            </w:pPr>
            <w:r>
              <w:rPr>
                <w:rFonts w:hint="eastAsia" w:ascii="宋体" w:hAnsi="宋体"/>
                <w:sz w:val="18"/>
                <w:szCs w:val="18"/>
              </w:rPr>
              <w:t>产出指标</w:t>
            </w:r>
          </w:p>
        </w:tc>
        <w:tc>
          <w:tcPr>
            <w:tcW w:w="709" w:type="dxa"/>
            <w:vMerge w:val="restart"/>
            <w:shd w:val="clear" w:color="auto" w:fill="auto"/>
            <w:vAlign w:val="center"/>
          </w:tcPr>
          <w:p w14:paraId="3FA9A2AB">
            <w:pPr>
              <w:jc w:val="center"/>
              <w:rPr>
                <w:rFonts w:ascii="宋体" w:hAnsi="宋体"/>
                <w:sz w:val="18"/>
                <w:szCs w:val="18"/>
              </w:rPr>
            </w:pPr>
            <w:r>
              <w:rPr>
                <w:rFonts w:hint="eastAsia" w:ascii="宋体" w:hAnsi="宋体"/>
                <w:sz w:val="18"/>
                <w:szCs w:val="18"/>
              </w:rPr>
              <w:t>40</w:t>
            </w:r>
          </w:p>
        </w:tc>
        <w:tc>
          <w:tcPr>
            <w:tcW w:w="1985" w:type="dxa"/>
            <w:gridSpan w:val="2"/>
            <w:vMerge w:val="restart"/>
            <w:shd w:val="clear" w:color="auto" w:fill="auto"/>
            <w:vAlign w:val="center"/>
          </w:tcPr>
          <w:p w14:paraId="71F835A7">
            <w:pPr>
              <w:jc w:val="center"/>
              <w:rPr>
                <w:rFonts w:ascii="宋体" w:hAnsi="宋体"/>
                <w:sz w:val="18"/>
                <w:szCs w:val="18"/>
              </w:rPr>
            </w:pPr>
            <w:r>
              <w:rPr>
                <w:rFonts w:hint="eastAsia" w:ascii="宋体" w:hAnsi="宋体"/>
                <w:sz w:val="18"/>
                <w:szCs w:val="18"/>
              </w:rPr>
              <w:t>数量指标</w:t>
            </w:r>
          </w:p>
        </w:tc>
        <w:tc>
          <w:tcPr>
            <w:tcW w:w="2976" w:type="dxa"/>
            <w:gridSpan w:val="2"/>
            <w:shd w:val="clear" w:color="auto" w:fill="auto"/>
            <w:vAlign w:val="center"/>
          </w:tcPr>
          <w:p w14:paraId="082DC9F8">
            <w:pPr>
              <w:jc w:val="center"/>
              <w:rPr>
                <w:rFonts w:ascii="宋体" w:hAnsi="宋体"/>
                <w:sz w:val="18"/>
                <w:szCs w:val="18"/>
              </w:rPr>
            </w:pPr>
            <w:r>
              <w:rPr>
                <w:rFonts w:hint="eastAsia" w:ascii="宋体" w:hAnsi="宋体"/>
                <w:sz w:val="18"/>
                <w:szCs w:val="18"/>
              </w:rPr>
              <w:t>本专科生国家助学金资助面</w:t>
            </w:r>
          </w:p>
        </w:tc>
        <w:tc>
          <w:tcPr>
            <w:tcW w:w="1475" w:type="dxa"/>
            <w:shd w:val="clear" w:color="auto" w:fill="auto"/>
            <w:vAlign w:val="center"/>
          </w:tcPr>
          <w:p w14:paraId="250DB368">
            <w:pPr>
              <w:jc w:val="center"/>
              <w:rPr>
                <w:rFonts w:ascii="宋体" w:hAnsi="宋体"/>
                <w:sz w:val="18"/>
                <w:szCs w:val="18"/>
              </w:rPr>
            </w:pPr>
            <w:r>
              <w:rPr>
                <w:rFonts w:hint="eastAsia" w:ascii="宋体" w:hAnsi="宋体"/>
                <w:sz w:val="18"/>
                <w:szCs w:val="18"/>
              </w:rPr>
              <w:t>≥33%</w:t>
            </w:r>
          </w:p>
        </w:tc>
      </w:tr>
      <w:tr w14:paraId="4ADD7B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A45CA88">
            <w:pPr>
              <w:jc w:val="center"/>
              <w:rPr>
                <w:b/>
                <w:sz w:val="18"/>
                <w:szCs w:val="18"/>
              </w:rPr>
            </w:pPr>
          </w:p>
        </w:tc>
        <w:tc>
          <w:tcPr>
            <w:tcW w:w="1868" w:type="dxa"/>
            <w:gridSpan w:val="2"/>
            <w:vMerge w:val="continue"/>
            <w:shd w:val="clear" w:color="auto" w:fill="auto"/>
            <w:vAlign w:val="center"/>
          </w:tcPr>
          <w:p w14:paraId="4DAF0D7D">
            <w:pPr>
              <w:jc w:val="center"/>
              <w:rPr>
                <w:rFonts w:ascii="宋体" w:hAnsi="宋体"/>
                <w:sz w:val="18"/>
                <w:szCs w:val="18"/>
              </w:rPr>
            </w:pPr>
          </w:p>
        </w:tc>
        <w:tc>
          <w:tcPr>
            <w:tcW w:w="709" w:type="dxa"/>
            <w:vMerge w:val="continue"/>
            <w:shd w:val="clear" w:color="auto" w:fill="auto"/>
            <w:vAlign w:val="center"/>
          </w:tcPr>
          <w:p w14:paraId="5C7E1356">
            <w:pPr>
              <w:jc w:val="center"/>
              <w:rPr>
                <w:rFonts w:ascii="宋体" w:hAnsi="宋体"/>
                <w:sz w:val="18"/>
                <w:szCs w:val="18"/>
              </w:rPr>
            </w:pPr>
          </w:p>
        </w:tc>
        <w:tc>
          <w:tcPr>
            <w:tcW w:w="1985" w:type="dxa"/>
            <w:gridSpan w:val="2"/>
            <w:vMerge w:val="continue"/>
            <w:shd w:val="clear" w:color="auto" w:fill="auto"/>
            <w:vAlign w:val="center"/>
          </w:tcPr>
          <w:p w14:paraId="2F38DFFD">
            <w:pPr>
              <w:jc w:val="center"/>
              <w:rPr>
                <w:rFonts w:ascii="宋体" w:hAnsi="宋体"/>
                <w:sz w:val="18"/>
                <w:szCs w:val="18"/>
              </w:rPr>
            </w:pPr>
          </w:p>
        </w:tc>
        <w:tc>
          <w:tcPr>
            <w:tcW w:w="2976" w:type="dxa"/>
            <w:gridSpan w:val="2"/>
            <w:shd w:val="clear" w:color="auto" w:fill="auto"/>
            <w:vAlign w:val="center"/>
          </w:tcPr>
          <w:p w14:paraId="2BA87B11">
            <w:pPr>
              <w:jc w:val="center"/>
              <w:rPr>
                <w:rFonts w:ascii="宋体" w:hAnsi="宋体"/>
                <w:sz w:val="18"/>
                <w:szCs w:val="18"/>
              </w:rPr>
            </w:pPr>
            <w:r>
              <w:rPr>
                <w:rFonts w:hint="eastAsia" w:ascii="宋体" w:hAnsi="宋体"/>
                <w:sz w:val="18"/>
                <w:szCs w:val="18"/>
              </w:rPr>
              <w:t>专科生国家励志奖学金资助面</w:t>
            </w:r>
          </w:p>
        </w:tc>
        <w:tc>
          <w:tcPr>
            <w:tcW w:w="1475" w:type="dxa"/>
            <w:shd w:val="clear" w:color="auto" w:fill="auto"/>
            <w:vAlign w:val="center"/>
          </w:tcPr>
          <w:p w14:paraId="2C621DD5">
            <w:pPr>
              <w:jc w:val="center"/>
              <w:rPr>
                <w:rFonts w:ascii="宋体" w:hAnsi="宋体"/>
                <w:sz w:val="18"/>
                <w:szCs w:val="18"/>
              </w:rPr>
            </w:pPr>
            <w:r>
              <w:rPr>
                <w:rFonts w:hint="eastAsia" w:ascii="宋体" w:hAnsi="宋体"/>
                <w:sz w:val="18"/>
                <w:szCs w:val="18"/>
              </w:rPr>
              <w:t>≥3.3%</w:t>
            </w:r>
          </w:p>
        </w:tc>
      </w:tr>
      <w:tr w14:paraId="5391D8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343492F">
            <w:pPr>
              <w:jc w:val="center"/>
              <w:rPr>
                <w:b/>
                <w:sz w:val="18"/>
                <w:szCs w:val="18"/>
              </w:rPr>
            </w:pPr>
          </w:p>
        </w:tc>
        <w:tc>
          <w:tcPr>
            <w:tcW w:w="1868" w:type="dxa"/>
            <w:gridSpan w:val="2"/>
            <w:vMerge w:val="continue"/>
            <w:shd w:val="clear" w:color="auto" w:fill="auto"/>
            <w:vAlign w:val="center"/>
          </w:tcPr>
          <w:p w14:paraId="6EE72FA6">
            <w:pPr>
              <w:jc w:val="center"/>
              <w:rPr>
                <w:rFonts w:ascii="宋体" w:hAnsi="宋体"/>
                <w:sz w:val="18"/>
                <w:szCs w:val="18"/>
              </w:rPr>
            </w:pPr>
          </w:p>
        </w:tc>
        <w:tc>
          <w:tcPr>
            <w:tcW w:w="709" w:type="dxa"/>
            <w:vMerge w:val="continue"/>
            <w:shd w:val="clear" w:color="auto" w:fill="auto"/>
            <w:vAlign w:val="center"/>
          </w:tcPr>
          <w:p w14:paraId="6CB117E3">
            <w:pPr>
              <w:jc w:val="center"/>
              <w:rPr>
                <w:rFonts w:ascii="宋体" w:hAnsi="宋体"/>
                <w:sz w:val="18"/>
                <w:szCs w:val="18"/>
              </w:rPr>
            </w:pPr>
          </w:p>
        </w:tc>
        <w:tc>
          <w:tcPr>
            <w:tcW w:w="1985" w:type="dxa"/>
            <w:gridSpan w:val="2"/>
            <w:vMerge w:val="continue"/>
            <w:shd w:val="clear" w:color="auto" w:fill="auto"/>
            <w:vAlign w:val="center"/>
          </w:tcPr>
          <w:p w14:paraId="3C2CDD68">
            <w:pPr>
              <w:jc w:val="center"/>
              <w:rPr>
                <w:rFonts w:ascii="宋体" w:hAnsi="宋体"/>
                <w:sz w:val="18"/>
                <w:szCs w:val="18"/>
              </w:rPr>
            </w:pPr>
          </w:p>
        </w:tc>
        <w:tc>
          <w:tcPr>
            <w:tcW w:w="2976" w:type="dxa"/>
            <w:gridSpan w:val="2"/>
            <w:shd w:val="clear" w:color="auto" w:fill="auto"/>
            <w:vAlign w:val="center"/>
          </w:tcPr>
          <w:p w14:paraId="43F9318F">
            <w:pPr>
              <w:jc w:val="center"/>
              <w:rPr>
                <w:rFonts w:ascii="宋体" w:hAnsi="宋体"/>
                <w:sz w:val="18"/>
                <w:szCs w:val="18"/>
              </w:rPr>
            </w:pPr>
            <w:r>
              <w:rPr>
                <w:rFonts w:hint="eastAsia" w:ascii="宋体" w:hAnsi="宋体"/>
                <w:sz w:val="18"/>
                <w:szCs w:val="18"/>
              </w:rPr>
              <w:t>研究生国家助学金资助面</w:t>
            </w:r>
          </w:p>
        </w:tc>
        <w:tc>
          <w:tcPr>
            <w:tcW w:w="1475" w:type="dxa"/>
            <w:shd w:val="clear" w:color="auto" w:fill="auto"/>
            <w:vAlign w:val="center"/>
          </w:tcPr>
          <w:p w14:paraId="735DC8CB">
            <w:pPr>
              <w:jc w:val="center"/>
              <w:rPr>
                <w:rFonts w:ascii="宋体" w:hAnsi="宋体"/>
                <w:sz w:val="18"/>
                <w:szCs w:val="18"/>
              </w:rPr>
            </w:pPr>
            <w:r>
              <w:rPr>
                <w:rFonts w:hint="eastAsia" w:ascii="宋体" w:hAnsi="宋体"/>
                <w:sz w:val="18"/>
                <w:szCs w:val="18"/>
              </w:rPr>
              <w:t>=100%</w:t>
            </w:r>
          </w:p>
        </w:tc>
      </w:tr>
      <w:tr w14:paraId="77EDEE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6630B6C">
            <w:pPr>
              <w:jc w:val="center"/>
              <w:rPr>
                <w:b/>
                <w:sz w:val="18"/>
                <w:szCs w:val="18"/>
              </w:rPr>
            </w:pPr>
          </w:p>
        </w:tc>
        <w:tc>
          <w:tcPr>
            <w:tcW w:w="1868" w:type="dxa"/>
            <w:gridSpan w:val="2"/>
            <w:vMerge w:val="continue"/>
            <w:shd w:val="clear" w:color="auto" w:fill="auto"/>
            <w:vAlign w:val="center"/>
          </w:tcPr>
          <w:p w14:paraId="71C10FA5">
            <w:pPr>
              <w:jc w:val="center"/>
              <w:rPr>
                <w:rFonts w:ascii="宋体" w:hAnsi="宋体"/>
                <w:sz w:val="18"/>
                <w:szCs w:val="18"/>
              </w:rPr>
            </w:pPr>
          </w:p>
        </w:tc>
        <w:tc>
          <w:tcPr>
            <w:tcW w:w="709" w:type="dxa"/>
            <w:vMerge w:val="continue"/>
            <w:shd w:val="clear" w:color="auto" w:fill="auto"/>
            <w:vAlign w:val="center"/>
          </w:tcPr>
          <w:p w14:paraId="1A1BDE85">
            <w:pPr>
              <w:jc w:val="center"/>
              <w:rPr>
                <w:rFonts w:ascii="宋体" w:hAnsi="宋体"/>
                <w:sz w:val="18"/>
                <w:szCs w:val="18"/>
              </w:rPr>
            </w:pPr>
          </w:p>
        </w:tc>
        <w:tc>
          <w:tcPr>
            <w:tcW w:w="1985" w:type="dxa"/>
            <w:gridSpan w:val="2"/>
            <w:vMerge w:val="continue"/>
            <w:shd w:val="clear" w:color="auto" w:fill="auto"/>
            <w:vAlign w:val="center"/>
          </w:tcPr>
          <w:p w14:paraId="65260ABA">
            <w:pPr>
              <w:jc w:val="center"/>
              <w:rPr>
                <w:rFonts w:ascii="宋体" w:hAnsi="宋体"/>
                <w:sz w:val="18"/>
                <w:szCs w:val="18"/>
              </w:rPr>
            </w:pPr>
          </w:p>
        </w:tc>
        <w:tc>
          <w:tcPr>
            <w:tcW w:w="2976" w:type="dxa"/>
            <w:gridSpan w:val="2"/>
            <w:shd w:val="clear" w:color="auto" w:fill="auto"/>
            <w:vAlign w:val="center"/>
          </w:tcPr>
          <w:p w14:paraId="502B2E3D">
            <w:pPr>
              <w:jc w:val="center"/>
              <w:rPr>
                <w:rFonts w:ascii="宋体" w:hAnsi="宋体"/>
                <w:sz w:val="18"/>
                <w:szCs w:val="18"/>
              </w:rPr>
            </w:pPr>
            <w:r>
              <w:rPr>
                <w:rFonts w:hint="eastAsia" w:ascii="宋体" w:hAnsi="宋体"/>
                <w:sz w:val="18"/>
                <w:szCs w:val="18"/>
              </w:rPr>
              <w:t>中职国家奖学金奖励人数</w:t>
            </w:r>
          </w:p>
        </w:tc>
        <w:tc>
          <w:tcPr>
            <w:tcW w:w="1475" w:type="dxa"/>
            <w:shd w:val="clear" w:color="auto" w:fill="auto"/>
            <w:vAlign w:val="center"/>
          </w:tcPr>
          <w:p w14:paraId="7977B739">
            <w:pPr>
              <w:jc w:val="center"/>
              <w:rPr>
                <w:rFonts w:ascii="宋体" w:hAnsi="宋体"/>
                <w:sz w:val="18"/>
                <w:szCs w:val="18"/>
              </w:rPr>
            </w:pPr>
            <w:r>
              <w:rPr>
                <w:rFonts w:hint="eastAsia" w:ascii="宋体" w:hAnsi="宋体"/>
                <w:sz w:val="18"/>
                <w:szCs w:val="18"/>
              </w:rPr>
              <w:t>待定</w:t>
            </w:r>
          </w:p>
        </w:tc>
      </w:tr>
      <w:tr w14:paraId="167D8A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3587125">
            <w:pPr>
              <w:jc w:val="center"/>
              <w:rPr>
                <w:b/>
                <w:sz w:val="18"/>
                <w:szCs w:val="18"/>
              </w:rPr>
            </w:pPr>
          </w:p>
        </w:tc>
        <w:tc>
          <w:tcPr>
            <w:tcW w:w="1868" w:type="dxa"/>
            <w:gridSpan w:val="2"/>
            <w:vMerge w:val="continue"/>
            <w:shd w:val="clear" w:color="auto" w:fill="auto"/>
            <w:vAlign w:val="center"/>
          </w:tcPr>
          <w:p w14:paraId="17703869">
            <w:pPr>
              <w:jc w:val="center"/>
              <w:rPr>
                <w:rFonts w:ascii="宋体" w:hAnsi="宋体"/>
                <w:sz w:val="18"/>
                <w:szCs w:val="18"/>
              </w:rPr>
            </w:pPr>
          </w:p>
        </w:tc>
        <w:tc>
          <w:tcPr>
            <w:tcW w:w="709" w:type="dxa"/>
            <w:vMerge w:val="continue"/>
            <w:shd w:val="clear" w:color="auto" w:fill="auto"/>
            <w:vAlign w:val="center"/>
          </w:tcPr>
          <w:p w14:paraId="4F32B5EC">
            <w:pPr>
              <w:jc w:val="center"/>
              <w:rPr>
                <w:rFonts w:ascii="宋体" w:hAnsi="宋体"/>
                <w:sz w:val="18"/>
                <w:szCs w:val="18"/>
              </w:rPr>
            </w:pPr>
          </w:p>
        </w:tc>
        <w:tc>
          <w:tcPr>
            <w:tcW w:w="1985" w:type="dxa"/>
            <w:gridSpan w:val="2"/>
            <w:vMerge w:val="continue"/>
            <w:shd w:val="clear" w:color="auto" w:fill="auto"/>
            <w:vAlign w:val="center"/>
          </w:tcPr>
          <w:p w14:paraId="22D9EC91">
            <w:pPr>
              <w:jc w:val="center"/>
              <w:rPr>
                <w:rFonts w:ascii="宋体" w:hAnsi="宋体"/>
                <w:sz w:val="18"/>
                <w:szCs w:val="18"/>
              </w:rPr>
            </w:pPr>
          </w:p>
        </w:tc>
        <w:tc>
          <w:tcPr>
            <w:tcW w:w="2976" w:type="dxa"/>
            <w:gridSpan w:val="2"/>
            <w:shd w:val="clear" w:color="auto" w:fill="auto"/>
            <w:vAlign w:val="center"/>
          </w:tcPr>
          <w:p w14:paraId="48EB52AD">
            <w:pPr>
              <w:jc w:val="center"/>
              <w:rPr>
                <w:rFonts w:ascii="宋体" w:hAnsi="宋体"/>
                <w:sz w:val="18"/>
                <w:szCs w:val="18"/>
              </w:rPr>
            </w:pPr>
            <w:r>
              <w:rPr>
                <w:rFonts w:hint="eastAsia" w:ascii="宋体" w:hAnsi="宋体"/>
                <w:sz w:val="18"/>
                <w:szCs w:val="18"/>
              </w:rPr>
              <w:t>中职国家助学金应受助学生受助比例</w:t>
            </w:r>
          </w:p>
        </w:tc>
        <w:tc>
          <w:tcPr>
            <w:tcW w:w="1475" w:type="dxa"/>
            <w:shd w:val="clear" w:color="auto" w:fill="auto"/>
            <w:vAlign w:val="center"/>
          </w:tcPr>
          <w:p w14:paraId="66C9C5E8">
            <w:pPr>
              <w:jc w:val="center"/>
              <w:rPr>
                <w:rFonts w:ascii="宋体" w:hAnsi="宋体"/>
                <w:sz w:val="18"/>
                <w:szCs w:val="18"/>
              </w:rPr>
            </w:pPr>
            <w:r>
              <w:rPr>
                <w:rFonts w:hint="eastAsia" w:ascii="宋体" w:hAnsi="宋体"/>
                <w:sz w:val="18"/>
                <w:szCs w:val="18"/>
              </w:rPr>
              <w:t>=100%</w:t>
            </w:r>
          </w:p>
        </w:tc>
      </w:tr>
      <w:tr w14:paraId="0648AD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616D312">
            <w:pPr>
              <w:jc w:val="center"/>
              <w:rPr>
                <w:b/>
                <w:sz w:val="18"/>
                <w:szCs w:val="18"/>
              </w:rPr>
            </w:pPr>
          </w:p>
        </w:tc>
        <w:tc>
          <w:tcPr>
            <w:tcW w:w="1868" w:type="dxa"/>
            <w:gridSpan w:val="2"/>
            <w:vMerge w:val="continue"/>
            <w:shd w:val="clear" w:color="auto" w:fill="auto"/>
            <w:vAlign w:val="center"/>
          </w:tcPr>
          <w:p w14:paraId="132F4E08">
            <w:pPr>
              <w:jc w:val="center"/>
              <w:rPr>
                <w:rFonts w:ascii="宋体" w:hAnsi="宋体"/>
                <w:sz w:val="18"/>
                <w:szCs w:val="18"/>
              </w:rPr>
            </w:pPr>
          </w:p>
        </w:tc>
        <w:tc>
          <w:tcPr>
            <w:tcW w:w="709" w:type="dxa"/>
            <w:vMerge w:val="continue"/>
            <w:shd w:val="clear" w:color="auto" w:fill="auto"/>
            <w:vAlign w:val="center"/>
          </w:tcPr>
          <w:p w14:paraId="312752E9">
            <w:pPr>
              <w:jc w:val="center"/>
              <w:rPr>
                <w:rFonts w:ascii="宋体" w:hAnsi="宋体"/>
                <w:sz w:val="18"/>
                <w:szCs w:val="18"/>
              </w:rPr>
            </w:pPr>
          </w:p>
        </w:tc>
        <w:tc>
          <w:tcPr>
            <w:tcW w:w="1985" w:type="dxa"/>
            <w:gridSpan w:val="2"/>
            <w:vMerge w:val="continue"/>
            <w:shd w:val="clear" w:color="auto" w:fill="auto"/>
            <w:vAlign w:val="center"/>
          </w:tcPr>
          <w:p w14:paraId="6B57DEF9">
            <w:pPr>
              <w:jc w:val="center"/>
              <w:rPr>
                <w:rFonts w:ascii="宋体" w:hAnsi="宋体"/>
                <w:sz w:val="18"/>
                <w:szCs w:val="18"/>
              </w:rPr>
            </w:pPr>
          </w:p>
        </w:tc>
        <w:tc>
          <w:tcPr>
            <w:tcW w:w="2976" w:type="dxa"/>
            <w:gridSpan w:val="2"/>
            <w:shd w:val="clear" w:color="auto" w:fill="auto"/>
            <w:vAlign w:val="center"/>
          </w:tcPr>
          <w:p w14:paraId="7385773B">
            <w:pPr>
              <w:jc w:val="center"/>
              <w:rPr>
                <w:rFonts w:ascii="宋体" w:hAnsi="宋体"/>
                <w:sz w:val="18"/>
                <w:szCs w:val="18"/>
              </w:rPr>
            </w:pPr>
            <w:r>
              <w:rPr>
                <w:rFonts w:hint="eastAsia" w:ascii="宋体" w:hAnsi="宋体"/>
                <w:sz w:val="18"/>
                <w:szCs w:val="18"/>
              </w:rPr>
              <w:t>中职国家助学金资助面</w:t>
            </w:r>
          </w:p>
        </w:tc>
        <w:tc>
          <w:tcPr>
            <w:tcW w:w="1475" w:type="dxa"/>
            <w:shd w:val="clear" w:color="auto" w:fill="auto"/>
            <w:vAlign w:val="center"/>
          </w:tcPr>
          <w:p w14:paraId="5E9B69FC">
            <w:pPr>
              <w:jc w:val="center"/>
              <w:rPr>
                <w:rFonts w:ascii="宋体" w:hAnsi="宋体"/>
                <w:sz w:val="18"/>
                <w:szCs w:val="18"/>
              </w:rPr>
            </w:pPr>
            <w:r>
              <w:rPr>
                <w:rFonts w:hint="eastAsia" w:ascii="宋体" w:hAnsi="宋体"/>
                <w:sz w:val="18"/>
                <w:szCs w:val="18"/>
              </w:rPr>
              <w:t>≥54%</w:t>
            </w:r>
          </w:p>
        </w:tc>
      </w:tr>
      <w:tr w14:paraId="7BECD5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D30A702">
            <w:pPr>
              <w:jc w:val="center"/>
              <w:rPr>
                <w:b/>
                <w:sz w:val="18"/>
                <w:szCs w:val="18"/>
              </w:rPr>
            </w:pPr>
          </w:p>
        </w:tc>
        <w:tc>
          <w:tcPr>
            <w:tcW w:w="1868" w:type="dxa"/>
            <w:gridSpan w:val="2"/>
            <w:vMerge w:val="continue"/>
            <w:shd w:val="clear" w:color="auto" w:fill="auto"/>
            <w:vAlign w:val="center"/>
          </w:tcPr>
          <w:p w14:paraId="72A6D39E">
            <w:pPr>
              <w:jc w:val="center"/>
              <w:rPr>
                <w:rFonts w:ascii="宋体" w:hAnsi="宋体"/>
                <w:sz w:val="18"/>
                <w:szCs w:val="18"/>
              </w:rPr>
            </w:pPr>
          </w:p>
        </w:tc>
        <w:tc>
          <w:tcPr>
            <w:tcW w:w="709" w:type="dxa"/>
            <w:vMerge w:val="continue"/>
            <w:shd w:val="clear" w:color="auto" w:fill="auto"/>
            <w:vAlign w:val="center"/>
          </w:tcPr>
          <w:p w14:paraId="6A4A99CE">
            <w:pPr>
              <w:jc w:val="center"/>
              <w:rPr>
                <w:rFonts w:ascii="宋体" w:hAnsi="宋体"/>
                <w:sz w:val="18"/>
                <w:szCs w:val="18"/>
              </w:rPr>
            </w:pPr>
          </w:p>
        </w:tc>
        <w:tc>
          <w:tcPr>
            <w:tcW w:w="1985" w:type="dxa"/>
            <w:gridSpan w:val="2"/>
            <w:vMerge w:val="continue"/>
            <w:shd w:val="clear" w:color="auto" w:fill="auto"/>
            <w:vAlign w:val="center"/>
          </w:tcPr>
          <w:p w14:paraId="3BE3AC91">
            <w:pPr>
              <w:jc w:val="center"/>
              <w:rPr>
                <w:rFonts w:ascii="宋体" w:hAnsi="宋体"/>
                <w:sz w:val="18"/>
                <w:szCs w:val="18"/>
              </w:rPr>
            </w:pPr>
          </w:p>
        </w:tc>
        <w:tc>
          <w:tcPr>
            <w:tcW w:w="2976" w:type="dxa"/>
            <w:gridSpan w:val="2"/>
            <w:shd w:val="clear" w:color="auto" w:fill="auto"/>
            <w:vAlign w:val="center"/>
          </w:tcPr>
          <w:p w14:paraId="0ACC64E7">
            <w:pPr>
              <w:jc w:val="center"/>
              <w:rPr>
                <w:rFonts w:ascii="宋体" w:hAnsi="宋体"/>
                <w:sz w:val="18"/>
                <w:szCs w:val="18"/>
              </w:rPr>
            </w:pPr>
            <w:r>
              <w:rPr>
                <w:rFonts w:hint="eastAsia" w:ascii="宋体" w:hAnsi="宋体"/>
                <w:sz w:val="18"/>
                <w:szCs w:val="18"/>
              </w:rPr>
              <w:t>中职免学费应受助学生受助比例</w:t>
            </w:r>
          </w:p>
        </w:tc>
        <w:tc>
          <w:tcPr>
            <w:tcW w:w="1475" w:type="dxa"/>
            <w:shd w:val="clear" w:color="auto" w:fill="auto"/>
            <w:vAlign w:val="center"/>
          </w:tcPr>
          <w:p w14:paraId="2CC2FAAF">
            <w:pPr>
              <w:jc w:val="center"/>
              <w:rPr>
                <w:rFonts w:ascii="宋体" w:hAnsi="宋体"/>
                <w:sz w:val="18"/>
                <w:szCs w:val="18"/>
              </w:rPr>
            </w:pPr>
            <w:r>
              <w:rPr>
                <w:rFonts w:hint="eastAsia" w:ascii="宋体" w:hAnsi="宋体"/>
                <w:sz w:val="18"/>
                <w:szCs w:val="18"/>
              </w:rPr>
              <w:t>=100%</w:t>
            </w:r>
          </w:p>
        </w:tc>
      </w:tr>
      <w:tr w14:paraId="5B6CD6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D47230C">
            <w:pPr>
              <w:jc w:val="center"/>
              <w:rPr>
                <w:b/>
                <w:sz w:val="18"/>
                <w:szCs w:val="18"/>
              </w:rPr>
            </w:pPr>
          </w:p>
        </w:tc>
        <w:tc>
          <w:tcPr>
            <w:tcW w:w="1868" w:type="dxa"/>
            <w:gridSpan w:val="2"/>
            <w:vMerge w:val="continue"/>
            <w:shd w:val="clear" w:color="auto" w:fill="auto"/>
            <w:vAlign w:val="center"/>
          </w:tcPr>
          <w:p w14:paraId="1AC8CDDA">
            <w:pPr>
              <w:jc w:val="center"/>
              <w:rPr>
                <w:rFonts w:ascii="宋体" w:hAnsi="宋体"/>
                <w:sz w:val="18"/>
                <w:szCs w:val="18"/>
              </w:rPr>
            </w:pPr>
          </w:p>
        </w:tc>
        <w:tc>
          <w:tcPr>
            <w:tcW w:w="709" w:type="dxa"/>
            <w:vMerge w:val="continue"/>
            <w:shd w:val="clear" w:color="auto" w:fill="auto"/>
            <w:vAlign w:val="center"/>
          </w:tcPr>
          <w:p w14:paraId="3A640F61">
            <w:pPr>
              <w:jc w:val="center"/>
              <w:rPr>
                <w:rFonts w:ascii="宋体" w:hAnsi="宋体"/>
                <w:sz w:val="18"/>
                <w:szCs w:val="18"/>
              </w:rPr>
            </w:pPr>
          </w:p>
        </w:tc>
        <w:tc>
          <w:tcPr>
            <w:tcW w:w="1985" w:type="dxa"/>
            <w:gridSpan w:val="2"/>
            <w:vMerge w:val="continue"/>
            <w:shd w:val="clear" w:color="auto" w:fill="auto"/>
            <w:vAlign w:val="center"/>
          </w:tcPr>
          <w:p w14:paraId="65B6DCBC">
            <w:pPr>
              <w:jc w:val="center"/>
              <w:rPr>
                <w:rFonts w:ascii="宋体" w:hAnsi="宋体"/>
                <w:sz w:val="18"/>
                <w:szCs w:val="18"/>
              </w:rPr>
            </w:pPr>
          </w:p>
        </w:tc>
        <w:tc>
          <w:tcPr>
            <w:tcW w:w="2976" w:type="dxa"/>
            <w:gridSpan w:val="2"/>
            <w:shd w:val="clear" w:color="auto" w:fill="auto"/>
            <w:vAlign w:val="center"/>
          </w:tcPr>
          <w:p w14:paraId="387FED15">
            <w:pPr>
              <w:jc w:val="center"/>
              <w:rPr>
                <w:rFonts w:ascii="宋体" w:hAnsi="宋体"/>
                <w:sz w:val="18"/>
                <w:szCs w:val="18"/>
              </w:rPr>
            </w:pPr>
            <w:r>
              <w:rPr>
                <w:rFonts w:hint="eastAsia" w:ascii="宋体" w:hAnsi="宋体"/>
                <w:sz w:val="18"/>
                <w:szCs w:val="18"/>
              </w:rPr>
              <w:t>本科生国家励志奖学金资助面</w:t>
            </w:r>
          </w:p>
        </w:tc>
        <w:tc>
          <w:tcPr>
            <w:tcW w:w="1475" w:type="dxa"/>
            <w:shd w:val="clear" w:color="auto" w:fill="auto"/>
            <w:vAlign w:val="center"/>
          </w:tcPr>
          <w:p w14:paraId="781B1DD3">
            <w:pPr>
              <w:jc w:val="center"/>
              <w:rPr>
                <w:rFonts w:ascii="宋体" w:hAnsi="宋体"/>
                <w:sz w:val="18"/>
                <w:szCs w:val="18"/>
              </w:rPr>
            </w:pPr>
            <w:r>
              <w:rPr>
                <w:rFonts w:hint="eastAsia" w:ascii="宋体" w:hAnsi="宋体"/>
                <w:sz w:val="18"/>
                <w:szCs w:val="18"/>
              </w:rPr>
              <w:t>≥3%</w:t>
            </w:r>
          </w:p>
        </w:tc>
      </w:tr>
      <w:tr w14:paraId="5D3F84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C852007">
            <w:pPr>
              <w:jc w:val="center"/>
              <w:rPr>
                <w:b/>
                <w:sz w:val="18"/>
                <w:szCs w:val="18"/>
              </w:rPr>
            </w:pPr>
          </w:p>
        </w:tc>
        <w:tc>
          <w:tcPr>
            <w:tcW w:w="1868" w:type="dxa"/>
            <w:gridSpan w:val="2"/>
            <w:vMerge w:val="continue"/>
            <w:shd w:val="clear" w:color="auto" w:fill="auto"/>
            <w:vAlign w:val="center"/>
          </w:tcPr>
          <w:p w14:paraId="039D489F">
            <w:pPr>
              <w:jc w:val="center"/>
              <w:rPr>
                <w:rFonts w:ascii="宋体" w:hAnsi="宋体"/>
                <w:sz w:val="18"/>
                <w:szCs w:val="18"/>
              </w:rPr>
            </w:pPr>
          </w:p>
        </w:tc>
        <w:tc>
          <w:tcPr>
            <w:tcW w:w="709" w:type="dxa"/>
            <w:vMerge w:val="continue"/>
            <w:shd w:val="clear" w:color="auto" w:fill="auto"/>
            <w:vAlign w:val="center"/>
          </w:tcPr>
          <w:p w14:paraId="2DB9FFFB">
            <w:pPr>
              <w:jc w:val="center"/>
              <w:rPr>
                <w:rFonts w:ascii="宋体" w:hAnsi="宋体"/>
                <w:sz w:val="18"/>
                <w:szCs w:val="18"/>
              </w:rPr>
            </w:pPr>
          </w:p>
        </w:tc>
        <w:tc>
          <w:tcPr>
            <w:tcW w:w="1985" w:type="dxa"/>
            <w:gridSpan w:val="2"/>
            <w:vMerge w:val="continue"/>
            <w:shd w:val="clear" w:color="auto" w:fill="auto"/>
            <w:vAlign w:val="center"/>
          </w:tcPr>
          <w:p w14:paraId="09B3BC7C">
            <w:pPr>
              <w:jc w:val="center"/>
              <w:rPr>
                <w:rFonts w:ascii="宋体" w:hAnsi="宋体"/>
                <w:sz w:val="18"/>
                <w:szCs w:val="18"/>
              </w:rPr>
            </w:pPr>
          </w:p>
        </w:tc>
        <w:tc>
          <w:tcPr>
            <w:tcW w:w="2976" w:type="dxa"/>
            <w:gridSpan w:val="2"/>
            <w:shd w:val="clear" w:color="auto" w:fill="auto"/>
            <w:vAlign w:val="center"/>
          </w:tcPr>
          <w:p w14:paraId="4DD42D8F">
            <w:pPr>
              <w:jc w:val="center"/>
              <w:rPr>
                <w:rFonts w:ascii="宋体" w:hAnsi="宋体"/>
                <w:sz w:val="18"/>
                <w:szCs w:val="18"/>
              </w:rPr>
            </w:pPr>
            <w:r>
              <w:rPr>
                <w:rFonts w:hint="eastAsia" w:ascii="宋体" w:hAnsi="宋体"/>
                <w:sz w:val="18"/>
                <w:szCs w:val="18"/>
              </w:rPr>
              <w:t>本专科生国家奖学金奖励人数</w:t>
            </w:r>
          </w:p>
        </w:tc>
        <w:tc>
          <w:tcPr>
            <w:tcW w:w="1475" w:type="dxa"/>
            <w:shd w:val="clear" w:color="auto" w:fill="auto"/>
            <w:vAlign w:val="center"/>
          </w:tcPr>
          <w:p w14:paraId="2D9E1F3A">
            <w:pPr>
              <w:jc w:val="center"/>
              <w:rPr>
                <w:rFonts w:ascii="宋体" w:hAnsi="宋体"/>
                <w:sz w:val="18"/>
                <w:szCs w:val="18"/>
              </w:rPr>
            </w:pPr>
            <w:r>
              <w:rPr>
                <w:rFonts w:hint="eastAsia" w:ascii="宋体" w:hAnsi="宋体"/>
                <w:sz w:val="18"/>
                <w:szCs w:val="18"/>
              </w:rPr>
              <w:t>按批准人数确定</w:t>
            </w:r>
          </w:p>
        </w:tc>
      </w:tr>
      <w:tr w14:paraId="7FC8FB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75E29BC">
            <w:pPr>
              <w:jc w:val="center"/>
              <w:rPr>
                <w:b/>
                <w:sz w:val="18"/>
                <w:szCs w:val="18"/>
              </w:rPr>
            </w:pPr>
          </w:p>
        </w:tc>
        <w:tc>
          <w:tcPr>
            <w:tcW w:w="1868" w:type="dxa"/>
            <w:gridSpan w:val="2"/>
            <w:vMerge w:val="continue"/>
            <w:shd w:val="clear" w:color="auto" w:fill="auto"/>
            <w:vAlign w:val="center"/>
          </w:tcPr>
          <w:p w14:paraId="575AA11E">
            <w:pPr>
              <w:jc w:val="center"/>
              <w:rPr>
                <w:rFonts w:ascii="宋体" w:hAnsi="宋体"/>
                <w:sz w:val="18"/>
                <w:szCs w:val="18"/>
              </w:rPr>
            </w:pPr>
          </w:p>
        </w:tc>
        <w:tc>
          <w:tcPr>
            <w:tcW w:w="709" w:type="dxa"/>
            <w:vMerge w:val="continue"/>
            <w:shd w:val="clear" w:color="auto" w:fill="auto"/>
            <w:vAlign w:val="center"/>
          </w:tcPr>
          <w:p w14:paraId="089BBAD3">
            <w:pPr>
              <w:jc w:val="center"/>
              <w:rPr>
                <w:rFonts w:ascii="宋体" w:hAnsi="宋体"/>
                <w:sz w:val="18"/>
                <w:szCs w:val="18"/>
              </w:rPr>
            </w:pPr>
          </w:p>
        </w:tc>
        <w:tc>
          <w:tcPr>
            <w:tcW w:w="1985" w:type="dxa"/>
            <w:gridSpan w:val="2"/>
            <w:vMerge w:val="continue"/>
            <w:shd w:val="clear" w:color="auto" w:fill="auto"/>
            <w:vAlign w:val="center"/>
          </w:tcPr>
          <w:p w14:paraId="5702E31C">
            <w:pPr>
              <w:jc w:val="center"/>
              <w:rPr>
                <w:rFonts w:ascii="宋体" w:hAnsi="宋体"/>
                <w:sz w:val="18"/>
                <w:szCs w:val="18"/>
              </w:rPr>
            </w:pPr>
          </w:p>
        </w:tc>
        <w:tc>
          <w:tcPr>
            <w:tcW w:w="2976" w:type="dxa"/>
            <w:gridSpan w:val="2"/>
            <w:shd w:val="clear" w:color="auto" w:fill="auto"/>
            <w:vAlign w:val="center"/>
          </w:tcPr>
          <w:p w14:paraId="436FD418">
            <w:pPr>
              <w:jc w:val="center"/>
              <w:rPr>
                <w:rFonts w:ascii="宋体" w:hAnsi="宋体"/>
                <w:sz w:val="18"/>
                <w:szCs w:val="18"/>
              </w:rPr>
            </w:pPr>
            <w:r>
              <w:rPr>
                <w:rFonts w:hint="eastAsia" w:ascii="宋体" w:hAnsi="宋体"/>
                <w:sz w:val="18"/>
                <w:szCs w:val="18"/>
              </w:rPr>
              <w:t>高校毕业生应征入伍应受助学生享受资助比例</w:t>
            </w:r>
          </w:p>
        </w:tc>
        <w:tc>
          <w:tcPr>
            <w:tcW w:w="1475" w:type="dxa"/>
            <w:shd w:val="clear" w:color="auto" w:fill="auto"/>
            <w:vAlign w:val="center"/>
          </w:tcPr>
          <w:p w14:paraId="0CE251BF">
            <w:pPr>
              <w:jc w:val="center"/>
              <w:rPr>
                <w:rFonts w:ascii="宋体" w:hAnsi="宋体"/>
                <w:sz w:val="18"/>
                <w:szCs w:val="18"/>
              </w:rPr>
            </w:pPr>
            <w:r>
              <w:rPr>
                <w:rFonts w:hint="eastAsia" w:ascii="宋体" w:hAnsi="宋体"/>
                <w:sz w:val="18"/>
                <w:szCs w:val="18"/>
              </w:rPr>
              <w:t>=100%</w:t>
            </w:r>
          </w:p>
        </w:tc>
      </w:tr>
      <w:tr w14:paraId="427A4F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82678BC">
            <w:pPr>
              <w:jc w:val="center"/>
              <w:rPr>
                <w:b/>
                <w:sz w:val="18"/>
                <w:szCs w:val="18"/>
              </w:rPr>
            </w:pPr>
          </w:p>
        </w:tc>
        <w:tc>
          <w:tcPr>
            <w:tcW w:w="1868" w:type="dxa"/>
            <w:gridSpan w:val="2"/>
            <w:vMerge w:val="continue"/>
            <w:shd w:val="clear" w:color="auto" w:fill="auto"/>
            <w:vAlign w:val="center"/>
          </w:tcPr>
          <w:p w14:paraId="069C7BE5">
            <w:pPr>
              <w:jc w:val="center"/>
              <w:rPr>
                <w:rFonts w:ascii="宋体" w:hAnsi="宋体"/>
                <w:sz w:val="18"/>
                <w:szCs w:val="18"/>
              </w:rPr>
            </w:pPr>
          </w:p>
        </w:tc>
        <w:tc>
          <w:tcPr>
            <w:tcW w:w="709" w:type="dxa"/>
            <w:vMerge w:val="continue"/>
            <w:shd w:val="clear" w:color="auto" w:fill="auto"/>
            <w:vAlign w:val="center"/>
          </w:tcPr>
          <w:p w14:paraId="2CD271B4">
            <w:pPr>
              <w:jc w:val="center"/>
              <w:rPr>
                <w:rFonts w:ascii="宋体" w:hAnsi="宋体"/>
                <w:sz w:val="18"/>
                <w:szCs w:val="18"/>
              </w:rPr>
            </w:pPr>
          </w:p>
        </w:tc>
        <w:tc>
          <w:tcPr>
            <w:tcW w:w="1985" w:type="dxa"/>
            <w:gridSpan w:val="2"/>
            <w:vMerge w:val="continue"/>
            <w:shd w:val="clear" w:color="auto" w:fill="auto"/>
            <w:vAlign w:val="center"/>
          </w:tcPr>
          <w:p w14:paraId="640D3462">
            <w:pPr>
              <w:jc w:val="center"/>
              <w:rPr>
                <w:rFonts w:ascii="宋体" w:hAnsi="宋体"/>
                <w:sz w:val="18"/>
                <w:szCs w:val="18"/>
              </w:rPr>
            </w:pPr>
          </w:p>
        </w:tc>
        <w:tc>
          <w:tcPr>
            <w:tcW w:w="2976" w:type="dxa"/>
            <w:gridSpan w:val="2"/>
            <w:shd w:val="clear" w:color="auto" w:fill="auto"/>
            <w:vAlign w:val="center"/>
          </w:tcPr>
          <w:p w14:paraId="108E20D6">
            <w:pPr>
              <w:jc w:val="center"/>
              <w:rPr>
                <w:rFonts w:ascii="宋体" w:hAnsi="宋体"/>
                <w:sz w:val="18"/>
                <w:szCs w:val="18"/>
              </w:rPr>
            </w:pPr>
            <w:r>
              <w:rPr>
                <w:rFonts w:hint="eastAsia" w:ascii="宋体" w:hAnsi="宋体"/>
                <w:sz w:val="18"/>
                <w:szCs w:val="18"/>
              </w:rPr>
              <w:t>普通高中国家助学金应受助学生受助比例</w:t>
            </w:r>
          </w:p>
        </w:tc>
        <w:tc>
          <w:tcPr>
            <w:tcW w:w="1475" w:type="dxa"/>
            <w:shd w:val="clear" w:color="auto" w:fill="auto"/>
            <w:vAlign w:val="center"/>
          </w:tcPr>
          <w:p w14:paraId="07108B7E">
            <w:pPr>
              <w:jc w:val="center"/>
              <w:rPr>
                <w:rFonts w:ascii="宋体" w:hAnsi="宋体"/>
                <w:sz w:val="18"/>
                <w:szCs w:val="18"/>
              </w:rPr>
            </w:pPr>
            <w:r>
              <w:rPr>
                <w:rFonts w:hint="eastAsia" w:ascii="宋体" w:hAnsi="宋体"/>
                <w:sz w:val="18"/>
                <w:szCs w:val="18"/>
              </w:rPr>
              <w:t>=100%</w:t>
            </w:r>
          </w:p>
        </w:tc>
      </w:tr>
      <w:tr w14:paraId="798C7D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F47E7B9">
            <w:pPr>
              <w:jc w:val="center"/>
              <w:rPr>
                <w:b/>
                <w:sz w:val="18"/>
                <w:szCs w:val="18"/>
              </w:rPr>
            </w:pPr>
          </w:p>
        </w:tc>
        <w:tc>
          <w:tcPr>
            <w:tcW w:w="1868" w:type="dxa"/>
            <w:gridSpan w:val="2"/>
            <w:vMerge w:val="continue"/>
            <w:shd w:val="clear" w:color="auto" w:fill="auto"/>
            <w:vAlign w:val="center"/>
          </w:tcPr>
          <w:p w14:paraId="23EA278C">
            <w:pPr>
              <w:jc w:val="center"/>
              <w:rPr>
                <w:rFonts w:ascii="宋体" w:hAnsi="宋体"/>
                <w:sz w:val="18"/>
                <w:szCs w:val="18"/>
              </w:rPr>
            </w:pPr>
          </w:p>
        </w:tc>
        <w:tc>
          <w:tcPr>
            <w:tcW w:w="709" w:type="dxa"/>
            <w:vMerge w:val="continue"/>
            <w:shd w:val="clear" w:color="auto" w:fill="auto"/>
            <w:vAlign w:val="center"/>
          </w:tcPr>
          <w:p w14:paraId="4F77FDA2">
            <w:pPr>
              <w:jc w:val="center"/>
              <w:rPr>
                <w:rFonts w:ascii="宋体" w:hAnsi="宋体"/>
                <w:sz w:val="18"/>
                <w:szCs w:val="18"/>
              </w:rPr>
            </w:pPr>
          </w:p>
        </w:tc>
        <w:tc>
          <w:tcPr>
            <w:tcW w:w="1985" w:type="dxa"/>
            <w:gridSpan w:val="2"/>
            <w:vMerge w:val="continue"/>
            <w:shd w:val="clear" w:color="auto" w:fill="auto"/>
            <w:vAlign w:val="center"/>
          </w:tcPr>
          <w:p w14:paraId="1B373904">
            <w:pPr>
              <w:jc w:val="center"/>
              <w:rPr>
                <w:rFonts w:ascii="宋体" w:hAnsi="宋体"/>
                <w:sz w:val="18"/>
                <w:szCs w:val="18"/>
              </w:rPr>
            </w:pPr>
          </w:p>
        </w:tc>
        <w:tc>
          <w:tcPr>
            <w:tcW w:w="2976" w:type="dxa"/>
            <w:gridSpan w:val="2"/>
            <w:shd w:val="clear" w:color="auto" w:fill="auto"/>
            <w:vAlign w:val="center"/>
          </w:tcPr>
          <w:p w14:paraId="484DA565">
            <w:pPr>
              <w:jc w:val="center"/>
              <w:rPr>
                <w:rFonts w:ascii="宋体" w:hAnsi="宋体"/>
                <w:sz w:val="18"/>
                <w:szCs w:val="18"/>
              </w:rPr>
            </w:pPr>
            <w:r>
              <w:rPr>
                <w:rFonts w:hint="eastAsia" w:ascii="宋体" w:hAnsi="宋体"/>
                <w:sz w:val="18"/>
                <w:szCs w:val="18"/>
              </w:rPr>
              <w:t>普通高中免学杂费应受助学生受助比例</w:t>
            </w:r>
          </w:p>
        </w:tc>
        <w:tc>
          <w:tcPr>
            <w:tcW w:w="1475" w:type="dxa"/>
            <w:shd w:val="clear" w:color="auto" w:fill="auto"/>
            <w:vAlign w:val="center"/>
          </w:tcPr>
          <w:p w14:paraId="4FCF1B22">
            <w:pPr>
              <w:jc w:val="center"/>
              <w:rPr>
                <w:rFonts w:ascii="宋体" w:hAnsi="宋体"/>
                <w:sz w:val="18"/>
                <w:szCs w:val="18"/>
              </w:rPr>
            </w:pPr>
            <w:r>
              <w:rPr>
                <w:rFonts w:hint="eastAsia" w:ascii="宋体" w:hAnsi="宋体"/>
                <w:sz w:val="18"/>
                <w:szCs w:val="18"/>
              </w:rPr>
              <w:t>=100%</w:t>
            </w:r>
          </w:p>
        </w:tc>
      </w:tr>
      <w:tr w14:paraId="23D7A2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8B18102">
            <w:pPr>
              <w:jc w:val="center"/>
              <w:rPr>
                <w:b/>
                <w:sz w:val="18"/>
                <w:szCs w:val="18"/>
              </w:rPr>
            </w:pPr>
          </w:p>
        </w:tc>
        <w:tc>
          <w:tcPr>
            <w:tcW w:w="1868" w:type="dxa"/>
            <w:gridSpan w:val="2"/>
            <w:vMerge w:val="continue"/>
            <w:shd w:val="clear" w:color="auto" w:fill="auto"/>
            <w:vAlign w:val="center"/>
          </w:tcPr>
          <w:p w14:paraId="2A9B9706">
            <w:pPr>
              <w:jc w:val="center"/>
              <w:rPr>
                <w:rFonts w:ascii="宋体" w:hAnsi="宋体"/>
                <w:sz w:val="18"/>
                <w:szCs w:val="18"/>
              </w:rPr>
            </w:pPr>
          </w:p>
        </w:tc>
        <w:tc>
          <w:tcPr>
            <w:tcW w:w="709" w:type="dxa"/>
            <w:vMerge w:val="continue"/>
            <w:shd w:val="clear" w:color="auto" w:fill="auto"/>
            <w:vAlign w:val="center"/>
          </w:tcPr>
          <w:p w14:paraId="1AE03ABB">
            <w:pPr>
              <w:jc w:val="center"/>
              <w:rPr>
                <w:rFonts w:ascii="宋体" w:hAnsi="宋体"/>
                <w:sz w:val="18"/>
                <w:szCs w:val="18"/>
              </w:rPr>
            </w:pPr>
          </w:p>
        </w:tc>
        <w:tc>
          <w:tcPr>
            <w:tcW w:w="1985" w:type="dxa"/>
            <w:gridSpan w:val="2"/>
            <w:vMerge w:val="continue"/>
            <w:shd w:val="clear" w:color="auto" w:fill="auto"/>
            <w:vAlign w:val="center"/>
          </w:tcPr>
          <w:p w14:paraId="424733EA">
            <w:pPr>
              <w:jc w:val="center"/>
              <w:rPr>
                <w:rFonts w:ascii="宋体" w:hAnsi="宋体"/>
                <w:sz w:val="18"/>
                <w:szCs w:val="18"/>
              </w:rPr>
            </w:pPr>
          </w:p>
        </w:tc>
        <w:tc>
          <w:tcPr>
            <w:tcW w:w="2976" w:type="dxa"/>
            <w:gridSpan w:val="2"/>
            <w:shd w:val="clear" w:color="auto" w:fill="auto"/>
            <w:vAlign w:val="center"/>
          </w:tcPr>
          <w:p w14:paraId="7BEC6286">
            <w:pPr>
              <w:jc w:val="center"/>
              <w:rPr>
                <w:rFonts w:ascii="宋体" w:hAnsi="宋体"/>
                <w:sz w:val="18"/>
                <w:szCs w:val="18"/>
              </w:rPr>
            </w:pPr>
            <w:r>
              <w:rPr>
                <w:rFonts w:hint="eastAsia" w:ascii="宋体" w:hAnsi="宋体"/>
                <w:sz w:val="18"/>
                <w:szCs w:val="18"/>
              </w:rPr>
              <w:t>退役士兵考入高校应受助学生享受资助比例</w:t>
            </w:r>
          </w:p>
        </w:tc>
        <w:tc>
          <w:tcPr>
            <w:tcW w:w="1475" w:type="dxa"/>
            <w:shd w:val="clear" w:color="auto" w:fill="auto"/>
            <w:vAlign w:val="center"/>
          </w:tcPr>
          <w:p w14:paraId="26CDBB7A">
            <w:pPr>
              <w:jc w:val="center"/>
              <w:rPr>
                <w:rFonts w:ascii="宋体" w:hAnsi="宋体"/>
                <w:sz w:val="18"/>
                <w:szCs w:val="18"/>
              </w:rPr>
            </w:pPr>
            <w:r>
              <w:rPr>
                <w:rFonts w:hint="eastAsia" w:ascii="宋体" w:hAnsi="宋体"/>
                <w:sz w:val="18"/>
                <w:szCs w:val="18"/>
              </w:rPr>
              <w:t>=100%</w:t>
            </w:r>
          </w:p>
        </w:tc>
      </w:tr>
      <w:tr w14:paraId="0FBC5B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D5A9748">
            <w:pPr>
              <w:jc w:val="center"/>
              <w:rPr>
                <w:b/>
                <w:sz w:val="18"/>
                <w:szCs w:val="18"/>
              </w:rPr>
            </w:pPr>
          </w:p>
        </w:tc>
        <w:tc>
          <w:tcPr>
            <w:tcW w:w="1868" w:type="dxa"/>
            <w:gridSpan w:val="2"/>
            <w:vMerge w:val="continue"/>
            <w:shd w:val="clear" w:color="auto" w:fill="auto"/>
            <w:vAlign w:val="center"/>
          </w:tcPr>
          <w:p w14:paraId="24BA9EC1">
            <w:pPr>
              <w:jc w:val="center"/>
              <w:rPr>
                <w:rFonts w:ascii="宋体" w:hAnsi="宋体"/>
                <w:sz w:val="18"/>
                <w:szCs w:val="18"/>
              </w:rPr>
            </w:pPr>
          </w:p>
        </w:tc>
        <w:tc>
          <w:tcPr>
            <w:tcW w:w="709" w:type="dxa"/>
            <w:vMerge w:val="continue"/>
            <w:shd w:val="clear" w:color="auto" w:fill="auto"/>
            <w:vAlign w:val="center"/>
          </w:tcPr>
          <w:p w14:paraId="2283BD34">
            <w:pPr>
              <w:jc w:val="center"/>
              <w:rPr>
                <w:rFonts w:ascii="宋体" w:hAnsi="宋体"/>
                <w:sz w:val="18"/>
                <w:szCs w:val="18"/>
              </w:rPr>
            </w:pPr>
          </w:p>
        </w:tc>
        <w:tc>
          <w:tcPr>
            <w:tcW w:w="1985" w:type="dxa"/>
            <w:gridSpan w:val="2"/>
            <w:vMerge w:val="continue"/>
            <w:shd w:val="clear" w:color="auto" w:fill="auto"/>
            <w:vAlign w:val="center"/>
          </w:tcPr>
          <w:p w14:paraId="11E9CFBA">
            <w:pPr>
              <w:jc w:val="center"/>
              <w:rPr>
                <w:rFonts w:ascii="宋体" w:hAnsi="宋体"/>
                <w:sz w:val="18"/>
                <w:szCs w:val="18"/>
              </w:rPr>
            </w:pPr>
          </w:p>
        </w:tc>
        <w:tc>
          <w:tcPr>
            <w:tcW w:w="2976" w:type="dxa"/>
            <w:gridSpan w:val="2"/>
            <w:shd w:val="clear" w:color="auto" w:fill="auto"/>
            <w:vAlign w:val="center"/>
          </w:tcPr>
          <w:p w14:paraId="1F119ADC">
            <w:pPr>
              <w:jc w:val="center"/>
              <w:rPr>
                <w:rFonts w:ascii="宋体" w:hAnsi="宋体"/>
                <w:sz w:val="18"/>
                <w:szCs w:val="18"/>
              </w:rPr>
            </w:pPr>
            <w:r>
              <w:rPr>
                <w:rFonts w:hint="eastAsia" w:ascii="宋体" w:hAnsi="宋体"/>
                <w:sz w:val="18"/>
                <w:szCs w:val="18"/>
              </w:rPr>
              <w:t>学生资助管理信息系统对中职免学费资助学生识别率</w:t>
            </w:r>
          </w:p>
        </w:tc>
        <w:tc>
          <w:tcPr>
            <w:tcW w:w="1475" w:type="dxa"/>
            <w:shd w:val="clear" w:color="auto" w:fill="auto"/>
            <w:vAlign w:val="center"/>
          </w:tcPr>
          <w:p w14:paraId="05C8FE9F">
            <w:pPr>
              <w:jc w:val="center"/>
              <w:rPr>
                <w:rFonts w:ascii="宋体" w:hAnsi="宋体"/>
                <w:sz w:val="18"/>
                <w:szCs w:val="18"/>
              </w:rPr>
            </w:pPr>
            <w:r>
              <w:rPr>
                <w:rFonts w:hint="eastAsia" w:ascii="宋体" w:hAnsi="宋体"/>
                <w:sz w:val="18"/>
                <w:szCs w:val="18"/>
              </w:rPr>
              <w:t>=100%</w:t>
            </w:r>
          </w:p>
        </w:tc>
      </w:tr>
      <w:tr w14:paraId="205F5B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AC06366">
            <w:pPr>
              <w:jc w:val="center"/>
              <w:rPr>
                <w:b/>
                <w:sz w:val="18"/>
                <w:szCs w:val="18"/>
              </w:rPr>
            </w:pPr>
          </w:p>
        </w:tc>
        <w:tc>
          <w:tcPr>
            <w:tcW w:w="1868" w:type="dxa"/>
            <w:gridSpan w:val="2"/>
            <w:vMerge w:val="continue"/>
            <w:shd w:val="clear" w:color="auto" w:fill="auto"/>
            <w:vAlign w:val="center"/>
          </w:tcPr>
          <w:p w14:paraId="158B52C4">
            <w:pPr>
              <w:jc w:val="center"/>
              <w:rPr>
                <w:rFonts w:ascii="宋体" w:hAnsi="宋体"/>
                <w:sz w:val="18"/>
                <w:szCs w:val="18"/>
              </w:rPr>
            </w:pPr>
          </w:p>
        </w:tc>
        <w:tc>
          <w:tcPr>
            <w:tcW w:w="709" w:type="dxa"/>
            <w:vMerge w:val="continue"/>
            <w:shd w:val="clear" w:color="auto" w:fill="auto"/>
            <w:vAlign w:val="center"/>
          </w:tcPr>
          <w:p w14:paraId="3B9C86F8">
            <w:pPr>
              <w:jc w:val="center"/>
              <w:rPr>
                <w:rFonts w:ascii="宋体" w:hAnsi="宋体"/>
                <w:sz w:val="18"/>
                <w:szCs w:val="18"/>
              </w:rPr>
            </w:pPr>
          </w:p>
        </w:tc>
        <w:tc>
          <w:tcPr>
            <w:tcW w:w="1985" w:type="dxa"/>
            <w:gridSpan w:val="2"/>
            <w:vMerge w:val="continue"/>
            <w:shd w:val="clear" w:color="auto" w:fill="auto"/>
            <w:vAlign w:val="center"/>
          </w:tcPr>
          <w:p w14:paraId="6D60BC57">
            <w:pPr>
              <w:jc w:val="center"/>
              <w:rPr>
                <w:rFonts w:ascii="宋体" w:hAnsi="宋体"/>
                <w:sz w:val="18"/>
                <w:szCs w:val="18"/>
              </w:rPr>
            </w:pPr>
          </w:p>
        </w:tc>
        <w:tc>
          <w:tcPr>
            <w:tcW w:w="2976" w:type="dxa"/>
            <w:gridSpan w:val="2"/>
            <w:shd w:val="clear" w:color="auto" w:fill="auto"/>
            <w:vAlign w:val="center"/>
          </w:tcPr>
          <w:p w14:paraId="3F283AB3">
            <w:pPr>
              <w:jc w:val="center"/>
              <w:rPr>
                <w:rFonts w:ascii="宋体" w:hAnsi="宋体"/>
                <w:sz w:val="18"/>
                <w:szCs w:val="18"/>
              </w:rPr>
            </w:pPr>
            <w:r>
              <w:rPr>
                <w:rFonts w:hint="eastAsia" w:ascii="宋体" w:hAnsi="宋体"/>
                <w:sz w:val="18"/>
                <w:szCs w:val="18"/>
              </w:rPr>
              <w:t>研究生国家奖学金奖励人数</w:t>
            </w:r>
          </w:p>
        </w:tc>
        <w:tc>
          <w:tcPr>
            <w:tcW w:w="1475" w:type="dxa"/>
            <w:shd w:val="clear" w:color="auto" w:fill="auto"/>
            <w:vAlign w:val="center"/>
          </w:tcPr>
          <w:p w14:paraId="2F9A259B">
            <w:pPr>
              <w:jc w:val="center"/>
              <w:rPr>
                <w:rFonts w:ascii="宋体" w:hAnsi="宋体"/>
                <w:sz w:val="18"/>
                <w:szCs w:val="18"/>
              </w:rPr>
            </w:pPr>
            <w:r>
              <w:rPr>
                <w:rFonts w:hint="eastAsia" w:ascii="宋体" w:hAnsi="宋体"/>
                <w:sz w:val="18"/>
                <w:szCs w:val="18"/>
              </w:rPr>
              <w:t>按批准人数确定</w:t>
            </w:r>
          </w:p>
        </w:tc>
      </w:tr>
      <w:tr w14:paraId="3BBB40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4920A3B">
            <w:pPr>
              <w:jc w:val="center"/>
              <w:rPr>
                <w:b/>
                <w:sz w:val="18"/>
                <w:szCs w:val="18"/>
              </w:rPr>
            </w:pPr>
          </w:p>
        </w:tc>
        <w:tc>
          <w:tcPr>
            <w:tcW w:w="1868" w:type="dxa"/>
            <w:gridSpan w:val="2"/>
            <w:vMerge w:val="continue"/>
            <w:shd w:val="clear" w:color="auto" w:fill="auto"/>
            <w:vAlign w:val="center"/>
          </w:tcPr>
          <w:p w14:paraId="4A91D3C6">
            <w:pPr>
              <w:jc w:val="center"/>
              <w:rPr>
                <w:rFonts w:ascii="宋体" w:hAnsi="宋体"/>
                <w:sz w:val="18"/>
                <w:szCs w:val="18"/>
              </w:rPr>
            </w:pPr>
          </w:p>
        </w:tc>
        <w:tc>
          <w:tcPr>
            <w:tcW w:w="709" w:type="dxa"/>
            <w:vMerge w:val="continue"/>
            <w:shd w:val="clear" w:color="auto" w:fill="auto"/>
            <w:vAlign w:val="center"/>
          </w:tcPr>
          <w:p w14:paraId="502B20C2">
            <w:pPr>
              <w:jc w:val="center"/>
              <w:rPr>
                <w:rFonts w:ascii="宋体" w:hAnsi="宋体"/>
                <w:sz w:val="18"/>
                <w:szCs w:val="18"/>
              </w:rPr>
            </w:pPr>
          </w:p>
        </w:tc>
        <w:tc>
          <w:tcPr>
            <w:tcW w:w="1985" w:type="dxa"/>
            <w:gridSpan w:val="2"/>
            <w:vMerge w:val="restart"/>
            <w:shd w:val="clear" w:color="auto" w:fill="auto"/>
            <w:vAlign w:val="center"/>
          </w:tcPr>
          <w:p w14:paraId="538644B7">
            <w:pPr>
              <w:jc w:val="center"/>
              <w:rPr>
                <w:rFonts w:ascii="宋体" w:hAnsi="宋体"/>
                <w:sz w:val="18"/>
                <w:szCs w:val="18"/>
              </w:rPr>
            </w:pPr>
            <w:r>
              <w:rPr>
                <w:rFonts w:hint="eastAsia" w:ascii="宋体" w:hAnsi="宋体"/>
                <w:sz w:val="18"/>
                <w:szCs w:val="18"/>
              </w:rPr>
              <w:t>质量指标</w:t>
            </w:r>
          </w:p>
        </w:tc>
        <w:tc>
          <w:tcPr>
            <w:tcW w:w="2976" w:type="dxa"/>
            <w:gridSpan w:val="2"/>
            <w:shd w:val="clear" w:color="auto" w:fill="auto"/>
            <w:vAlign w:val="center"/>
          </w:tcPr>
          <w:p w14:paraId="1F9E7AD7">
            <w:pPr>
              <w:jc w:val="center"/>
              <w:rPr>
                <w:rFonts w:ascii="宋体" w:hAnsi="宋体"/>
                <w:sz w:val="18"/>
                <w:szCs w:val="18"/>
              </w:rPr>
            </w:pPr>
            <w:r>
              <w:rPr>
                <w:rFonts w:hint="eastAsia" w:ascii="宋体" w:hAnsi="宋体"/>
                <w:sz w:val="18"/>
                <w:szCs w:val="18"/>
              </w:rPr>
              <w:t>学生资助管理信息系统对资助学生识别率</w:t>
            </w:r>
          </w:p>
        </w:tc>
        <w:tc>
          <w:tcPr>
            <w:tcW w:w="1475" w:type="dxa"/>
            <w:shd w:val="clear" w:color="auto" w:fill="auto"/>
            <w:vAlign w:val="center"/>
          </w:tcPr>
          <w:p w14:paraId="59200578">
            <w:pPr>
              <w:jc w:val="center"/>
              <w:rPr>
                <w:rFonts w:ascii="宋体" w:hAnsi="宋体"/>
                <w:sz w:val="18"/>
                <w:szCs w:val="18"/>
              </w:rPr>
            </w:pPr>
            <w:r>
              <w:rPr>
                <w:rFonts w:hint="eastAsia" w:ascii="宋体" w:hAnsi="宋体"/>
                <w:sz w:val="18"/>
                <w:szCs w:val="18"/>
              </w:rPr>
              <w:t>=100%</w:t>
            </w:r>
          </w:p>
        </w:tc>
      </w:tr>
      <w:tr w14:paraId="52BC7F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CD7E832">
            <w:pPr>
              <w:jc w:val="center"/>
              <w:rPr>
                <w:b/>
                <w:sz w:val="18"/>
                <w:szCs w:val="18"/>
              </w:rPr>
            </w:pPr>
          </w:p>
        </w:tc>
        <w:tc>
          <w:tcPr>
            <w:tcW w:w="1868" w:type="dxa"/>
            <w:gridSpan w:val="2"/>
            <w:vMerge w:val="continue"/>
            <w:shd w:val="clear" w:color="auto" w:fill="auto"/>
            <w:vAlign w:val="center"/>
          </w:tcPr>
          <w:p w14:paraId="20B346CE">
            <w:pPr>
              <w:jc w:val="center"/>
              <w:rPr>
                <w:rFonts w:ascii="宋体" w:hAnsi="宋体"/>
                <w:sz w:val="18"/>
                <w:szCs w:val="18"/>
              </w:rPr>
            </w:pPr>
          </w:p>
        </w:tc>
        <w:tc>
          <w:tcPr>
            <w:tcW w:w="709" w:type="dxa"/>
            <w:vMerge w:val="continue"/>
            <w:shd w:val="clear" w:color="auto" w:fill="auto"/>
            <w:vAlign w:val="center"/>
          </w:tcPr>
          <w:p w14:paraId="440027AE">
            <w:pPr>
              <w:jc w:val="center"/>
              <w:rPr>
                <w:rFonts w:ascii="宋体" w:hAnsi="宋体"/>
                <w:sz w:val="18"/>
                <w:szCs w:val="18"/>
              </w:rPr>
            </w:pPr>
          </w:p>
        </w:tc>
        <w:tc>
          <w:tcPr>
            <w:tcW w:w="1985" w:type="dxa"/>
            <w:gridSpan w:val="2"/>
            <w:vMerge w:val="restart"/>
            <w:shd w:val="clear" w:color="auto" w:fill="auto"/>
            <w:vAlign w:val="center"/>
          </w:tcPr>
          <w:p w14:paraId="4AFD31B9">
            <w:pPr>
              <w:jc w:val="center"/>
              <w:rPr>
                <w:rFonts w:ascii="宋体" w:hAnsi="宋体"/>
                <w:sz w:val="18"/>
                <w:szCs w:val="18"/>
              </w:rPr>
            </w:pPr>
            <w:r>
              <w:rPr>
                <w:rFonts w:hint="eastAsia" w:ascii="宋体" w:hAnsi="宋体"/>
                <w:sz w:val="18"/>
                <w:szCs w:val="18"/>
              </w:rPr>
              <w:t>时效指标</w:t>
            </w:r>
          </w:p>
        </w:tc>
        <w:tc>
          <w:tcPr>
            <w:tcW w:w="2976" w:type="dxa"/>
            <w:gridSpan w:val="2"/>
            <w:shd w:val="clear" w:color="auto" w:fill="auto"/>
            <w:vAlign w:val="center"/>
          </w:tcPr>
          <w:p w14:paraId="0CC11A5A">
            <w:pPr>
              <w:jc w:val="center"/>
              <w:rPr>
                <w:rFonts w:ascii="宋体" w:hAnsi="宋体"/>
                <w:sz w:val="18"/>
                <w:szCs w:val="18"/>
              </w:rPr>
            </w:pPr>
            <w:r>
              <w:rPr>
                <w:rFonts w:hint="eastAsia" w:ascii="宋体" w:hAnsi="宋体"/>
                <w:sz w:val="18"/>
                <w:szCs w:val="18"/>
              </w:rPr>
              <w:t>奖助学金按规定及时发放率</w:t>
            </w:r>
          </w:p>
        </w:tc>
        <w:tc>
          <w:tcPr>
            <w:tcW w:w="1475" w:type="dxa"/>
            <w:shd w:val="clear" w:color="auto" w:fill="auto"/>
            <w:vAlign w:val="center"/>
          </w:tcPr>
          <w:p w14:paraId="54144AAC">
            <w:pPr>
              <w:jc w:val="center"/>
              <w:rPr>
                <w:rFonts w:ascii="宋体" w:hAnsi="宋体"/>
                <w:sz w:val="18"/>
                <w:szCs w:val="18"/>
              </w:rPr>
            </w:pPr>
            <w:r>
              <w:rPr>
                <w:rFonts w:hint="eastAsia" w:ascii="宋体" w:hAnsi="宋体"/>
                <w:sz w:val="18"/>
                <w:szCs w:val="18"/>
              </w:rPr>
              <w:t>=100%</w:t>
            </w:r>
          </w:p>
        </w:tc>
      </w:tr>
      <w:tr w14:paraId="5F16CF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4D10A60">
            <w:pPr>
              <w:jc w:val="center"/>
              <w:rPr>
                <w:b/>
                <w:sz w:val="18"/>
                <w:szCs w:val="18"/>
              </w:rPr>
            </w:pPr>
          </w:p>
        </w:tc>
        <w:tc>
          <w:tcPr>
            <w:tcW w:w="1868" w:type="dxa"/>
            <w:gridSpan w:val="2"/>
            <w:vMerge w:val="restart"/>
            <w:shd w:val="clear" w:color="auto" w:fill="auto"/>
            <w:vAlign w:val="center"/>
          </w:tcPr>
          <w:p w14:paraId="0AA8EF28">
            <w:pPr>
              <w:jc w:val="center"/>
              <w:rPr>
                <w:rFonts w:ascii="宋体" w:hAnsi="宋体"/>
                <w:sz w:val="18"/>
                <w:szCs w:val="18"/>
              </w:rPr>
            </w:pPr>
            <w:r>
              <w:rPr>
                <w:rFonts w:hint="eastAsia" w:ascii="宋体" w:hAnsi="宋体"/>
                <w:sz w:val="18"/>
                <w:szCs w:val="18"/>
              </w:rPr>
              <w:t>效益指标</w:t>
            </w:r>
          </w:p>
        </w:tc>
        <w:tc>
          <w:tcPr>
            <w:tcW w:w="709" w:type="dxa"/>
            <w:vMerge w:val="restart"/>
            <w:shd w:val="clear" w:color="auto" w:fill="auto"/>
            <w:vAlign w:val="center"/>
          </w:tcPr>
          <w:p w14:paraId="6EF5CC0B">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1030228B">
            <w:pPr>
              <w:jc w:val="center"/>
              <w:rPr>
                <w:rFonts w:ascii="宋体" w:hAnsi="宋体"/>
                <w:sz w:val="18"/>
                <w:szCs w:val="18"/>
              </w:rPr>
            </w:pPr>
            <w:r>
              <w:rPr>
                <w:rFonts w:hint="eastAsia" w:ascii="宋体" w:hAnsi="宋体"/>
                <w:sz w:val="18"/>
                <w:szCs w:val="18"/>
              </w:rPr>
              <w:t>社会效益</w:t>
            </w:r>
          </w:p>
        </w:tc>
        <w:tc>
          <w:tcPr>
            <w:tcW w:w="2976" w:type="dxa"/>
            <w:gridSpan w:val="2"/>
            <w:shd w:val="clear" w:color="auto" w:fill="auto"/>
            <w:vAlign w:val="center"/>
          </w:tcPr>
          <w:p w14:paraId="7CCD52C4">
            <w:pPr>
              <w:jc w:val="center"/>
              <w:rPr>
                <w:rFonts w:ascii="宋体" w:hAnsi="宋体"/>
                <w:sz w:val="18"/>
                <w:szCs w:val="18"/>
              </w:rPr>
            </w:pPr>
            <w:r>
              <w:rPr>
                <w:rFonts w:hint="eastAsia" w:ascii="宋体" w:hAnsi="宋体"/>
                <w:sz w:val="18"/>
                <w:szCs w:val="18"/>
              </w:rPr>
              <w:t>分配本专科生国家助学金时，是否按规定适当向民族院校或水平较高的高校、农林水地矿油等专业为主的高校倾斜</w:t>
            </w:r>
          </w:p>
        </w:tc>
        <w:tc>
          <w:tcPr>
            <w:tcW w:w="1475" w:type="dxa"/>
            <w:shd w:val="clear" w:color="auto" w:fill="auto"/>
            <w:vAlign w:val="center"/>
          </w:tcPr>
          <w:p w14:paraId="4C0753F8">
            <w:pPr>
              <w:jc w:val="center"/>
              <w:rPr>
                <w:rFonts w:ascii="宋体" w:hAnsi="宋体"/>
                <w:sz w:val="18"/>
                <w:szCs w:val="18"/>
              </w:rPr>
            </w:pPr>
            <w:r>
              <w:rPr>
                <w:rFonts w:hint="eastAsia" w:ascii="宋体" w:hAnsi="宋体"/>
                <w:sz w:val="18"/>
                <w:szCs w:val="18"/>
              </w:rPr>
              <w:t>是</w:t>
            </w:r>
          </w:p>
        </w:tc>
      </w:tr>
      <w:tr w14:paraId="74883F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53554F1">
            <w:pPr>
              <w:jc w:val="center"/>
              <w:rPr>
                <w:b/>
                <w:sz w:val="18"/>
                <w:szCs w:val="18"/>
              </w:rPr>
            </w:pPr>
          </w:p>
        </w:tc>
        <w:tc>
          <w:tcPr>
            <w:tcW w:w="1868" w:type="dxa"/>
            <w:gridSpan w:val="2"/>
            <w:vMerge w:val="continue"/>
            <w:shd w:val="clear" w:color="auto" w:fill="auto"/>
            <w:vAlign w:val="center"/>
          </w:tcPr>
          <w:p w14:paraId="53283951">
            <w:pPr>
              <w:jc w:val="center"/>
              <w:rPr>
                <w:rFonts w:ascii="宋体" w:hAnsi="宋体"/>
                <w:sz w:val="18"/>
                <w:szCs w:val="18"/>
              </w:rPr>
            </w:pPr>
          </w:p>
        </w:tc>
        <w:tc>
          <w:tcPr>
            <w:tcW w:w="709" w:type="dxa"/>
            <w:vMerge w:val="continue"/>
            <w:shd w:val="clear" w:color="auto" w:fill="auto"/>
            <w:vAlign w:val="center"/>
          </w:tcPr>
          <w:p w14:paraId="5FCA5CA0">
            <w:pPr>
              <w:jc w:val="center"/>
              <w:rPr>
                <w:rFonts w:ascii="宋体" w:hAnsi="宋体"/>
                <w:sz w:val="18"/>
                <w:szCs w:val="18"/>
              </w:rPr>
            </w:pPr>
          </w:p>
        </w:tc>
        <w:tc>
          <w:tcPr>
            <w:tcW w:w="1985" w:type="dxa"/>
            <w:gridSpan w:val="2"/>
            <w:vMerge w:val="continue"/>
            <w:shd w:val="clear" w:color="auto" w:fill="auto"/>
            <w:vAlign w:val="center"/>
          </w:tcPr>
          <w:p w14:paraId="38BE443B">
            <w:pPr>
              <w:jc w:val="center"/>
              <w:rPr>
                <w:rFonts w:ascii="宋体" w:hAnsi="宋体"/>
                <w:sz w:val="18"/>
                <w:szCs w:val="18"/>
              </w:rPr>
            </w:pPr>
          </w:p>
        </w:tc>
        <w:tc>
          <w:tcPr>
            <w:tcW w:w="2976" w:type="dxa"/>
            <w:gridSpan w:val="2"/>
            <w:shd w:val="clear" w:color="auto" w:fill="auto"/>
            <w:vAlign w:val="center"/>
          </w:tcPr>
          <w:p w14:paraId="66CD92C0">
            <w:pPr>
              <w:jc w:val="center"/>
              <w:rPr>
                <w:rFonts w:ascii="宋体" w:hAnsi="宋体"/>
                <w:sz w:val="18"/>
                <w:szCs w:val="18"/>
              </w:rPr>
            </w:pPr>
            <w:r>
              <w:rPr>
                <w:rFonts w:hint="eastAsia" w:ascii="宋体" w:hAnsi="宋体"/>
                <w:sz w:val="18"/>
                <w:szCs w:val="18"/>
              </w:rPr>
              <w:t>在普通高中及中职国家助学金名额分配时，是否按规定适当向农村地区、贫困地区和民族地区倾斜</w:t>
            </w:r>
          </w:p>
        </w:tc>
        <w:tc>
          <w:tcPr>
            <w:tcW w:w="1475" w:type="dxa"/>
            <w:shd w:val="clear" w:color="auto" w:fill="auto"/>
            <w:vAlign w:val="center"/>
          </w:tcPr>
          <w:p w14:paraId="5B267B92">
            <w:pPr>
              <w:jc w:val="center"/>
              <w:rPr>
                <w:rFonts w:ascii="宋体" w:hAnsi="宋体"/>
                <w:sz w:val="18"/>
                <w:szCs w:val="18"/>
              </w:rPr>
            </w:pPr>
            <w:r>
              <w:rPr>
                <w:rFonts w:hint="eastAsia" w:ascii="宋体" w:hAnsi="宋体"/>
                <w:sz w:val="18"/>
                <w:szCs w:val="18"/>
              </w:rPr>
              <w:t>是</w:t>
            </w:r>
          </w:p>
        </w:tc>
      </w:tr>
      <w:tr w14:paraId="69823C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9377CA4">
            <w:pPr>
              <w:jc w:val="center"/>
              <w:rPr>
                <w:b/>
                <w:sz w:val="18"/>
                <w:szCs w:val="18"/>
              </w:rPr>
            </w:pPr>
          </w:p>
        </w:tc>
        <w:tc>
          <w:tcPr>
            <w:tcW w:w="1868" w:type="dxa"/>
            <w:gridSpan w:val="2"/>
            <w:vMerge w:val="restart"/>
            <w:shd w:val="clear" w:color="auto" w:fill="auto"/>
            <w:vAlign w:val="center"/>
          </w:tcPr>
          <w:p w14:paraId="54FDB938">
            <w:pPr>
              <w:jc w:val="center"/>
              <w:rPr>
                <w:rFonts w:ascii="宋体" w:hAnsi="宋体"/>
                <w:sz w:val="18"/>
                <w:szCs w:val="18"/>
              </w:rPr>
            </w:pPr>
            <w:r>
              <w:rPr>
                <w:rFonts w:hint="eastAsia" w:ascii="宋体" w:hAnsi="宋体"/>
                <w:sz w:val="18"/>
                <w:szCs w:val="18"/>
              </w:rPr>
              <w:t>满意度指标</w:t>
            </w:r>
          </w:p>
        </w:tc>
        <w:tc>
          <w:tcPr>
            <w:tcW w:w="709" w:type="dxa"/>
            <w:vMerge w:val="restart"/>
            <w:shd w:val="clear" w:color="auto" w:fill="auto"/>
            <w:vAlign w:val="center"/>
          </w:tcPr>
          <w:p w14:paraId="4CD9A12C">
            <w:pPr>
              <w:jc w:val="center"/>
              <w:rPr>
                <w:rFonts w:ascii="宋体" w:hAnsi="宋体"/>
                <w:sz w:val="18"/>
                <w:szCs w:val="18"/>
              </w:rPr>
            </w:pPr>
            <w:r>
              <w:rPr>
                <w:rFonts w:hint="eastAsia" w:ascii="宋体" w:hAnsi="宋体"/>
                <w:sz w:val="18"/>
                <w:szCs w:val="18"/>
              </w:rPr>
              <w:t>10</w:t>
            </w:r>
          </w:p>
        </w:tc>
        <w:tc>
          <w:tcPr>
            <w:tcW w:w="1985" w:type="dxa"/>
            <w:gridSpan w:val="2"/>
            <w:vMerge w:val="restart"/>
            <w:shd w:val="clear" w:color="auto" w:fill="auto"/>
            <w:vAlign w:val="center"/>
          </w:tcPr>
          <w:p w14:paraId="0D79A3C0">
            <w:pPr>
              <w:jc w:val="center"/>
              <w:rPr>
                <w:rFonts w:ascii="宋体" w:hAnsi="宋体"/>
                <w:sz w:val="18"/>
                <w:szCs w:val="18"/>
              </w:rPr>
            </w:pPr>
            <w:r>
              <w:rPr>
                <w:rFonts w:hint="eastAsia" w:ascii="宋体" w:hAnsi="宋体"/>
                <w:sz w:val="18"/>
                <w:szCs w:val="18"/>
              </w:rPr>
              <w:t>服务对象满意度</w:t>
            </w:r>
          </w:p>
        </w:tc>
        <w:tc>
          <w:tcPr>
            <w:tcW w:w="2976" w:type="dxa"/>
            <w:gridSpan w:val="2"/>
            <w:shd w:val="clear" w:color="auto" w:fill="auto"/>
            <w:vAlign w:val="center"/>
          </w:tcPr>
          <w:p w14:paraId="69970B95">
            <w:pPr>
              <w:jc w:val="center"/>
              <w:rPr>
                <w:rFonts w:ascii="宋体" w:hAnsi="宋体"/>
                <w:sz w:val="18"/>
                <w:szCs w:val="18"/>
              </w:rPr>
            </w:pPr>
            <w:r>
              <w:rPr>
                <w:rFonts w:hint="eastAsia" w:ascii="宋体" w:hAnsi="宋体"/>
                <w:sz w:val="18"/>
                <w:szCs w:val="18"/>
              </w:rPr>
              <w:t>师生满意度</w:t>
            </w:r>
          </w:p>
        </w:tc>
        <w:tc>
          <w:tcPr>
            <w:tcW w:w="1475" w:type="dxa"/>
            <w:shd w:val="clear" w:color="auto" w:fill="auto"/>
            <w:vAlign w:val="center"/>
          </w:tcPr>
          <w:p w14:paraId="1A0F2492">
            <w:pPr>
              <w:jc w:val="center"/>
              <w:rPr>
                <w:rFonts w:ascii="宋体" w:hAnsi="宋体"/>
                <w:sz w:val="18"/>
                <w:szCs w:val="18"/>
              </w:rPr>
            </w:pPr>
            <w:r>
              <w:rPr>
                <w:rFonts w:hint="eastAsia" w:ascii="宋体" w:hAnsi="宋体"/>
                <w:sz w:val="18"/>
                <w:szCs w:val="18"/>
              </w:rPr>
              <w:t>≥90%</w:t>
            </w:r>
          </w:p>
        </w:tc>
      </w:tr>
      <w:tr w14:paraId="49A651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F790E06">
            <w:pPr>
              <w:jc w:val="center"/>
              <w:rPr>
                <w:b/>
                <w:sz w:val="18"/>
                <w:szCs w:val="18"/>
              </w:rPr>
            </w:pPr>
          </w:p>
        </w:tc>
        <w:tc>
          <w:tcPr>
            <w:tcW w:w="1868" w:type="dxa"/>
            <w:gridSpan w:val="2"/>
            <w:vMerge w:val="continue"/>
            <w:shd w:val="clear" w:color="auto" w:fill="auto"/>
            <w:vAlign w:val="center"/>
          </w:tcPr>
          <w:p w14:paraId="2582FF17">
            <w:pPr>
              <w:jc w:val="center"/>
              <w:rPr>
                <w:rFonts w:ascii="宋体" w:hAnsi="宋体"/>
                <w:sz w:val="18"/>
                <w:szCs w:val="18"/>
              </w:rPr>
            </w:pPr>
          </w:p>
        </w:tc>
        <w:tc>
          <w:tcPr>
            <w:tcW w:w="709" w:type="dxa"/>
            <w:vMerge w:val="continue"/>
            <w:shd w:val="clear" w:color="auto" w:fill="auto"/>
            <w:vAlign w:val="center"/>
          </w:tcPr>
          <w:p w14:paraId="45FEF90D">
            <w:pPr>
              <w:jc w:val="center"/>
              <w:rPr>
                <w:rFonts w:ascii="宋体" w:hAnsi="宋体"/>
                <w:sz w:val="18"/>
                <w:szCs w:val="18"/>
              </w:rPr>
            </w:pPr>
          </w:p>
        </w:tc>
        <w:tc>
          <w:tcPr>
            <w:tcW w:w="1985" w:type="dxa"/>
            <w:gridSpan w:val="2"/>
            <w:vMerge w:val="continue"/>
            <w:shd w:val="clear" w:color="auto" w:fill="auto"/>
            <w:vAlign w:val="center"/>
          </w:tcPr>
          <w:p w14:paraId="73BBD663">
            <w:pPr>
              <w:jc w:val="center"/>
              <w:rPr>
                <w:rFonts w:ascii="宋体" w:hAnsi="宋体"/>
                <w:sz w:val="18"/>
                <w:szCs w:val="18"/>
              </w:rPr>
            </w:pPr>
          </w:p>
        </w:tc>
        <w:tc>
          <w:tcPr>
            <w:tcW w:w="2976" w:type="dxa"/>
            <w:gridSpan w:val="2"/>
            <w:shd w:val="clear" w:color="auto" w:fill="auto"/>
            <w:vAlign w:val="center"/>
          </w:tcPr>
          <w:p w14:paraId="2022909F">
            <w:pPr>
              <w:jc w:val="center"/>
              <w:rPr>
                <w:rFonts w:ascii="宋体" w:hAnsi="宋体"/>
                <w:sz w:val="18"/>
                <w:szCs w:val="18"/>
              </w:rPr>
            </w:pPr>
            <w:r>
              <w:rPr>
                <w:rFonts w:hint="eastAsia" w:ascii="宋体" w:hAnsi="宋体"/>
                <w:sz w:val="18"/>
                <w:szCs w:val="18"/>
              </w:rPr>
              <w:t>家长满意度</w:t>
            </w:r>
          </w:p>
        </w:tc>
        <w:tc>
          <w:tcPr>
            <w:tcW w:w="1475" w:type="dxa"/>
            <w:shd w:val="clear" w:color="auto" w:fill="auto"/>
            <w:vAlign w:val="center"/>
          </w:tcPr>
          <w:p w14:paraId="66FB0966">
            <w:pPr>
              <w:jc w:val="center"/>
              <w:rPr>
                <w:rFonts w:ascii="宋体" w:hAnsi="宋体"/>
                <w:sz w:val="18"/>
                <w:szCs w:val="18"/>
              </w:rPr>
            </w:pPr>
            <w:r>
              <w:rPr>
                <w:rFonts w:hint="eastAsia" w:ascii="宋体" w:hAnsi="宋体"/>
                <w:sz w:val="18"/>
                <w:szCs w:val="18"/>
              </w:rPr>
              <w:t>≥90%</w:t>
            </w:r>
          </w:p>
        </w:tc>
      </w:tr>
    </w:tbl>
    <w:p w14:paraId="650D312C">
      <w:pPr>
        <w:widowControl/>
        <w:spacing w:line="560" w:lineRule="exact"/>
        <w:jc w:val="left"/>
        <w:rPr>
          <w:rFonts w:ascii="仿宋" w:hAnsi="微软雅黑" w:eastAsia="仿宋"/>
          <w:sz w:val="18"/>
          <w:szCs w:val="18"/>
        </w:rPr>
      </w:pPr>
    </w:p>
    <w:p w14:paraId="22D00970">
      <w:pPr>
        <w:widowControl/>
        <w:spacing w:line="560" w:lineRule="exact"/>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562054A2">
      <w:pPr>
        <w:spacing w:line="560" w:lineRule="exact"/>
        <w:jc w:val="center"/>
        <w:rPr>
          <w:rFonts w:ascii="仿宋" w:eastAsia="仿宋"/>
          <w:b/>
          <w:sz w:val="28"/>
          <w:szCs w:val="28"/>
        </w:rPr>
      </w:pPr>
      <w:r>
        <w:rPr>
          <w:rFonts w:hint="eastAsia" w:ascii="仿宋" w:eastAsia="仿宋"/>
          <w:b/>
          <w:sz w:val="28"/>
          <w:szCs w:val="28"/>
        </w:rPr>
        <w:t>项目支出绩效目标表</w:t>
      </w:r>
    </w:p>
    <w:p w14:paraId="66F3CF73">
      <w:pPr>
        <w:spacing w:line="560" w:lineRule="exact"/>
        <w:jc w:val="center"/>
        <w:rPr>
          <w:rFonts w:ascii="仿宋" w:eastAsia="仿宋"/>
          <w:b/>
          <w:sz w:val="24"/>
          <w:szCs w:val="24"/>
        </w:rPr>
      </w:pPr>
      <w:r>
        <w:rPr>
          <w:rFonts w:hint="eastAsia" w:ascii="仿宋" w:eastAsia="仿宋"/>
          <w:b/>
          <w:sz w:val="24"/>
          <w:szCs w:val="24"/>
        </w:rPr>
        <w:t>（2025年度）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47BB32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2A906DFF">
            <w:pPr>
              <w:jc w:val="center"/>
              <w:rPr>
                <w:b/>
                <w:sz w:val="18"/>
                <w:szCs w:val="18"/>
              </w:rPr>
            </w:pPr>
            <w:r>
              <w:rPr>
                <w:rFonts w:hint="eastAsia"/>
                <w:b/>
                <w:sz w:val="18"/>
                <w:szCs w:val="18"/>
              </w:rPr>
              <w:t>项目名称</w:t>
            </w:r>
          </w:p>
        </w:tc>
        <w:tc>
          <w:tcPr>
            <w:tcW w:w="7995" w:type="dxa"/>
            <w:gridSpan w:val="7"/>
            <w:shd w:val="clear" w:color="auto" w:fill="auto"/>
            <w:vAlign w:val="center"/>
          </w:tcPr>
          <w:p w14:paraId="1F552C7B">
            <w:pPr>
              <w:jc w:val="center"/>
              <w:rPr>
                <w:rFonts w:ascii="宋体" w:hAnsi="宋体"/>
                <w:sz w:val="18"/>
                <w:szCs w:val="18"/>
              </w:rPr>
            </w:pPr>
            <w:r>
              <w:rPr>
                <w:rFonts w:hint="eastAsia" w:ascii="宋体" w:hAnsi="宋体"/>
                <w:sz w:val="18"/>
                <w:szCs w:val="18"/>
              </w:rPr>
              <w:t>保育教育费</w:t>
            </w:r>
          </w:p>
        </w:tc>
      </w:tr>
      <w:tr w14:paraId="105F9E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2B2DA30E">
            <w:pPr>
              <w:jc w:val="center"/>
              <w:rPr>
                <w:b/>
                <w:sz w:val="18"/>
                <w:szCs w:val="18"/>
              </w:rPr>
            </w:pPr>
            <w:r>
              <w:rPr>
                <w:rFonts w:hint="eastAsia"/>
                <w:b/>
                <w:sz w:val="18"/>
                <w:szCs w:val="18"/>
              </w:rPr>
              <w:t>主管部门及代码</w:t>
            </w:r>
          </w:p>
        </w:tc>
        <w:tc>
          <w:tcPr>
            <w:tcW w:w="3028" w:type="dxa"/>
            <w:gridSpan w:val="3"/>
            <w:shd w:val="clear" w:color="auto" w:fill="auto"/>
            <w:vAlign w:val="center"/>
          </w:tcPr>
          <w:p w14:paraId="3F066432">
            <w:pPr>
              <w:jc w:val="center"/>
              <w:rPr>
                <w:sz w:val="18"/>
                <w:szCs w:val="18"/>
              </w:rPr>
            </w:pPr>
            <w:r>
              <w:rPr>
                <w:rFonts w:ascii="宋体" w:cs="宋体"/>
                <w:color w:val="000000"/>
                <w:kern w:val="0"/>
                <w:sz w:val="18"/>
                <w:szCs w:val="18"/>
              </w:rPr>
              <w:t>128-甘肃省妇女联合会</w:t>
            </w:r>
          </w:p>
        </w:tc>
        <w:tc>
          <w:tcPr>
            <w:tcW w:w="1460" w:type="dxa"/>
            <w:gridSpan w:val="2"/>
            <w:shd w:val="clear" w:color="auto" w:fill="auto"/>
            <w:vAlign w:val="center"/>
          </w:tcPr>
          <w:p w14:paraId="66028E0D">
            <w:pPr>
              <w:jc w:val="center"/>
              <w:rPr>
                <w:b/>
                <w:sz w:val="18"/>
                <w:szCs w:val="18"/>
              </w:rPr>
            </w:pPr>
            <w:r>
              <w:rPr>
                <w:rFonts w:hint="eastAsia"/>
                <w:b/>
                <w:sz w:val="18"/>
                <w:szCs w:val="18"/>
              </w:rPr>
              <w:t>实施单位</w:t>
            </w:r>
          </w:p>
        </w:tc>
        <w:tc>
          <w:tcPr>
            <w:tcW w:w="3507" w:type="dxa"/>
            <w:gridSpan w:val="2"/>
            <w:shd w:val="clear" w:color="auto" w:fill="auto"/>
            <w:vAlign w:val="center"/>
          </w:tcPr>
          <w:p w14:paraId="5A796440">
            <w:pPr>
              <w:jc w:val="center"/>
              <w:rPr>
                <w:sz w:val="18"/>
                <w:szCs w:val="18"/>
              </w:rPr>
            </w:pPr>
            <w:r>
              <w:rPr>
                <w:rFonts w:ascii="宋体" w:cs="宋体"/>
                <w:color w:val="000000"/>
                <w:kern w:val="0"/>
                <w:sz w:val="18"/>
                <w:szCs w:val="18"/>
              </w:rPr>
              <w:t>甘肃省妇联保育院</w:t>
            </w:r>
          </w:p>
        </w:tc>
      </w:tr>
      <w:tr w14:paraId="74E49C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shd w:val="clear" w:color="auto" w:fill="auto"/>
            <w:vAlign w:val="center"/>
          </w:tcPr>
          <w:p w14:paraId="310057B5">
            <w:pPr>
              <w:jc w:val="center"/>
              <w:rPr>
                <w:b/>
                <w:sz w:val="18"/>
                <w:szCs w:val="18"/>
              </w:rPr>
            </w:pPr>
            <w:r>
              <w:rPr>
                <w:rFonts w:hint="eastAsia"/>
                <w:b/>
                <w:sz w:val="18"/>
                <w:szCs w:val="18"/>
              </w:rPr>
              <w:t>项目金额（万元）</w:t>
            </w:r>
          </w:p>
        </w:tc>
        <w:tc>
          <w:tcPr>
            <w:tcW w:w="3028" w:type="dxa"/>
            <w:gridSpan w:val="3"/>
            <w:shd w:val="clear" w:color="auto" w:fill="auto"/>
            <w:vAlign w:val="center"/>
          </w:tcPr>
          <w:p w14:paraId="78989071">
            <w:pPr>
              <w:jc w:val="left"/>
              <w:rPr>
                <w:b/>
                <w:sz w:val="18"/>
                <w:szCs w:val="18"/>
              </w:rPr>
            </w:pPr>
            <w:r>
              <w:rPr>
                <w:rFonts w:hint="eastAsia"/>
                <w:b/>
                <w:sz w:val="18"/>
                <w:szCs w:val="18"/>
              </w:rPr>
              <w:t>年度资金总额：</w:t>
            </w:r>
          </w:p>
        </w:tc>
        <w:tc>
          <w:tcPr>
            <w:tcW w:w="4967" w:type="dxa"/>
            <w:gridSpan w:val="4"/>
            <w:shd w:val="clear" w:color="auto" w:fill="auto"/>
            <w:vAlign w:val="center"/>
          </w:tcPr>
          <w:p w14:paraId="68439017">
            <w:pPr>
              <w:jc w:val="center"/>
              <w:rPr>
                <w:rFonts w:ascii="宋体" w:hAnsi="宋体"/>
                <w:sz w:val="18"/>
                <w:szCs w:val="18"/>
              </w:rPr>
            </w:pPr>
            <w:r>
              <w:rPr>
                <w:rFonts w:hint="eastAsia" w:ascii="宋体" w:hAnsi="宋体"/>
                <w:sz w:val="18"/>
                <w:szCs w:val="18"/>
              </w:rPr>
              <w:t>16.90</w:t>
            </w:r>
          </w:p>
        </w:tc>
      </w:tr>
      <w:tr w14:paraId="078E41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274B7DCE">
            <w:pPr>
              <w:jc w:val="center"/>
              <w:rPr>
                <w:b/>
                <w:sz w:val="18"/>
                <w:szCs w:val="18"/>
              </w:rPr>
            </w:pPr>
          </w:p>
        </w:tc>
        <w:tc>
          <w:tcPr>
            <w:tcW w:w="3028" w:type="dxa"/>
            <w:gridSpan w:val="3"/>
            <w:shd w:val="clear" w:color="auto" w:fill="auto"/>
            <w:vAlign w:val="center"/>
          </w:tcPr>
          <w:p w14:paraId="30827732">
            <w:pPr>
              <w:jc w:val="left"/>
              <w:rPr>
                <w:b/>
                <w:sz w:val="18"/>
                <w:szCs w:val="18"/>
              </w:rPr>
            </w:pPr>
            <w:r>
              <w:rPr>
                <w:rFonts w:hint="eastAsia"/>
                <w:b/>
                <w:sz w:val="18"/>
                <w:szCs w:val="18"/>
              </w:rPr>
              <w:t xml:space="preserve">    其中：当年财政拨款</w:t>
            </w:r>
          </w:p>
        </w:tc>
        <w:tc>
          <w:tcPr>
            <w:tcW w:w="4967" w:type="dxa"/>
            <w:gridSpan w:val="4"/>
            <w:shd w:val="clear" w:color="auto" w:fill="auto"/>
            <w:vAlign w:val="center"/>
          </w:tcPr>
          <w:p w14:paraId="47890753">
            <w:pPr>
              <w:jc w:val="center"/>
              <w:rPr>
                <w:rFonts w:ascii="宋体" w:hAnsi="宋体"/>
                <w:sz w:val="18"/>
                <w:szCs w:val="18"/>
              </w:rPr>
            </w:pPr>
            <w:r>
              <w:rPr>
                <w:rFonts w:ascii="宋体" w:hAnsi="宋体" w:cs="宋体"/>
                <w:color w:val="000000"/>
                <w:kern w:val="0"/>
                <w:sz w:val="18"/>
                <w:szCs w:val="18"/>
              </w:rPr>
              <w:t>16.90</w:t>
            </w:r>
          </w:p>
        </w:tc>
      </w:tr>
      <w:tr w14:paraId="245D5F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16D0CC77">
            <w:pPr>
              <w:jc w:val="center"/>
              <w:rPr>
                <w:b/>
                <w:sz w:val="18"/>
                <w:szCs w:val="18"/>
              </w:rPr>
            </w:pPr>
          </w:p>
        </w:tc>
        <w:tc>
          <w:tcPr>
            <w:tcW w:w="3028" w:type="dxa"/>
            <w:gridSpan w:val="3"/>
            <w:shd w:val="clear" w:color="auto" w:fill="auto"/>
            <w:vAlign w:val="center"/>
          </w:tcPr>
          <w:p w14:paraId="5FB19489">
            <w:pPr>
              <w:jc w:val="left"/>
              <w:rPr>
                <w:b/>
                <w:sz w:val="18"/>
                <w:szCs w:val="18"/>
              </w:rPr>
            </w:pPr>
            <w:r>
              <w:rPr>
                <w:rFonts w:hint="eastAsia"/>
                <w:b/>
                <w:sz w:val="18"/>
                <w:szCs w:val="18"/>
              </w:rPr>
              <w:t xml:space="preserve">           上年结转资金</w:t>
            </w:r>
          </w:p>
        </w:tc>
        <w:tc>
          <w:tcPr>
            <w:tcW w:w="4967" w:type="dxa"/>
            <w:gridSpan w:val="4"/>
            <w:shd w:val="clear" w:color="auto" w:fill="auto"/>
            <w:vAlign w:val="center"/>
          </w:tcPr>
          <w:p w14:paraId="63935984">
            <w:pPr>
              <w:jc w:val="center"/>
              <w:rPr>
                <w:rFonts w:ascii="宋体" w:hAnsi="宋体"/>
                <w:sz w:val="18"/>
                <w:szCs w:val="18"/>
              </w:rPr>
            </w:pPr>
            <w:r>
              <w:rPr>
                <w:rFonts w:ascii="宋体" w:hAnsi="宋体" w:cs="宋体"/>
                <w:color w:val="000000"/>
                <w:kern w:val="0"/>
                <w:sz w:val="18"/>
                <w:szCs w:val="18"/>
              </w:rPr>
              <w:t>0.00</w:t>
            </w:r>
          </w:p>
        </w:tc>
      </w:tr>
      <w:tr w14:paraId="76A44F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3D76DC45">
            <w:pPr>
              <w:jc w:val="center"/>
              <w:rPr>
                <w:b/>
                <w:sz w:val="18"/>
                <w:szCs w:val="18"/>
              </w:rPr>
            </w:pPr>
          </w:p>
        </w:tc>
        <w:tc>
          <w:tcPr>
            <w:tcW w:w="3028" w:type="dxa"/>
            <w:gridSpan w:val="3"/>
            <w:shd w:val="clear" w:color="auto" w:fill="auto"/>
            <w:vAlign w:val="center"/>
          </w:tcPr>
          <w:p w14:paraId="1E1BE069">
            <w:pPr>
              <w:jc w:val="left"/>
              <w:rPr>
                <w:b/>
                <w:sz w:val="18"/>
                <w:szCs w:val="18"/>
              </w:rPr>
            </w:pPr>
            <w:r>
              <w:rPr>
                <w:rFonts w:hint="eastAsia"/>
                <w:b/>
                <w:sz w:val="18"/>
                <w:szCs w:val="18"/>
              </w:rPr>
              <w:t xml:space="preserve">            其他资金</w:t>
            </w:r>
          </w:p>
        </w:tc>
        <w:tc>
          <w:tcPr>
            <w:tcW w:w="4967" w:type="dxa"/>
            <w:gridSpan w:val="4"/>
            <w:shd w:val="clear" w:color="auto" w:fill="auto"/>
            <w:vAlign w:val="center"/>
          </w:tcPr>
          <w:p w14:paraId="77F650D7">
            <w:pPr>
              <w:jc w:val="center"/>
              <w:rPr>
                <w:rFonts w:ascii="宋体" w:hAnsi="宋体"/>
                <w:sz w:val="18"/>
                <w:szCs w:val="18"/>
              </w:rPr>
            </w:pPr>
            <w:r>
              <w:rPr>
                <w:rFonts w:hint="eastAsia" w:ascii="宋体" w:hAnsi="宋体"/>
                <w:sz w:val="18"/>
                <w:szCs w:val="18"/>
              </w:rPr>
              <w:t>0.00</w:t>
            </w:r>
          </w:p>
        </w:tc>
      </w:tr>
      <w:tr w14:paraId="745457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shd w:val="clear" w:color="auto" w:fill="auto"/>
            <w:vAlign w:val="center"/>
          </w:tcPr>
          <w:p w14:paraId="21112D9D">
            <w:pPr>
              <w:jc w:val="center"/>
              <w:rPr>
                <w:b/>
                <w:sz w:val="18"/>
                <w:szCs w:val="18"/>
              </w:rPr>
            </w:pPr>
            <w:r>
              <w:rPr>
                <w:rFonts w:hint="eastAsia"/>
                <w:b/>
                <w:sz w:val="18"/>
                <w:szCs w:val="18"/>
              </w:rPr>
              <w:t>年度绩效目标</w:t>
            </w:r>
          </w:p>
        </w:tc>
        <w:tc>
          <w:tcPr>
            <w:tcW w:w="9013" w:type="dxa"/>
            <w:gridSpan w:val="8"/>
            <w:shd w:val="clear" w:color="auto" w:fill="auto"/>
            <w:vAlign w:val="center"/>
          </w:tcPr>
          <w:p w14:paraId="6A322F87">
            <w:pPr>
              <w:rPr>
                <w:rFonts w:ascii="宋体" w:hAnsi="宋体"/>
                <w:b/>
                <w:sz w:val="18"/>
                <w:szCs w:val="18"/>
              </w:rPr>
            </w:pPr>
            <w:r>
              <w:rPr>
                <w:rFonts w:hint="eastAsia" w:ascii="宋体" w:hAnsi="宋体"/>
                <w:color w:val="000000"/>
                <w:sz w:val="18"/>
                <w:szCs w:val="18"/>
              </w:rPr>
              <w:t>完善单位的硬件实施，满足教学需要，提高教学质量</w:t>
            </w:r>
          </w:p>
          <w:p w14:paraId="71F181DF">
            <w:pPr>
              <w:rPr>
                <w:rFonts w:ascii="宋体" w:hAnsi="宋体"/>
                <w:b/>
                <w:sz w:val="18"/>
                <w:szCs w:val="18"/>
              </w:rPr>
            </w:pPr>
          </w:p>
        </w:tc>
      </w:tr>
      <w:tr w14:paraId="5F26AE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shd w:val="clear" w:color="auto" w:fill="auto"/>
            <w:vAlign w:val="center"/>
          </w:tcPr>
          <w:p w14:paraId="6F81BAC9">
            <w:pPr>
              <w:jc w:val="center"/>
              <w:rPr>
                <w:b/>
                <w:sz w:val="18"/>
                <w:szCs w:val="18"/>
              </w:rPr>
            </w:pPr>
            <w:r>
              <w:rPr>
                <w:rFonts w:hint="eastAsia"/>
                <w:b/>
                <w:sz w:val="18"/>
                <w:szCs w:val="18"/>
              </w:rPr>
              <w:t>绩效指标</w:t>
            </w:r>
          </w:p>
        </w:tc>
        <w:tc>
          <w:tcPr>
            <w:tcW w:w="1868" w:type="dxa"/>
            <w:gridSpan w:val="2"/>
            <w:shd w:val="clear" w:color="auto" w:fill="auto"/>
            <w:vAlign w:val="center"/>
          </w:tcPr>
          <w:p w14:paraId="23B33FB8">
            <w:pPr>
              <w:jc w:val="center"/>
              <w:rPr>
                <w:b/>
                <w:sz w:val="18"/>
                <w:szCs w:val="18"/>
              </w:rPr>
            </w:pPr>
            <w:r>
              <w:rPr>
                <w:rFonts w:hint="eastAsia"/>
                <w:b/>
                <w:sz w:val="18"/>
                <w:szCs w:val="18"/>
              </w:rPr>
              <w:t>一级指标</w:t>
            </w:r>
          </w:p>
        </w:tc>
        <w:tc>
          <w:tcPr>
            <w:tcW w:w="709" w:type="dxa"/>
            <w:shd w:val="clear" w:color="auto" w:fill="auto"/>
            <w:vAlign w:val="center"/>
          </w:tcPr>
          <w:p w14:paraId="14542434">
            <w:pPr>
              <w:rPr>
                <w:b/>
                <w:sz w:val="18"/>
                <w:szCs w:val="18"/>
              </w:rPr>
            </w:pPr>
            <w:r>
              <w:rPr>
                <w:rFonts w:hint="eastAsia"/>
                <w:b/>
                <w:sz w:val="18"/>
                <w:szCs w:val="18"/>
              </w:rPr>
              <w:t>权重</w:t>
            </w:r>
          </w:p>
        </w:tc>
        <w:tc>
          <w:tcPr>
            <w:tcW w:w="1985" w:type="dxa"/>
            <w:gridSpan w:val="2"/>
            <w:shd w:val="clear" w:color="auto" w:fill="auto"/>
            <w:vAlign w:val="center"/>
          </w:tcPr>
          <w:p w14:paraId="6513533F">
            <w:pPr>
              <w:jc w:val="center"/>
              <w:rPr>
                <w:b/>
                <w:sz w:val="18"/>
                <w:szCs w:val="18"/>
              </w:rPr>
            </w:pPr>
            <w:r>
              <w:rPr>
                <w:rFonts w:hint="eastAsia"/>
                <w:b/>
                <w:sz w:val="18"/>
                <w:szCs w:val="18"/>
              </w:rPr>
              <w:t>二级指标</w:t>
            </w:r>
          </w:p>
        </w:tc>
        <w:tc>
          <w:tcPr>
            <w:tcW w:w="2976" w:type="dxa"/>
            <w:gridSpan w:val="2"/>
            <w:shd w:val="clear" w:color="auto" w:fill="auto"/>
            <w:vAlign w:val="center"/>
          </w:tcPr>
          <w:p w14:paraId="2D5C3030">
            <w:pPr>
              <w:jc w:val="center"/>
              <w:rPr>
                <w:b/>
                <w:sz w:val="18"/>
                <w:szCs w:val="18"/>
              </w:rPr>
            </w:pPr>
            <w:r>
              <w:rPr>
                <w:rFonts w:hint="eastAsia"/>
                <w:b/>
                <w:sz w:val="18"/>
                <w:szCs w:val="18"/>
              </w:rPr>
              <w:t>三级指标</w:t>
            </w:r>
          </w:p>
        </w:tc>
        <w:tc>
          <w:tcPr>
            <w:tcW w:w="1475" w:type="dxa"/>
            <w:shd w:val="clear" w:color="auto" w:fill="auto"/>
            <w:vAlign w:val="center"/>
          </w:tcPr>
          <w:p w14:paraId="2CC273D5">
            <w:pPr>
              <w:jc w:val="center"/>
              <w:rPr>
                <w:b/>
                <w:sz w:val="18"/>
                <w:szCs w:val="18"/>
              </w:rPr>
            </w:pPr>
            <w:r>
              <w:rPr>
                <w:rFonts w:hint="eastAsia"/>
                <w:b/>
                <w:sz w:val="18"/>
                <w:szCs w:val="18"/>
              </w:rPr>
              <w:t>指标值</w:t>
            </w:r>
          </w:p>
        </w:tc>
      </w:tr>
      <w:tr w14:paraId="32F244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4DBE603">
            <w:pPr>
              <w:jc w:val="center"/>
              <w:rPr>
                <w:b/>
                <w:sz w:val="18"/>
                <w:szCs w:val="18"/>
              </w:rPr>
            </w:pPr>
          </w:p>
        </w:tc>
        <w:tc>
          <w:tcPr>
            <w:tcW w:w="1868" w:type="dxa"/>
            <w:gridSpan w:val="2"/>
            <w:vMerge w:val="restart"/>
            <w:shd w:val="clear" w:color="auto" w:fill="auto"/>
            <w:vAlign w:val="center"/>
          </w:tcPr>
          <w:p w14:paraId="20657F91">
            <w:pPr>
              <w:jc w:val="center"/>
              <w:rPr>
                <w:rFonts w:ascii="宋体" w:hAnsi="宋体"/>
                <w:sz w:val="18"/>
                <w:szCs w:val="18"/>
              </w:rPr>
            </w:pPr>
            <w:r>
              <w:rPr>
                <w:rFonts w:hint="eastAsia" w:ascii="宋体" w:hAnsi="宋体"/>
                <w:sz w:val="18"/>
                <w:szCs w:val="18"/>
              </w:rPr>
              <w:t>成本指标</w:t>
            </w:r>
          </w:p>
        </w:tc>
        <w:tc>
          <w:tcPr>
            <w:tcW w:w="709" w:type="dxa"/>
            <w:vMerge w:val="restart"/>
            <w:shd w:val="clear" w:color="auto" w:fill="auto"/>
            <w:vAlign w:val="center"/>
          </w:tcPr>
          <w:p w14:paraId="5A75FCE1">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07B528F6">
            <w:pPr>
              <w:jc w:val="center"/>
              <w:rPr>
                <w:rFonts w:ascii="宋体" w:hAnsi="宋体"/>
                <w:sz w:val="18"/>
                <w:szCs w:val="18"/>
              </w:rPr>
            </w:pPr>
            <w:r>
              <w:rPr>
                <w:rFonts w:hint="eastAsia" w:ascii="宋体" w:hAnsi="宋体"/>
                <w:sz w:val="18"/>
                <w:szCs w:val="18"/>
              </w:rPr>
              <w:t>经济成本指标</w:t>
            </w:r>
          </w:p>
        </w:tc>
        <w:tc>
          <w:tcPr>
            <w:tcW w:w="2976" w:type="dxa"/>
            <w:gridSpan w:val="2"/>
            <w:shd w:val="clear" w:color="auto" w:fill="auto"/>
            <w:vAlign w:val="center"/>
          </w:tcPr>
          <w:p w14:paraId="38FE18B8">
            <w:pPr>
              <w:jc w:val="center"/>
              <w:rPr>
                <w:rFonts w:ascii="宋体" w:hAnsi="宋体"/>
                <w:sz w:val="18"/>
                <w:szCs w:val="18"/>
              </w:rPr>
            </w:pPr>
            <w:r>
              <w:rPr>
                <w:rFonts w:hint="eastAsia" w:ascii="宋体" w:hAnsi="宋体"/>
                <w:sz w:val="18"/>
                <w:szCs w:val="18"/>
              </w:rPr>
              <w:t>资金使用规范性</w:t>
            </w:r>
          </w:p>
        </w:tc>
        <w:tc>
          <w:tcPr>
            <w:tcW w:w="1475" w:type="dxa"/>
            <w:shd w:val="clear" w:color="auto" w:fill="auto"/>
            <w:vAlign w:val="center"/>
          </w:tcPr>
          <w:p w14:paraId="0137B0BB">
            <w:pPr>
              <w:jc w:val="center"/>
              <w:rPr>
                <w:rFonts w:ascii="宋体" w:hAnsi="宋体"/>
                <w:sz w:val="18"/>
                <w:szCs w:val="18"/>
              </w:rPr>
            </w:pPr>
            <w:r>
              <w:rPr>
                <w:rFonts w:hint="eastAsia" w:ascii="宋体" w:hAnsi="宋体"/>
                <w:sz w:val="18"/>
                <w:szCs w:val="18"/>
              </w:rPr>
              <w:t>≥95%</w:t>
            </w:r>
          </w:p>
        </w:tc>
      </w:tr>
      <w:tr w14:paraId="4CB526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928069C">
            <w:pPr>
              <w:jc w:val="center"/>
              <w:rPr>
                <w:b/>
                <w:sz w:val="18"/>
                <w:szCs w:val="18"/>
              </w:rPr>
            </w:pPr>
          </w:p>
        </w:tc>
        <w:tc>
          <w:tcPr>
            <w:tcW w:w="1868" w:type="dxa"/>
            <w:gridSpan w:val="2"/>
            <w:vMerge w:val="continue"/>
            <w:shd w:val="clear" w:color="auto" w:fill="auto"/>
            <w:vAlign w:val="center"/>
          </w:tcPr>
          <w:p w14:paraId="2C93D8C4">
            <w:pPr>
              <w:jc w:val="center"/>
              <w:rPr>
                <w:rFonts w:ascii="宋体" w:hAnsi="宋体"/>
                <w:sz w:val="18"/>
                <w:szCs w:val="18"/>
              </w:rPr>
            </w:pPr>
          </w:p>
        </w:tc>
        <w:tc>
          <w:tcPr>
            <w:tcW w:w="709" w:type="dxa"/>
            <w:vMerge w:val="continue"/>
            <w:shd w:val="clear" w:color="auto" w:fill="auto"/>
            <w:vAlign w:val="center"/>
          </w:tcPr>
          <w:p w14:paraId="55731CB6">
            <w:pPr>
              <w:jc w:val="center"/>
              <w:rPr>
                <w:rFonts w:ascii="宋体" w:hAnsi="宋体"/>
                <w:sz w:val="18"/>
                <w:szCs w:val="18"/>
              </w:rPr>
            </w:pPr>
          </w:p>
        </w:tc>
        <w:tc>
          <w:tcPr>
            <w:tcW w:w="1985" w:type="dxa"/>
            <w:gridSpan w:val="2"/>
            <w:vMerge w:val="restart"/>
            <w:shd w:val="clear" w:color="auto" w:fill="auto"/>
            <w:vAlign w:val="center"/>
          </w:tcPr>
          <w:p w14:paraId="3A83501E">
            <w:pPr>
              <w:jc w:val="center"/>
              <w:rPr>
                <w:rFonts w:ascii="宋体" w:hAnsi="宋体"/>
                <w:sz w:val="18"/>
                <w:szCs w:val="18"/>
              </w:rPr>
            </w:pPr>
            <w:r>
              <w:rPr>
                <w:rFonts w:hint="eastAsia" w:ascii="宋体" w:hAnsi="宋体"/>
                <w:sz w:val="18"/>
                <w:szCs w:val="18"/>
              </w:rPr>
              <w:t>社会成本指标</w:t>
            </w:r>
          </w:p>
        </w:tc>
        <w:tc>
          <w:tcPr>
            <w:tcW w:w="2976" w:type="dxa"/>
            <w:gridSpan w:val="2"/>
            <w:shd w:val="clear" w:color="auto" w:fill="auto"/>
            <w:vAlign w:val="center"/>
          </w:tcPr>
          <w:p w14:paraId="1CCED303">
            <w:pPr>
              <w:jc w:val="center"/>
              <w:rPr>
                <w:rFonts w:ascii="宋体" w:hAnsi="宋体"/>
                <w:sz w:val="18"/>
                <w:szCs w:val="18"/>
              </w:rPr>
            </w:pPr>
            <w:r>
              <w:rPr>
                <w:rFonts w:hint="eastAsia" w:ascii="宋体" w:hAnsi="宋体"/>
                <w:sz w:val="18"/>
                <w:szCs w:val="18"/>
              </w:rPr>
              <w:t>预算执行率</w:t>
            </w:r>
          </w:p>
        </w:tc>
        <w:tc>
          <w:tcPr>
            <w:tcW w:w="1475" w:type="dxa"/>
            <w:shd w:val="clear" w:color="auto" w:fill="auto"/>
            <w:vAlign w:val="center"/>
          </w:tcPr>
          <w:p w14:paraId="5554CD23">
            <w:pPr>
              <w:jc w:val="center"/>
              <w:rPr>
                <w:rFonts w:ascii="宋体" w:hAnsi="宋体"/>
                <w:sz w:val="18"/>
                <w:szCs w:val="18"/>
              </w:rPr>
            </w:pPr>
            <w:r>
              <w:rPr>
                <w:rFonts w:hint="eastAsia" w:ascii="宋体" w:hAnsi="宋体"/>
                <w:sz w:val="18"/>
                <w:szCs w:val="18"/>
              </w:rPr>
              <w:t>≥95%</w:t>
            </w:r>
          </w:p>
        </w:tc>
      </w:tr>
      <w:tr w14:paraId="421A0D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3BF6EDA">
            <w:pPr>
              <w:jc w:val="center"/>
              <w:rPr>
                <w:b/>
                <w:sz w:val="18"/>
                <w:szCs w:val="18"/>
              </w:rPr>
            </w:pPr>
          </w:p>
        </w:tc>
        <w:tc>
          <w:tcPr>
            <w:tcW w:w="1868" w:type="dxa"/>
            <w:gridSpan w:val="2"/>
            <w:vMerge w:val="restart"/>
            <w:shd w:val="clear" w:color="auto" w:fill="auto"/>
            <w:vAlign w:val="center"/>
          </w:tcPr>
          <w:p w14:paraId="45BDA7B9">
            <w:pPr>
              <w:jc w:val="center"/>
              <w:rPr>
                <w:rFonts w:ascii="宋体" w:hAnsi="宋体"/>
                <w:sz w:val="18"/>
                <w:szCs w:val="18"/>
              </w:rPr>
            </w:pPr>
            <w:r>
              <w:rPr>
                <w:rFonts w:hint="eastAsia" w:ascii="宋体" w:hAnsi="宋体"/>
                <w:sz w:val="18"/>
                <w:szCs w:val="18"/>
              </w:rPr>
              <w:t>产出指标</w:t>
            </w:r>
          </w:p>
        </w:tc>
        <w:tc>
          <w:tcPr>
            <w:tcW w:w="709" w:type="dxa"/>
            <w:vMerge w:val="restart"/>
            <w:shd w:val="clear" w:color="auto" w:fill="auto"/>
            <w:vAlign w:val="center"/>
          </w:tcPr>
          <w:p w14:paraId="26029776">
            <w:pPr>
              <w:jc w:val="center"/>
              <w:rPr>
                <w:rFonts w:ascii="宋体" w:hAnsi="宋体"/>
                <w:sz w:val="18"/>
                <w:szCs w:val="18"/>
              </w:rPr>
            </w:pPr>
            <w:r>
              <w:rPr>
                <w:rFonts w:hint="eastAsia" w:ascii="宋体" w:hAnsi="宋体"/>
                <w:sz w:val="18"/>
                <w:szCs w:val="18"/>
              </w:rPr>
              <w:t>40</w:t>
            </w:r>
          </w:p>
        </w:tc>
        <w:tc>
          <w:tcPr>
            <w:tcW w:w="1985" w:type="dxa"/>
            <w:gridSpan w:val="2"/>
            <w:vMerge w:val="restart"/>
            <w:shd w:val="clear" w:color="auto" w:fill="auto"/>
            <w:vAlign w:val="center"/>
          </w:tcPr>
          <w:p w14:paraId="629DB53F">
            <w:pPr>
              <w:jc w:val="center"/>
              <w:rPr>
                <w:rFonts w:ascii="宋体" w:hAnsi="宋体"/>
                <w:sz w:val="18"/>
                <w:szCs w:val="18"/>
              </w:rPr>
            </w:pPr>
            <w:r>
              <w:rPr>
                <w:rFonts w:hint="eastAsia" w:ascii="宋体" w:hAnsi="宋体"/>
                <w:sz w:val="18"/>
                <w:szCs w:val="18"/>
              </w:rPr>
              <w:t>数量指标</w:t>
            </w:r>
          </w:p>
        </w:tc>
        <w:tc>
          <w:tcPr>
            <w:tcW w:w="2976" w:type="dxa"/>
            <w:gridSpan w:val="2"/>
            <w:shd w:val="clear" w:color="auto" w:fill="auto"/>
            <w:vAlign w:val="center"/>
          </w:tcPr>
          <w:p w14:paraId="2217A1A7">
            <w:pPr>
              <w:jc w:val="center"/>
              <w:rPr>
                <w:rFonts w:ascii="宋体" w:hAnsi="宋体"/>
                <w:sz w:val="18"/>
                <w:szCs w:val="18"/>
              </w:rPr>
            </w:pPr>
            <w:r>
              <w:rPr>
                <w:rFonts w:hint="eastAsia" w:ascii="宋体" w:hAnsi="宋体"/>
                <w:sz w:val="18"/>
                <w:szCs w:val="18"/>
              </w:rPr>
              <w:t>设备购置数量</w:t>
            </w:r>
          </w:p>
        </w:tc>
        <w:tc>
          <w:tcPr>
            <w:tcW w:w="1475" w:type="dxa"/>
            <w:shd w:val="clear" w:color="auto" w:fill="auto"/>
            <w:vAlign w:val="center"/>
          </w:tcPr>
          <w:p w14:paraId="0F3EF96D">
            <w:pPr>
              <w:jc w:val="center"/>
              <w:rPr>
                <w:rFonts w:ascii="宋体" w:hAnsi="宋体"/>
                <w:sz w:val="18"/>
                <w:szCs w:val="18"/>
              </w:rPr>
            </w:pPr>
            <w:r>
              <w:rPr>
                <w:rFonts w:hint="eastAsia" w:ascii="宋体" w:hAnsi="宋体"/>
                <w:sz w:val="18"/>
                <w:szCs w:val="18"/>
              </w:rPr>
              <w:t>≥171套</w:t>
            </w:r>
          </w:p>
        </w:tc>
      </w:tr>
      <w:tr w14:paraId="38E29F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2CB10DA">
            <w:pPr>
              <w:jc w:val="center"/>
              <w:rPr>
                <w:b/>
                <w:sz w:val="18"/>
                <w:szCs w:val="18"/>
              </w:rPr>
            </w:pPr>
          </w:p>
        </w:tc>
        <w:tc>
          <w:tcPr>
            <w:tcW w:w="1868" w:type="dxa"/>
            <w:gridSpan w:val="2"/>
            <w:vMerge w:val="continue"/>
            <w:shd w:val="clear" w:color="auto" w:fill="auto"/>
            <w:vAlign w:val="center"/>
          </w:tcPr>
          <w:p w14:paraId="4DD69015">
            <w:pPr>
              <w:jc w:val="center"/>
              <w:rPr>
                <w:rFonts w:ascii="宋体" w:hAnsi="宋体"/>
                <w:sz w:val="18"/>
                <w:szCs w:val="18"/>
              </w:rPr>
            </w:pPr>
          </w:p>
        </w:tc>
        <w:tc>
          <w:tcPr>
            <w:tcW w:w="709" w:type="dxa"/>
            <w:vMerge w:val="continue"/>
            <w:shd w:val="clear" w:color="auto" w:fill="auto"/>
            <w:vAlign w:val="center"/>
          </w:tcPr>
          <w:p w14:paraId="176884C9">
            <w:pPr>
              <w:jc w:val="center"/>
              <w:rPr>
                <w:rFonts w:ascii="宋体" w:hAnsi="宋体"/>
                <w:sz w:val="18"/>
                <w:szCs w:val="18"/>
              </w:rPr>
            </w:pPr>
          </w:p>
        </w:tc>
        <w:tc>
          <w:tcPr>
            <w:tcW w:w="1985" w:type="dxa"/>
            <w:gridSpan w:val="2"/>
            <w:vMerge w:val="restart"/>
            <w:shd w:val="clear" w:color="auto" w:fill="auto"/>
            <w:vAlign w:val="center"/>
          </w:tcPr>
          <w:p w14:paraId="7F973E64">
            <w:pPr>
              <w:jc w:val="center"/>
              <w:rPr>
                <w:rFonts w:ascii="宋体" w:hAnsi="宋体"/>
                <w:sz w:val="18"/>
                <w:szCs w:val="18"/>
              </w:rPr>
            </w:pPr>
            <w:r>
              <w:rPr>
                <w:rFonts w:hint="eastAsia" w:ascii="宋体" w:hAnsi="宋体"/>
                <w:sz w:val="18"/>
                <w:szCs w:val="18"/>
              </w:rPr>
              <w:t>质量指标</w:t>
            </w:r>
          </w:p>
        </w:tc>
        <w:tc>
          <w:tcPr>
            <w:tcW w:w="2976" w:type="dxa"/>
            <w:gridSpan w:val="2"/>
            <w:shd w:val="clear" w:color="auto" w:fill="auto"/>
            <w:vAlign w:val="center"/>
          </w:tcPr>
          <w:p w14:paraId="4E56D062">
            <w:pPr>
              <w:jc w:val="center"/>
              <w:rPr>
                <w:rFonts w:ascii="宋体" w:hAnsi="宋体"/>
                <w:sz w:val="18"/>
                <w:szCs w:val="18"/>
              </w:rPr>
            </w:pPr>
            <w:r>
              <w:rPr>
                <w:rFonts w:hint="eastAsia" w:ascii="宋体" w:hAnsi="宋体"/>
                <w:sz w:val="18"/>
                <w:szCs w:val="18"/>
              </w:rPr>
              <w:t>设备验收合格率</w:t>
            </w:r>
          </w:p>
        </w:tc>
        <w:tc>
          <w:tcPr>
            <w:tcW w:w="1475" w:type="dxa"/>
            <w:shd w:val="clear" w:color="auto" w:fill="auto"/>
            <w:vAlign w:val="center"/>
          </w:tcPr>
          <w:p w14:paraId="7CA3B646">
            <w:pPr>
              <w:jc w:val="center"/>
              <w:rPr>
                <w:rFonts w:ascii="宋体" w:hAnsi="宋体"/>
                <w:sz w:val="18"/>
                <w:szCs w:val="18"/>
              </w:rPr>
            </w:pPr>
            <w:r>
              <w:rPr>
                <w:rFonts w:hint="eastAsia" w:ascii="宋体" w:hAnsi="宋体"/>
                <w:sz w:val="18"/>
                <w:szCs w:val="18"/>
              </w:rPr>
              <w:t>≥95%</w:t>
            </w:r>
          </w:p>
        </w:tc>
      </w:tr>
      <w:tr w14:paraId="11E897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85F9067">
            <w:pPr>
              <w:jc w:val="center"/>
              <w:rPr>
                <w:b/>
                <w:sz w:val="18"/>
                <w:szCs w:val="18"/>
              </w:rPr>
            </w:pPr>
          </w:p>
        </w:tc>
        <w:tc>
          <w:tcPr>
            <w:tcW w:w="1868" w:type="dxa"/>
            <w:gridSpan w:val="2"/>
            <w:vMerge w:val="continue"/>
            <w:shd w:val="clear" w:color="auto" w:fill="auto"/>
            <w:vAlign w:val="center"/>
          </w:tcPr>
          <w:p w14:paraId="34E030F2">
            <w:pPr>
              <w:jc w:val="center"/>
              <w:rPr>
                <w:rFonts w:ascii="宋体" w:hAnsi="宋体"/>
                <w:sz w:val="18"/>
                <w:szCs w:val="18"/>
              </w:rPr>
            </w:pPr>
          </w:p>
        </w:tc>
        <w:tc>
          <w:tcPr>
            <w:tcW w:w="709" w:type="dxa"/>
            <w:vMerge w:val="continue"/>
            <w:shd w:val="clear" w:color="auto" w:fill="auto"/>
            <w:vAlign w:val="center"/>
          </w:tcPr>
          <w:p w14:paraId="7820F2C8">
            <w:pPr>
              <w:jc w:val="center"/>
              <w:rPr>
                <w:rFonts w:ascii="宋体" w:hAnsi="宋体"/>
                <w:sz w:val="18"/>
                <w:szCs w:val="18"/>
              </w:rPr>
            </w:pPr>
          </w:p>
        </w:tc>
        <w:tc>
          <w:tcPr>
            <w:tcW w:w="1985" w:type="dxa"/>
            <w:gridSpan w:val="2"/>
            <w:vMerge w:val="restart"/>
            <w:shd w:val="clear" w:color="auto" w:fill="auto"/>
            <w:vAlign w:val="center"/>
          </w:tcPr>
          <w:p w14:paraId="0289CA81">
            <w:pPr>
              <w:jc w:val="center"/>
              <w:rPr>
                <w:rFonts w:ascii="宋体" w:hAnsi="宋体"/>
                <w:sz w:val="18"/>
                <w:szCs w:val="18"/>
              </w:rPr>
            </w:pPr>
            <w:r>
              <w:rPr>
                <w:rFonts w:hint="eastAsia" w:ascii="宋体" w:hAnsi="宋体"/>
                <w:sz w:val="18"/>
                <w:szCs w:val="18"/>
              </w:rPr>
              <w:t>时效指标</w:t>
            </w:r>
          </w:p>
        </w:tc>
        <w:tc>
          <w:tcPr>
            <w:tcW w:w="2976" w:type="dxa"/>
            <w:gridSpan w:val="2"/>
            <w:shd w:val="clear" w:color="auto" w:fill="auto"/>
            <w:vAlign w:val="center"/>
          </w:tcPr>
          <w:p w14:paraId="42BE937E">
            <w:pPr>
              <w:jc w:val="center"/>
              <w:rPr>
                <w:rFonts w:ascii="宋体" w:hAnsi="宋体"/>
                <w:sz w:val="18"/>
                <w:szCs w:val="18"/>
              </w:rPr>
            </w:pPr>
            <w:r>
              <w:rPr>
                <w:rFonts w:hint="eastAsia" w:ascii="宋体" w:hAnsi="宋体"/>
                <w:sz w:val="18"/>
                <w:szCs w:val="18"/>
              </w:rPr>
              <w:t>设备购置及时性</w:t>
            </w:r>
          </w:p>
        </w:tc>
        <w:tc>
          <w:tcPr>
            <w:tcW w:w="1475" w:type="dxa"/>
            <w:shd w:val="clear" w:color="auto" w:fill="auto"/>
            <w:vAlign w:val="center"/>
          </w:tcPr>
          <w:p w14:paraId="4D9A5663">
            <w:pPr>
              <w:jc w:val="center"/>
              <w:rPr>
                <w:rFonts w:ascii="宋体" w:hAnsi="宋体"/>
                <w:sz w:val="18"/>
                <w:szCs w:val="18"/>
              </w:rPr>
            </w:pPr>
            <w:r>
              <w:rPr>
                <w:rFonts w:hint="eastAsia" w:ascii="宋体" w:hAnsi="宋体"/>
                <w:sz w:val="18"/>
                <w:szCs w:val="18"/>
              </w:rPr>
              <w:t>≤95%</w:t>
            </w:r>
          </w:p>
        </w:tc>
      </w:tr>
      <w:tr w14:paraId="144E69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D0FE060">
            <w:pPr>
              <w:jc w:val="center"/>
              <w:rPr>
                <w:b/>
                <w:sz w:val="18"/>
                <w:szCs w:val="18"/>
              </w:rPr>
            </w:pPr>
          </w:p>
        </w:tc>
        <w:tc>
          <w:tcPr>
            <w:tcW w:w="1868" w:type="dxa"/>
            <w:gridSpan w:val="2"/>
            <w:vMerge w:val="restart"/>
            <w:shd w:val="clear" w:color="auto" w:fill="auto"/>
            <w:vAlign w:val="center"/>
          </w:tcPr>
          <w:p w14:paraId="2F8C9F93">
            <w:pPr>
              <w:jc w:val="center"/>
              <w:rPr>
                <w:rFonts w:ascii="宋体" w:hAnsi="宋体"/>
                <w:sz w:val="18"/>
                <w:szCs w:val="18"/>
              </w:rPr>
            </w:pPr>
            <w:r>
              <w:rPr>
                <w:rFonts w:hint="eastAsia" w:ascii="宋体" w:hAnsi="宋体"/>
                <w:sz w:val="18"/>
                <w:szCs w:val="18"/>
              </w:rPr>
              <w:t>效益指标</w:t>
            </w:r>
          </w:p>
        </w:tc>
        <w:tc>
          <w:tcPr>
            <w:tcW w:w="709" w:type="dxa"/>
            <w:vMerge w:val="restart"/>
            <w:shd w:val="clear" w:color="auto" w:fill="auto"/>
            <w:vAlign w:val="center"/>
          </w:tcPr>
          <w:p w14:paraId="6CDB2825">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6DA83F3D">
            <w:pPr>
              <w:jc w:val="center"/>
              <w:rPr>
                <w:rFonts w:ascii="宋体" w:hAnsi="宋体"/>
                <w:sz w:val="18"/>
                <w:szCs w:val="18"/>
              </w:rPr>
            </w:pPr>
            <w:r>
              <w:rPr>
                <w:rFonts w:hint="eastAsia" w:ascii="宋体" w:hAnsi="宋体"/>
                <w:sz w:val="18"/>
                <w:szCs w:val="18"/>
              </w:rPr>
              <w:t>社会效益</w:t>
            </w:r>
          </w:p>
        </w:tc>
        <w:tc>
          <w:tcPr>
            <w:tcW w:w="2976" w:type="dxa"/>
            <w:gridSpan w:val="2"/>
            <w:shd w:val="clear" w:color="auto" w:fill="auto"/>
            <w:vAlign w:val="center"/>
          </w:tcPr>
          <w:p w14:paraId="095F743A">
            <w:pPr>
              <w:jc w:val="center"/>
              <w:rPr>
                <w:rFonts w:ascii="宋体" w:hAnsi="宋体"/>
                <w:sz w:val="18"/>
                <w:szCs w:val="18"/>
              </w:rPr>
            </w:pPr>
            <w:r>
              <w:rPr>
                <w:rFonts w:hint="eastAsia" w:ascii="宋体" w:hAnsi="宋体"/>
                <w:sz w:val="18"/>
                <w:szCs w:val="18"/>
              </w:rPr>
              <w:t>资产管理规范性</w:t>
            </w:r>
          </w:p>
        </w:tc>
        <w:tc>
          <w:tcPr>
            <w:tcW w:w="1475" w:type="dxa"/>
            <w:shd w:val="clear" w:color="auto" w:fill="auto"/>
            <w:vAlign w:val="center"/>
          </w:tcPr>
          <w:p w14:paraId="417AC8E3">
            <w:pPr>
              <w:jc w:val="center"/>
              <w:rPr>
                <w:rFonts w:ascii="宋体" w:hAnsi="宋体"/>
                <w:sz w:val="18"/>
                <w:szCs w:val="18"/>
              </w:rPr>
            </w:pPr>
            <w:r>
              <w:rPr>
                <w:rFonts w:hint="eastAsia" w:ascii="宋体" w:hAnsi="宋体"/>
                <w:sz w:val="18"/>
                <w:szCs w:val="18"/>
              </w:rPr>
              <w:t>≥95%</w:t>
            </w:r>
          </w:p>
        </w:tc>
      </w:tr>
      <w:tr w14:paraId="70674C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8E412DC">
            <w:pPr>
              <w:jc w:val="center"/>
              <w:rPr>
                <w:b/>
                <w:sz w:val="18"/>
                <w:szCs w:val="18"/>
              </w:rPr>
            </w:pPr>
          </w:p>
        </w:tc>
        <w:tc>
          <w:tcPr>
            <w:tcW w:w="1868" w:type="dxa"/>
            <w:gridSpan w:val="2"/>
            <w:vMerge w:val="continue"/>
            <w:shd w:val="clear" w:color="auto" w:fill="auto"/>
            <w:vAlign w:val="center"/>
          </w:tcPr>
          <w:p w14:paraId="5F693FB4">
            <w:pPr>
              <w:jc w:val="center"/>
              <w:rPr>
                <w:rFonts w:ascii="宋体" w:hAnsi="宋体"/>
                <w:sz w:val="18"/>
                <w:szCs w:val="18"/>
              </w:rPr>
            </w:pPr>
          </w:p>
        </w:tc>
        <w:tc>
          <w:tcPr>
            <w:tcW w:w="709" w:type="dxa"/>
            <w:vMerge w:val="continue"/>
            <w:shd w:val="clear" w:color="auto" w:fill="auto"/>
            <w:vAlign w:val="center"/>
          </w:tcPr>
          <w:p w14:paraId="4DA967D2">
            <w:pPr>
              <w:jc w:val="center"/>
              <w:rPr>
                <w:rFonts w:ascii="宋体" w:hAnsi="宋体"/>
                <w:sz w:val="18"/>
                <w:szCs w:val="18"/>
              </w:rPr>
            </w:pPr>
          </w:p>
        </w:tc>
        <w:tc>
          <w:tcPr>
            <w:tcW w:w="1985" w:type="dxa"/>
            <w:gridSpan w:val="2"/>
            <w:vMerge w:val="restart"/>
            <w:shd w:val="clear" w:color="auto" w:fill="auto"/>
            <w:vAlign w:val="center"/>
          </w:tcPr>
          <w:p w14:paraId="670581BF">
            <w:pPr>
              <w:jc w:val="center"/>
              <w:rPr>
                <w:rFonts w:ascii="宋体" w:hAnsi="宋体"/>
                <w:sz w:val="18"/>
                <w:szCs w:val="18"/>
              </w:rPr>
            </w:pPr>
            <w:r>
              <w:rPr>
                <w:rFonts w:hint="eastAsia" w:ascii="宋体" w:hAnsi="宋体"/>
                <w:sz w:val="18"/>
                <w:szCs w:val="18"/>
              </w:rPr>
              <w:t>可持续影响</w:t>
            </w:r>
          </w:p>
        </w:tc>
        <w:tc>
          <w:tcPr>
            <w:tcW w:w="2976" w:type="dxa"/>
            <w:gridSpan w:val="2"/>
            <w:shd w:val="clear" w:color="auto" w:fill="auto"/>
            <w:vAlign w:val="center"/>
          </w:tcPr>
          <w:p w14:paraId="7CE413BA">
            <w:pPr>
              <w:jc w:val="center"/>
              <w:rPr>
                <w:rFonts w:ascii="宋体" w:hAnsi="宋体"/>
                <w:sz w:val="18"/>
                <w:szCs w:val="18"/>
              </w:rPr>
            </w:pPr>
            <w:r>
              <w:rPr>
                <w:rFonts w:hint="eastAsia" w:ascii="宋体" w:hAnsi="宋体"/>
                <w:sz w:val="18"/>
                <w:szCs w:val="18"/>
              </w:rPr>
              <w:t>长效管理机制</w:t>
            </w:r>
          </w:p>
        </w:tc>
        <w:tc>
          <w:tcPr>
            <w:tcW w:w="1475" w:type="dxa"/>
            <w:shd w:val="clear" w:color="auto" w:fill="auto"/>
            <w:vAlign w:val="center"/>
          </w:tcPr>
          <w:p w14:paraId="21E91161">
            <w:pPr>
              <w:jc w:val="center"/>
              <w:rPr>
                <w:rFonts w:ascii="宋体" w:hAnsi="宋体"/>
                <w:sz w:val="18"/>
                <w:szCs w:val="18"/>
              </w:rPr>
            </w:pPr>
            <w:r>
              <w:rPr>
                <w:rFonts w:hint="eastAsia" w:ascii="宋体" w:hAnsi="宋体"/>
                <w:sz w:val="18"/>
                <w:szCs w:val="18"/>
              </w:rPr>
              <w:t>≥3年</w:t>
            </w:r>
          </w:p>
        </w:tc>
      </w:tr>
      <w:tr w14:paraId="052C4D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E642CC0">
            <w:pPr>
              <w:jc w:val="center"/>
              <w:rPr>
                <w:b/>
                <w:sz w:val="18"/>
                <w:szCs w:val="18"/>
              </w:rPr>
            </w:pPr>
          </w:p>
        </w:tc>
        <w:tc>
          <w:tcPr>
            <w:tcW w:w="1868" w:type="dxa"/>
            <w:gridSpan w:val="2"/>
            <w:shd w:val="clear" w:color="auto" w:fill="auto"/>
            <w:vAlign w:val="center"/>
          </w:tcPr>
          <w:p w14:paraId="0EBCEA3A">
            <w:pPr>
              <w:jc w:val="center"/>
              <w:rPr>
                <w:rFonts w:ascii="宋体" w:hAnsi="宋体"/>
                <w:sz w:val="18"/>
                <w:szCs w:val="18"/>
              </w:rPr>
            </w:pPr>
            <w:r>
              <w:rPr>
                <w:rFonts w:hint="eastAsia" w:ascii="宋体" w:hAnsi="宋体"/>
                <w:sz w:val="18"/>
                <w:szCs w:val="18"/>
              </w:rPr>
              <w:t>满意度指标</w:t>
            </w:r>
          </w:p>
        </w:tc>
        <w:tc>
          <w:tcPr>
            <w:tcW w:w="709" w:type="dxa"/>
            <w:shd w:val="clear" w:color="auto" w:fill="auto"/>
            <w:vAlign w:val="center"/>
          </w:tcPr>
          <w:p w14:paraId="44A47BCB">
            <w:pPr>
              <w:jc w:val="center"/>
              <w:rPr>
                <w:rFonts w:ascii="宋体" w:hAnsi="宋体"/>
                <w:sz w:val="18"/>
                <w:szCs w:val="18"/>
              </w:rPr>
            </w:pPr>
            <w:r>
              <w:rPr>
                <w:rFonts w:hint="eastAsia" w:ascii="宋体" w:hAnsi="宋体"/>
                <w:sz w:val="18"/>
                <w:szCs w:val="18"/>
              </w:rPr>
              <w:t>10</w:t>
            </w:r>
          </w:p>
        </w:tc>
        <w:tc>
          <w:tcPr>
            <w:tcW w:w="1985" w:type="dxa"/>
            <w:gridSpan w:val="2"/>
            <w:shd w:val="clear" w:color="auto" w:fill="auto"/>
            <w:vAlign w:val="center"/>
          </w:tcPr>
          <w:p w14:paraId="2D3CB435">
            <w:pPr>
              <w:jc w:val="center"/>
              <w:rPr>
                <w:rFonts w:ascii="宋体" w:hAnsi="宋体"/>
                <w:sz w:val="18"/>
                <w:szCs w:val="18"/>
              </w:rPr>
            </w:pPr>
            <w:r>
              <w:rPr>
                <w:rFonts w:hint="eastAsia" w:ascii="宋体" w:hAnsi="宋体"/>
                <w:sz w:val="18"/>
                <w:szCs w:val="18"/>
              </w:rPr>
              <w:t>服务对象满意度</w:t>
            </w:r>
          </w:p>
        </w:tc>
        <w:tc>
          <w:tcPr>
            <w:tcW w:w="2976" w:type="dxa"/>
            <w:gridSpan w:val="2"/>
            <w:shd w:val="clear" w:color="auto" w:fill="auto"/>
            <w:vAlign w:val="center"/>
          </w:tcPr>
          <w:p w14:paraId="7F05A0B4">
            <w:pPr>
              <w:jc w:val="center"/>
              <w:rPr>
                <w:rFonts w:ascii="宋体" w:hAnsi="宋体"/>
                <w:sz w:val="18"/>
                <w:szCs w:val="18"/>
              </w:rPr>
            </w:pPr>
            <w:r>
              <w:rPr>
                <w:rFonts w:hint="eastAsia" w:ascii="宋体" w:hAnsi="宋体"/>
                <w:sz w:val="18"/>
                <w:szCs w:val="18"/>
              </w:rPr>
              <w:t>服务满意度</w:t>
            </w:r>
          </w:p>
        </w:tc>
        <w:tc>
          <w:tcPr>
            <w:tcW w:w="1475" w:type="dxa"/>
            <w:shd w:val="clear" w:color="auto" w:fill="auto"/>
            <w:vAlign w:val="center"/>
          </w:tcPr>
          <w:p w14:paraId="72416466">
            <w:pPr>
              <w:jc w:val="center"/>
              <w:rPr>
                <w:rFonts w:ascii="宋体" w:hAnsi="宋体"/>
                <w:sz w:val="18"/>
                <w:szCs w:val="18"/>
              </w:rPr>
            </w:pPr>
            <w:r>
              <w:rPr>
                <w:rFonts w:hint="eastAsia" w:ascii="宋体" w:hAnsi="宋体"/>
                <w:sz w:val="18"/>
                <w:szCs w:val="18"/>
              </w:rPr>
              <w:t>≥85%</w:t>
            </w:r>
          </w:p>
        </w:tc>
      </w:tr>
    </w:tbl>
    <w:p w14:paraId="20012C7B">
      <w:pPr>
        <w:widowControl/>
        <w:spacing w:line="560" w:lineRule="exact"/>
        <w:jc w:val="left"/>
        <w:rPr>
          <w:rFonts w:ascii="仿宋" w:hAnsi="微软雅黑" w:eastAsia="仿宋"/>
          <w:sz w:val="18"/>
          <w:szCs w:val="18"/>
        </w:rPr>
      </w:pPr>
    </w:p>
    <w:p w14:paraId="6E52B9BB">
      <w:pPr>
        <w:widowControl/>
        <w:spacing w:line="560" w:lineRule="exact"/>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4719C202">
      <w:pPr>
        <w:spacing w:line="560" w:lineRule="exact"/>
        <w:jc w:val="center"/>
        <w:rPr>
          <w:rFonts w:ascii="仿宋" w:eastAsia="仿宋"/>
          <w:b/>
          <w:sz w:val="28"/>
          <w:szCs w:val="28"/>
        </w:rPr>
      </w:pPr>
      <w:r>
        <w:rPr>
          <w:rFonts w:hint="eastAsia" w:ascii="仿宋" w:eastAsia="仿宋"/>
          <w:b/>
          <w:sz w:val="28"/>
          <w:szCs w:val="28"/>
        </w:rPr>
        <w:t>项目支出绩效目标表</w:t>
      </w:r>
    </w:p>
    <w:p w14:paraId="3B6EE6F9">
      <w:pPr>
        <w:spacing w:line="560" w:lineRule="exact"/>
        <w:jc w:val="center"/>
        <w:rPr>
          <w:rFonts w:ascii="仿宋" w:eastAsia="仿宋"/>
          <w:b/>
          <w:sz w:val="24"/>
          <w:szCs w:val="24"/>
        </w:rPr>
      </w:pPr>
      <w:r>
        <w:rPr>
          <w:rFonts w:hint="eastAsia" w:ascii="仿宋" w:eastAsia="仿宋"/>
          <w:b/>
          <w:sz w:val="24"/>
          <w:szCs w:val="24"/>
        </w:rPr>
        <w:t>（2025年度）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441086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1658A868">
            <w:pPr>
              <w:jc w:val="center"/>
              <w:rPr>
                <w:b/>
                <w:sz w:val="18"/>
                <w:szCs w:val="18"/>
              </w:rPr>
            </w:pPr>
            <w:r>
              <w:rPr>
                <w:rFonts w:hint="eastAsia"/>
                <w:b/>
                <w:sz w:val="18"/>
                <w:szCs w:val="18"/>
              </w:rPr>
              <w:t>项目名称</w:t>
            </w:r>
          </w:p>
        </w:tc>
        <w:tc>
          <w:tcPr>
            <w:tcW w:w="7995" w:type="dxa"/>
            <w:gridSpan w:val="7"/>
            <w:shd w:val="clear" w:color="auto" w:fill="auto"/>
            <w:vAlign w:val="center"/>
          </w:tcPr>
          <w:p w14:paraId="1F44A1D0">
            <w:pPr>
              <w:jc w:val="center"/>
              <w:rPr>
                <w:rFonts w:ascii="宋体" w:hAnsi="宋体"/>
                <w:sz w:val="18"/>
                <w:szCs w:val="18"/>
              </w:rPr>
            </w:pPr>
            <w:r>
              <w:rPr>
                <w:rFonts w:hint="eastAsia" w:ascii="宋体" w:hAnsi="宋体"/>
                <w:sz w:val="18"/>
                <w:szCs w:val="18"/>
              </w:rPr>
              <w:t>学生资助补助资金</w:t>
            </w:r>
          </w:p>
        </w:tc>
      </w:tr>
      <w:tr w14:paraId="3FC7EC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23F55591">
            <w:pPr>
              <w:jc w:val="center"/>
              <w:rPr>
                <w:b/>
                <w:sz w:val="18"/>
                <w:szCs w:val="18"/>
              </w:rPr>
            </w:pPr>
            <w:r>
              <w:rPr>
                <w:rFonts w:hint="eastAsia"/>
                <w:b/>
                <w:sz w:val="18"/>
                <w:szCs w:val="18"/>
              </w:rPr>
              <w:t>主管部门及代码</w:t>
            </w:r>
          </w:p>
        </w:tc>
        <w:tc>
          <w:tcPr>
            <w:tcW w:w="3028" w:type="dxa"/>
            <w:gridSpan w:val="3"/>
            <w:shd w:val="clear" w:color="auto" w:fill="auto"/>
            <w:vAlign w:val="center"/>
          </w:tcPr>
          <w:p w14:paraId="7B618BEC">
            <w:pPr>
              <w:jc w:val="center"/>
              <w:rPr>
                <w:sz w:val="18"/>
                <w:szCs w:val="18"/>
              </w:rPr>
            </w:pPr>
            <w:r>
              <w:rPr>
                <w:rFonts w:ascii="宋体" w:cs="宋体"/>
                <w:color w:val="000000"/>
                <w:kern w:val="0"/>
                <w:sz w:val="18"/>
                <w:szCs w:val="18"/>
              </w:rPr>
              <w:t>128-甘肃省妇女联合会</w:t>
            </w:r>
          </w:p>
        </w:tc>
        <w:tc>
          <w:tcPr>
            <w:tcW w:w="1460" w:type="dxa"/>
            <w:gridSpan w:val="2"/>
            <w:shd w:val="clear" w:color="auto" w:fill="auto"/>
            <w:vAlign w:val="center"/>
          </w:tcPr>
          <w:p w14:paraId="19D32B7D">
            <w:pPr>
              <w:jc w:val="center"/>
              <w:rPr>
                <w:b/>
                <w:sz w:val="18"/>
                <w:szCs w:val="18"/>
              </w:rPr>
            </w:pPr>
            <w:r>
              <w:rPr>
                <w:rFonts w:hint="eastAsia"/>
                <w:b/>
                <w:sz w:val="18"/>
                <w:szCs w:val="18"/>
              </w:rPr>
              <w:t>实施单位</w:t>
            </w:r>
          </w:p>
        </w:tc>
        <w:tc>
          <w:tcPr>
            <w:tcW w:w="3507" w:type="dxa"/>
            <w:gridSpan w:val="2"/>
            <w:shd w:val="clear" w:color="auto" w:fill="auto"/>
            <w:vAlign w:val="center"/>
          </w:tcPr>
          <w:p w14:paraId="48394159">
            <w:pPr>
              <w:jc w:val="center"/>
              <w:rPr>
                <w:sz w:val="18"/>
                <w:szCs w:val="18"/>
              </w:rPr>
            </w:pPr>
            <w:r>
              <w:rPr>
                <w:rFonts w:ascii="宋体" w:cs="宋体"/>
                <w:color w:val="000000"/>
                <w:kern w:val="0"/>
                <w:sz w:val="18"/>
                <w:szCs w:val="18"/>
              </w:rPr>
              <w:t>甘肃省妇联第二保育院</w:t>
            </w:r>
          </w:p>
        </w:tc>
      </w:tr>
      <w:tr w14:paraId="21E156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shd w:val="clear" w:color="auto" w:fill="auto"/>
            <w:vAlign w:val="center"/>
          </w:tcPr>
          <w:p w14:paraId="2DF0DC49">
            <w:pPr>
              <w:jc w:val="center"/>
              <w:rPr>
                <w:b/>
                <w:sz w:val="18"/>
                <w:szCs w:val="18"/>
              </w:rPr>
            </w:pPr>
            <w:r>
              <w:rPr>
                <w:rFonts w:hint="eastAsia"/>
                <w:b/>
                <w:sz w:val="18"/>
                <w:szCs w:val="18"/>
              </w:rPr>
              <w:t>项目金额（万元）</w:t>
            </w:r>
          </w:p>
        </w:tc>
        <w:tc>
          <w:tcPr>
            <w:tcW w:w="3028" w:type="dxa"/>
            <w:gridSpan w:val="3"/>
            <w:shd w:val="clear" w:color="auto" w:fill="auto"/>
            <w:vAlign w:val="center"/>
          </w:tcPr>
          <w:p w14:paraId="5283F44F">
            <w:pPr>
              <w:jc w:val="left"/>
              <w:rPr>
                <w:b/>
                <w:sz w:val="18"/>
                <w:szCs w:val="18"/>
              </w:rPr>
            </w:pPr>
            <w:r>
              <w:rPr>
                <w:rFonts w:hint="eastAsia"/>
                <w:b/>
                <w:sz w:val="18"/>
                <w:szCs w:val="18"/>
              </w:rPr>
              <w:t>年度资金总额：</w:t>
            </w:r>
          </w:p>
        </w:tc>
        <w:tc>
          <w:tcPr>
            <w:tcW w:w="4967" w:type="dxa"/>
            <w:gridSpan w:val="4"/>
            <w:shd w:val="clear" w:color="auto" w:fill="auto"/>
            <w:vAlign w:val="center"/>
          </w:tcPr>
          <w:p w14:paraId="6D5BF132">
            <w:pPr>
              <w:jc w:val="center"/>
              <w:rPr>
                <w:rFonts w:ascii="宋体" w:hAnsi="宋体"/>
                <w:sz w:val="18"/>
                <w:szCs w:val="18"/>
              </w:rPr>
            </w:pPr>
            <w:r>
              <w:rPr>
                <w:rFonts w:hint="eastAsia" w:ascii="宋体" w:hAnsi="宋体"/>
                <w:sz w:val="18"/>
                <w:szCs w:val="18"/>
              </w:rPr>
              <w:t>24.65</w:t>
            </w:r>
          </w:p>
        </w:tc>
      </w:tr>
      <w:tr w14:paraId="123C5D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446B222E">
            <w:pPr>
              <w:jc w:val="center"/>
              <w:rPr>
                <w:b/>
                <w:sz w:val="18"/>
                <w:szCs w:val="18"/>
              </w:rPr>
            </w:pPr>
          </w:p>
        </w:tc>
        <w:tc>
          <w:tcPr>
            <w:tcW w:w="3028" w:type="dxa"/>
            <w:gridSpan w:val="3"/>
            <w:shd w:val="clear" w:color="auto" w:fill="auto"/>
            <w:vAlign w:val="center"/>
          </w:tcPr>
          <w:p w14:paraId="12BB29A8">
            <w:pPr>
              <w:jc w:val="left"/>
              <w:rPr>
                <w:b/>
                <w:sz w:val="18"/>
                <w:szCs w:val="18"/>
              </w:rPr>
            </w:pPr>
            <w:r>
              <w:rPr>
                <w:rFonts w:hint="eastAsia"/>
                <w:b/>
                <w:sz w:val="18"/>
                <w:szCs w:val="18"/>
              </w:rPr>
              <w:t xml:space="preserve">    其中：当年财政拨款</w:t>
            </w:r>
          </w:p>
        </w:tc>
        <w:tc>
          <w:tcPr>
            <w:tcW w:w="4967" w:type="dxa"/>
            <w:gridSpan w:val="4"/>
            <w:shd w:val="clear" w:color="auto" w:fill="auto"/>
            <w:vAlign w:val="center"/>
          </w:tcPr>
          <w:p w14:paraId="362A3565">
            <w:pPr>
              <w:jc w:val="center"/>
              <w:rPr>
                <w:rFonts w:ascii="宋体" w:hAnsi="宋体"/>
                <w:sz w:val="18"/>
                <w:szCs w:val="18"/>
              </w:rPr>
            </w:pPr>
            <w:r>
              <w:rPr>
                <w:rFonts w:ascii="宋体" w:hAnsi="宋体" w:cs="宋体"/>
                <w:color w:val="000000"/>
                <w:kern w:val="0"/>
                <w:sz w:val="18"/>
                <w:szCs w:val="18"/>
              </w:rPr>
              <w:t>24.65</w:t>
            </w:r>
          </w:p>
        </w:tc>
      </w:tr>
      <w:tr w14:paraId="30E11D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02DD9F83">
            <w:pPr>
              <w:jc w:val="center"/>
              <w:rPr>
                <w:b/>
                <w:sz w:val="18"/>
                <w:szCs w:val="18"/>
              </w:rPr>
            </w:pPr>
          </w:p>
        </w:tc>
        <w:tc>
          <w:tcPr>
            <w:tcW w:w="3028" w:type="dxa"/>
            <w:gridSpan w:val="3"/>
            <w:shd w:val="clear" w:color="auto" w:fill="auto"/>
            <w:vAlign w:val="center"/>
          </w:tcPr>
          <w:p w14:paraId="386B2FC6">
            <w:pPr>
              <w:jc w:val="left"/>
              <w:rPr>
                <w:b/>
                <w:sz w:val="18"/>
                <w:szCs w:val="18"/>
              </w:rPr>
            </w:pPr>
            <w:r>
              <w:rPr>
                <w:rFonts w:hint="eastAsia"/>
                <w:b/>
                <w:sz w:val="18"/>
                <w:szCs w:val="18"/>
              </w:rPr>
              <w:t xml:space="preserve">           上年结转资金</w:t>
            </w:r>
          </w:p>
        </w:tc>
        <w:tc>
          <w:tcPr>
            <w:tcW w:w="4967" w:type="dxa"/>
            <w:gridSpan w:val="4"/>
            <w:shd w:val="clear" w:color="auto" w:fill="auto"/>
            <w:vAlign w:val="center"/>
          </w:tcPr>
          <w:p w14:paraId="6C2A07BE">
            <w:pPr>
              <w:jc w:val="center"/>
              <w:rPr>
                <w:rFonts w:ascii="宋体" w:hAnsi="宋体"/>
                <w:sz w:val="18"/>
                <w:szCs w:val="18"/>
              </w:rPr>
            </w:pPr>
            <w:r>
              <w:rPr>
                <w:rFonts w:ascii="宋体" w:hAnsi="宋体" w:cs="宋体"/>
                <w:color w:val="000000"/>
                <w:kern w:val="0"/>
                <w:sz w:val="18"/>
                <w:szCs w:val="18"/>
              </w:rPr>
              <w:t>0.00</w:t>
            </w:r>
          </w:p>
        </w:tc>
      </w:tr>
      <w:tr w14:paraId="2395FB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283199C8">
            <w:pPr>
              <w:jc w:val="center"/>
              <w:rPr>
                <w:b/>
                <w:sz w:val="18"/>
                <w:szCs w:val="18"/>
              </w:rPr>
            </w:pPr>
          </w:p>
        </w:tc>
        <w:tc>
          <w:tcPr>
            <w:tcW w:w="3028" w:type="dxa"/>
            <w:gridSpan w:val="3"/>
            <w:shd w:val="clear" w:color="auto" w:fill="auto"/>
            <w:vAlign w:val="center"/>
          </w:tcPr>
          <w:p w14:paraId="2BBF5F1E">
            <w:pPr>
              <w:jc w:val="left"/>
              <w:rPr>
                <w:b/>
                <w:sz w:val="18"/>
                <w:szCs w:val="18"/>
              </w:rPr>
            </w:pPr>
            <w:r>
              <w:rPr>
                <w:rFonts w:hint="eastAsia"/>
                <w:b/>
                <w:sz w:val="18"/>
                <w:szCs w:val="18"/>
              </w:rPr>
              <w:t xml:space="preserve">            其他资金</w:t>
            </w:r>
          </w:p>
        </w:tc>
        <w:tc>
          <w:tcPr>
            <w:tcW w:w="4967" w:type="dxa"/>
            <w:gridSpan w:val="4"/>
            <w:shd w:val="clear" w:color="auto" w:fill="auto"/>
            <w:vAlign w:val="center"/>
          </w:tcPr>
          <w:p w14:paraId="3C95BBFB">
            <w:pPr>
              <w:jc w:val="center"/>
              <w:rPr>
                <w:rFonts w:ascii="宋体" w:hAnsi="宋体"/>
                <w:sz w:val="18"/>
                <w:szCs w:val="18"/>
              </w:rPr>
            </w:pPr>
            <w:r>
              <w:rPr>
                <w:rFonts w:hint="eastAsia" w:ascii="宋体" w:hAnsi="宋体"/>
                <w:sz w:val="18"/>
                <w:szCs w:val="18"/>
              </w:rPr>
              <w:t>0.00</w:t>
            </w:r>
          </w:p>
        </w:tc>
      </w:tr>
      <w:tr w14:paraId="3F83F0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shd w:val="clear" w:color="auto" w:fill="auto"/>
            <w:vAlign w:val="center"/>
          </w:tcPr>
          <w:p w14:paraId="6312BE88">
            <w:pPr>
              <w:jc w:val="center"/>
              <w:rPr>
                <w:b/>
                <w:sz w:val="18"/>
                <w:szCs w:val="18"/>
              </w:rPr>
            </w:pPr>
            <w:r>
              <w:rPr>
                <w:rFonts w:hint="eastAsia"/>
                <w:b/>
                <w:sz w:val="18"/>
                <w:szCs w:val="18"/>
              </w:rPr>
              <w:t>年度绩效目标</w:t>
            </w:r>
          </w:p>
        </w:tc>
        <w:tc>
          <w:tcPr>
            <w:tcW w:w="9013" w:type="dxa"/>
            <w:gridSpan w:val="8"/>
            <w:shd w:val="clear" w:color="auto" w:fill="auto"/>
            <w:vAlign w:val="center"/>
          </w:tcPr>
          <w:p w14:paraId="0D2F6A82">
            <w:pPr>
              <w:rPr>
                <w:rFonts w:ascii="宋体" w:hAnsi="宋体"/>
                <w:b/>
                <w:sz w:val="18"/>
                <w:szCs w:val="18"/>
              </w:rPr>
            </w:pPr>
            <w:r>
              <w:rPr>
                <w:rFonts w:hint="eastAsia" w:ascii="宋体" w:hAnsi="宋体"/>
                <w:color w:val="000000"/>
                <w:sz w:val="18"/>
                <w:szCs w:val="18"/>
              </w:rPr>
              <w:t>国家各项学生资助政策按规定得到全面落实；教育公平显著提升，满足家庭经济困难学生基本学习生活需要；激励家庭经济困难学生勤奋学习、努力进取，促进学生德智体美劳全面发展。</w:t>
            </w:r>
          </w:p>
          <w:p w14:paraId="21DE7534">
            <w:pPr>
              <w:rPr>
                <w:rFonts w:ascii="宋体" w:hAnsi="宋体"/>
                <w:b/>
                <w:sz w:val="18"/>
                <w:szCs w:val="18"/>
              </w:rPr>
            </w:pPr>
          </w:p>
        </w:tc>
      </w:tr>
      <w:tr w14:paraId="63960C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shd w:val="clear" w:color="auto" w:fill="auto"/>
            <w:vAlign w:val="center"/>
          </w:tcPr>
          <w:p w14:paraId="2ACD2C4A">
            <w:pPr>
              <w:jc w:val="center"/>
              <w:rPr>
                <w:b/>
                <w:sz w:val="18"/>
                <w:szCs w:val="18"/>
              </w:rPr>
            </w:pPr>
            <w:r>
              <w:rPr>
                <w:rFonts w:hint="eastAsia"/>
                <w:b/>
                <w:sz w:val="18"/>
                <w:szCs w:val="18"/>
              </w:rPr>
              <w:t>绩效指标</w:t>
            </w:r>
          </w:p>
        </w:tc>
        <w:tc>
          <w:tcPr>
            <w:tcW w:w="1868" w:type="dxa"/>
            <w:gridSpan w:val="2"/>
            <w:shd w:val="clear" w:color="auto" w:fill="auto"/>
            <w:vAlign w:val="center"/>
          </w:tcPr>
          <w:p w14:paraId="76DCBAF9">
            <w:pPr>
              <w:jc w:val="center"/>
              <w:rPr>
                <w:b/>
                <w:sz w:val="18"/>
                <w:szCs w:val="18"/>
              </w:rPr>
            </w:pPr>
            <w:r>
              <w:rPr>
                <w:rFonts w:hint="eastAsia"/>
                <w:b/>
                <w:sz w:val="18"/>
                <w:szCs w:val="18"/>
              </w:rPr>
              <w:t>一级指标</w:t>
            </w:r>
          </w:p>
        </w:tc>
        <w:tc>
          <w:tcPr>
            <w:tcW w:w="709" w:type="dxa"/>
            <w:shd w:val="clear" w:color="auto" w:fill="auto"/>
            <w:vAlign w:val="center"/>
          </w:tcPr>
          <w:p w14:paraId="17DEF0BC">
            <w:pPr>
              <w:rPr>
                <w:b/>
                <w:sz w:val="18"/>
                <w:szCs w:val="18"/>
              </w:rPr>
            </w:pPr>
            <w:r>
              <w:rPr>
                <w:rFonts w:hint="eastAsia"/>
                <w:b/>
                <w:sz w:val="18"/>
                <w:szCs w:val="18"/>
              </w:rPr>
              <w:t>权重</w:t>
            </w:r>
          </w:p>
        </w:tc>
        <w:tc>
          <w:tcPr>
            <w:tcW w:w="1985" w:type="dxa"/>
            <w:gridSpan w:val="2"/>
            <w:shd w:val="clear" w:color="auto" w:fill="auto"/>
            <w:vAlign w:val="center"/>
          </w:tcPr>
          <w:p w14:paraId="16CF9D22">
            <w:pPr>
              <w:jc w:val="center"/>
              <w:rPr>
                <w:b/>
                <w:sz w:val="18"/>
                <w:szCs w:val="18"/>
              </w:rPr>
            </w:pPr>
            <w:r>
              <w:rPr>
                <w:rFonts w:hint="eastAsia"/>
                <w:b/>
                <w:sz w:val="18"/>
                <w:szCs w:val="18"/>
              </w:rPr>
              <w:t>二级指标</w:t>
            </w:r>
          </w:p>
        </w:tc>
        <w:tc>
          <w:tcPr>
            <w:tcW w:w="2976" w:type="dxa"/>
            <w:gridSpan w:val="2"/>
            <w:shd w:val="clear" w:color="auto" w:fill="auto"/>
            <w:vAlign w:val="center"/>
          </w:tcPr>
          <w:p w14:paraId="152A59CD">
            <w:pPr>
              <w:jc w:val="center"/>
              <w:rPr>
                <w:b/>
                <w:sz w:val="18"/>
                <w:szCs w:val="18"/>
              </w:rPr>
            </w:pPr>
            <w:r>
              <w:rPr>
                <w:rFonts w:hint="eastAsia"/>
                <w:b/>
                <w:sz w:val="18"/>
                <w:szCs w:val="18"/>
              </w:rPr>
              <w:t>三级指标</w:t>
            </w:r>
          </w:p>
        </w:tc>
        <w:tc>
          <w:tcPr>
            <w:tcW w:w="1475" w:type="dxa"/>
            <w:shd w:val="clear" w:color="auto" w:fill="auto"/>
            <w:vAlign w:val="center"/>
          </w:tcPr>
          <w:p w14:paraId="6E22B3B8">
            <w:pPr>
              <w:jc w:val="center"/>
              <w:rPr>
                <w:b/>
                <w:sz w:val="18"/>
                <w:szCs w:val="18"/>
              </w:rPr>
            </w:pPr>
            <w:r>
              <w:rPr>
                <w:rFonts w:hint="eastAsia"/>
                <w:b/>
                <w:sz w:val="18"/>
                <w:szCs w:val="18"/>
              </w:rPr>
              <w:t>指标值</w:t>
            </w:r>
          </w:p>
        </w:tc>
      </w:tr>
      <w:tr w14:paraId="0F85C8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5C417BB">
            <w:pPr>
              <w:jc w:val="center"/>
              <w:rPr>
                <w:b/>
                <w:sz w:val="18"/>
                <w:szCs w:val="18"/>
              </w:rPr>
            </w:pPr>
          </w:p>
        </w:tc>
        <w:tc>
          <w:tcPr>
            <w:tcW w:w="1868" w:type="dxa"/>
            <w:gridSpan w:val="2"/>
            <w:vMerge w:val="restart"/>
            <w:shd w:val="clear" w:color="auto" w:fill="auto"/>
            <w:vAlign w:val="center"/>
          </w:tcPr>
          <w:p w14:paraId="018D50F0">
            <w:pPr>
              <w:jc w:val="center"/>
              <w:rPr>
                <w:rFonts w:ascii="宋体" w:hAnsi="宋体"/>
                <w:sz w:val="18"/>
                <w:szCs w:val="18"/>
              </w:rPr>
            </w:pPr>
            <w:r>
              <w:rPr>
                <w:rFonts w:hint="eastAsia" w:ascii="宋体" w:hAnsi="宋体"/>
                <w:sz w:val="18"/>
                <w:szCs w:val="18"/>
              </w:rPr>
              <w:t>成本指标</w:t>
            </w:r>
          </w:p>
        </w:tc>
        <w:tc>
          <w:tcPr>
            <w:tcW w:w="709" w:type="dxa"/>
            <w:vMerge w:val="restart"/>
            <w:shd w:val="clear" w:color="auto" w:fill="auto"/>
            <w:vAlign w:val="center"/>
          </w:tcPr>
          <w:p w14:paraId="14A2478F">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6C069BC5">
            <w:pPr>
              <w:jc w:val="center"/>
              <w:rPr>
                <w:rFonts w:ascii="宋体" w:hAnsi="宋体"/>
                <w:sz w:val="18"/>
                <w:szCs w:val="18"/>
              </w:rPr>
            </w:pPr>
            <w:r>
              <w:rPr>
                <w:rFonts w:hint="eastAsia" w:ascii="宋体" w:hAnsi="宋体"/>
                <w:sz w:val="18"/>
                <w:szCs w:val="18"/>
              </w:rPr>
              <w:t>经济成本指标</w:t>
            </w:r>
          </w:p>
        </w:tc>
        <w:tc>
          <w:tcPr>
            <w:tcW w:w="2976" w:type="dxa"/>
            <w:gridSpan w:val="2"/>
            <w:shd w:val="clear" w:color="auto" w:fill="auto"/>
            <w:vAlign w:val="center"/>
          </w:tcPr>
          <w:p w14:paraId="304FA372">
            <w:pPr>
              <w:jc w:val="center"/>
              <w:rPr>
                <w:rFonts w:ascii="宋体" w:hAnsi="宋体"/>
                <w:sz w:val="18"/>
                <w:szCs w:val="18"/>
              </w:rPr>
            </w:pPr>
            <w:r>
              <w:rPr>
                <w:rFonts w:hint="eastAsia" w:ascii="宋体" w:hAnsi="宋体"/>
                <w:sz w:val="18"/>
                <w:szCs w:val="18"/>
              </w:rPr>
              <w:t>成本控制率</w:t>
            </w:r>
          </w:p>
        </w:tc>
        <w:tc>
          <w:tcPr>
            <w:tcW w:w="1475" w:type="dxa"/>
            <w:shd w:val="clear" w:color="auto" w:fill="auto"/>
            <w:vAlign w:val="center"/>
          </w:tcPr>
          <w:p w14:paraId="2A771F24">
            <w:pPr>
              <w:jc w:val="center"/>
              <w:rPr>
                <w:rFonts w:ascii="宋体" w:hAnsi="宋体"/>
                <w:sz w:val="18"/>
                <w:szCs w:val="18"/>
              </w:rPr>
            </w:pPr>
            <w:r>
              <w:rPr>
                <w:rFonts w:hint="eastAsia" w:ascii="宋体" w:hAnsi="宋体"/>
                <w:sz w:val="18"/>
                <w:szCs w:val="18"/>
              </w:rPr>
              <w:t>≤100%</w:t>
            </w:r>
          </w:p>
        </w:tc>
      </w:tr>
      <w:tr w14:paraId="043CE9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19644DE">
            <w:pPr>
              <w:jc w:val="center"/>
              <w:rPr>
                <w:b/>
                <w:sz w:val="18"/>
                <w:szCs w:val="18"/>
              </w:rPr>
            </w:pPr>
          </w:p>
        </w:tc>
        <w:tc>
          <w:tcPr>
            <w:tcW w:w="1868" w:type="dxa"/>
            <w:gridSpan w:val="2"/>
            <w:vMerge w:val="restart"/>
            <w:shd w:val="clear" w:color="auto" w:fill="auto"/>
            <w:vAlign w:val="center"/>
          </w:tcPr>
          <w:p w14:paraId="5F6DC3FE">
            <w:pPr>
              <w:jc w:val="center"/>
              <w:rPr>
                <w:rFonts w:ascii="宋体" w:hAnsi="宋体"/>
                <w:sz w:val="18"/>
                <w:szCs w:val="18"/>
              </w:rPr>
            </w:pPr>
            <w:r>
              <w:rPr>
                <w:rFonts w:hint="eastAsia" w:ascii="宋体" w:hAnsi="宋体"/>
                <w:sz w:val="18"/>
                <w:szCs w:val="18"/>
              </w:rPr>
              <w:t>产出指标</w:t>
            </w:r>
          </w:p>
        </w:tc>
        <w:tc>
          <w:tcPr>
            <w:tcW w:w="709" w:type="dxa"/>
            <w:vMerge w:val="restart"/>
            <w:shd w:val="clear" w:color="auto" w:fill="auto"/>
            <w:vAlign w:val="center"/>
          </w:tcPr>
          <w:p w14:paraId="249234FD">
            <w:pPr>
              <w:jc w:val="center"/>
              <w:rPr>
                <w:rFonts w:ascii="宋体" w:hAnsi="宋体"/>
                <w:sz w:val="18"/>
                <w:szCs w:val="18"/>
              </w:rPr>
            </w:pPr>
            <w:r>
              <w:rPr>
                <w:rFonts w:hint="eastAsia" w:ascii="宋体" w:hAnsi="宋体"/>
                <w:sz w:val="18"/>
                <w:szCs w:val="18"/>
              </w:rPr>
              <w:t>40</w:t>
            </w:r>
          </w:p>
        </w:tc>
        <w:tc>
          <w:tcPr>
            <w:tcW w:w="1985" w:type="dxa"/>
            <w:gridSpan w:val="2"/>
            <w:vMerge w:val="restart"/>
            <w:shd w:val="clear" w:color="auto" w:fill="auto"/>
            <w:vAlign w:val="center"/>
          </w:tcPr>
          <w:p w14:paraId="2B0AE5CF">
            <w:pPr>
              <w:jc w:val="center"/>
              <w:rPr>
                <w:rFonts w:ascii="宋体" w:hAnsi="宋体"/>
                <w:sz w:val="18"/>
                <w:szCs w:val="18"/>
              </w:rPr>
            </w:pPr>
            <w:r>
              <w:rPr>
                <w:rFonts w:hint="eastAsia" w:ascii="宋体" w:hAnsi="宋体"/>
                <w:sz w:val="18"/>
                <w:szCs w:val="18"/>
              </w:rPr>
              <w:t>数量指标</w:t>
            </w:r>
          </w:p>
        </w:tc>
        <w:tc>
          <w:tcPr>
            <w:tcW w:w="2976" w:type="dxa"/>
            <w:gridSpan w:val="2"/>
            <w:shd w:val="clear" w:color="auto" w:fill="auto"/>
            <w:vAlign w:val="center"/>
          </w:tcPr>
          <w:p w14:paraId="6E09E53E">
            <w:pPr>
              <w:jc w:val="center"/>
              <w:rPr>
                <w:rFonts w:ascii="宋体" w:hAnsi="宋体"/>
                <w:sz w:val="18"/>
                <w:szCs w:val="18"/>
              </w:rPr>
            </w:pPr>
            <w:r>
              <w:rPr>
                <w:rFonts w:hint="eastAsia" w:ascii="宋体" w:hAnsi="宋体"/>
                <w:sz w:val="18"/>
                <w:szCs w:val="18"/>
              </w:rPr>
              <w:t>资助面</w:t>
            </w:r>
          </w:p>
        </w:tc>
        <w:tc>
          <w:tcPr>
            <w:tcW w:w="1475" w:type="dxa"/>
            <w:shd w:val="clear" w:color="auto" w:fill="auto"/>
            <w:vAlign w:val="center"/>
          </w:tcPr>
          <w:p w14:paraId="799863E1">
            <w:pPr>
              <w:jc w:val="center"/>
              <w:rPr>
                <w:rFonts w:ascii="宋体" w:hAnsi="宋体"/>
                <w:sz w:val="18"/>
                <w:szCs w:val="18"/>
              </w:rPr>
            </w:pPr>
            <w:r>
              <w:rPr>
                <w:rFonts w:hint="eastAsia" w:ascii="宋体" w:hAnsi="宋体"/>
                <w:sz w:val="18"/>
                <w:szCs w:val="18"/>
              </w:rPr>
              <w:t>≥95%</w:t>
            </w:r>
          </w:p>
        </w:tc>
      </w:tr>
      <w:tr w14:paraId="077B4B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0FE5CBA">
            <w:pPr>
              <w:jc w:val="center"/>
              <w:rPr>
                <w:b/>
                <w:sz w:val="18"/>
                <w:szCs w:val="18"/>
              </w:rPr>
            </w:pPr>
          </w:p>
        </w:tc>
        <w:tc>
          <w:tcPr>
            <w:tcW w:w="1868" w:type="dxa"/>
            <w:gridSpan w:val="2"/>
            <w:vMerge w:val="continue"/>
            <w:shd w:val="clear" w:color="auto" w:fill="auto"/>
            <w:vAlign w:val="center"/>
          </w:tcPr>
          <w:p w14:paraId="3F012881">
            <w:pPr>
              <w:jc w:val="center"/>
              <w:rPr>
                <w:rFonts w:ascii="宋体" w:hAnsi="宋体"/>
                <w:sz w:val="18"/>
                <w:szCs w:val="18"/>
              </w:rPr>
            </w:pPr>
          </w:p>
        </w:tc>
        <w:tc>
          <w:tcPr>
            <w:tcW w:w="709" w:type="dxa"/>
            <w:vMerge w:val="continue"/>
            <w:shd w:val="clear" w:color="auto" w:fill="auto"/>
            <w:vAlign w:val="center"/>
          </w:tcPr>
          <w:p w14:paraId="57DBBCDE">
            <w:pPr>
              <w:jc w:val="center"/>
              <w:rPr>
                <w:rFonts w:ascii="宋体" w:hAnsi="宋体"/>
                <w:sz w:val="18"/>
                <w:szCs w:val="18"/>
              </w:rPr>
            </w:pPr>
          </w:p>
        </w:tc>
        <w:tc>
          <w:tcPr>
            <w:tcW w:w="1985" w:type="dxa"/>
            <w:gridSpan w:val="2"/>
            <w:vMerge w:val="continue"/>
            <w:shd w:val="clear" w:color="auto" w:fill="auto"/>
            <w:vAlign w:val="center"/>
          </w:tcPr>
          <w:p w14:paraId="0881E203">
            <w:pPr>
              <w:jc w:val="center"/>
              <w:rPr>
                <w:rFonts w:ascii="宋体" w:hAnsi="宋体"/>
                <w:sz w:val="18"/>
                <w:szCs w:val="18"/>
              </w:rPr>
            </w:pPr>
          </w:p>
        </w:tc>
        <w:tc>
          <w:tcPr>
            <w:tcW w:w="2976" w:type="dxa"/>
            <w:gridSpan w:val="2"/>
            <w:shd w:val="clear" w:color="auto" w:fill="auto"/>
            <w:vAlign w:val="center"/>
          </w:tcPr>
          <w:p w14:paraId="7AAD3B72">
            <w:pPr>
              <w:jc w:val="center"/>
              <w:rPr>
                <w:rFonts w:ascii="宋体" w:hAnsi="宋体"/>
                <w:sz w:val="18"/>
                <w:szCs w:val="18"/>
              </w:rPr>
            </w:pPr>
            <w:r>
              <w:rPr>
                <w:rFonts w:hint="eastAsia" w:ascii="宋体" w:hAnsi="宋体"/>
                <w:sz w:val="18"/>
                <w:szCs w:val="18"/>
              </w:rPr>
              <w:t>受资助人数</w:t>
            </w:r>
          </w:p>
        </w:tc>
        <w:tc>
          <w:tcPr>
            <w:tcW w:w="1475" w:type="dxa"/>
            <w:shd w:val="clear" w:color="auto" w:fill="auto"/>
            <w:vAlign w:val="center"/>
          </w:tcPr>
          <w:p w14:paraId="7EF7B138">
            <w:pPr>
              <w:jc w:val="center"/>
              <w:rPr>
                <w:rFonts w:ascii="宋体" w:hAnsi="宋体"/>
                <w:sz w:val="18"/>
                <w:szCs w:val="18"/>
              </w:rPr>
            </w:pPr>
            <w:r>
              <w:rPr>
                <w:rFonts w:hint="eastAsia" w:ascii="宋体" w:hAnsi="宋体"/>
                <w:sz w:val="18"/>
                <w:szCs w:val="18"/>
              </w:rPr>
              <w:t>≥250人</w:t>
            </w:r>
          </w:p>
        </w:tc>
      </w:tr>
      <w:tr w14:paraId="3470CF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2FEA390">
            <w:pPr>
              <w:jc w:val="center"/>
              <w:rPr>
                <w:b/>
                <w:sz w:val="18"/>
                <w:szCs w:val="18"/>
              </w:rPr>
            </w:pPr>
          </w:p>
        </w:tc>
        <w:tc>
          <w:tcPr>
            <w:tcW w:w="1868" w:type="dxa"/>
            <w:gridSpan w:val="2"/>
            <w:vMerge w:val="continue"/>
            <w:shd w:val="clear" w:color="auto" w:fill="auto"/>
            <w:vAlign w:val="center"/>
          </w:tcPr>
          <w:p w14:paraId="1CC1F88E">
            <w:pPr>
              <w:jc w:val="center"/>
              <w:rPr>
                <w:rFonts w:ascii="宋体" w:hAnsi="宋体"/>
                <w:sz w:val="18"/>
                <w:szCs w:val="18"/>
              </w:rPr>
            </w:pPr>
          </w:p>
        </w:tc>
        <w:tc>
          <w:tcPr>
            <w:tcW w:w="709" w:type="dxa"/>
            <w:vMerge w:val="continue"/>
            <w:shd w:val="clear" w:color="auto" w:fill="auto"/>
            <w:vAlign w:val="center"/>
          </w:tcPr>
          <w:p w14:paraId="6C5AA489">
            <w:pPr>
              <w:jc w:val="center"/>
              <w:rPr>
                <w:rFonts w:ascii="宋体" w:hAnsi="宋体"/>
                <w:sz w:val="18"/>
                <w:szCs w:val="18"/>
              </w:rPr>
            </w:pPr>
          </w:p>
        </w:tc>
        <w:tc>
          <w:tcPr>
            <w:tcW w:w="1985" w:type="dxa"/>
            <w:gridSpan w:val="2"/>
            <w:vMerge w:val="restart"/>
            <w:shd w:val="clear" w:color="auto" w:fill="auto"/>
            <w:vAlign w:val="center"/>
          </w:tcPr>
          <w:p w14:paraId="694AF72B">
            <w:pPr>
              <w:jc w:val="center"/>
              <w:rPr>
                <w:rFonts w:ascii="宋体" w:hAnsi="宋体"/>
                <w:sz w:val="18"/>
                <w:szCs w:val="18"/>
              </w:rPr>
            </w:pPr>
            <w:r>
              <w:rPr>
                <w:rFonts w:hint="eastAsia" w:ascii="宋体" w:hAnsi="宋体"/>
                <w:sz w:val="18"/>
                <w:szCs w:val="18"/>
              </w:rPr>
              <w:t>质量指标</w:t>
            </w:r>
          </w:p>
        </w:tc>
        <w:tc>
          <w:tcPr>
            <w:tcW w:w="2976" w:type="dxa"/>
            <w:gridSpan w:val="2"/>
            <w:shd w:val="clear" w:color="auto" w:fill="auto"/>
            <w:vAlign w:val="center"/>
          </w:tcPr>
          <w:p w14:paraId="3FD669C9">
            <w:pPr>
              <w:jc w:val="center"/>
              <w:rPr>
                <w:rFonts w:ascii="宋体" w:hAnsi="宋体"/>
                <w:sz w:val="18"/>
                <w:szCs w:val="18"/>
              </w:rPr>
            </w:pPr>
            <w:r>
              <w:rPr>
                <w:rFonts w:hint="eastAsia" w:ascii="宋体" w:hAnsi="宋体"/>
                <w:sz w:val="18"/>
                <w:szCs w:val="18"/>
              </w:rPr>
              <w:t>奖助学金发放准确率</w:t>
            </w:r>
          </w:p>
        </w:tc>
        <w:tc>
          <w:tcPr>
            <w:tcW w:w="1475" w:type="dxa"/>
            <w:shd w:val="clear" w:color="auto" w:fill="auto"/>
            <w:vAlign w:val="center"/>
          </w:tcPr>
          <w:p w14:paraId="6658A1C5">
            <w:pPr>
              <w:jc w:val="center"/>
              <w:rPr>
                <w:rFonts w:ascii="宋体" w:hAnsi="宋体"/>
                <w:sz w:val="18"/>
                <w:szCs w:val="18"/>
              </w:rPr>
            </w:pPr>
            <w:r>
              <w:rPr>
                <w:rFonts w:hint="eastAsia" w:ascii="宋体" w:hAnsi="宋体"/>
                <w:sz w:val="18"/>
                <w:szCs w:val="18"/>
              </w:rPr>
              <w:t>=100%</w:t>
            </w:r>
          </w:p>
        </w:tc>
      </w:tr>
      <w:tr w14:paraId="48724C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CA39615">
            <w:pPr>
              <w:jc w:val="center"/>
              <w:rPr>
                <w:b/>
                <w:sz w:val="18"/>
                <w:szCs w:val="18"/>
              </w:rPr>
            </w:pPr>
          </w:p>
        </w:tc>
        <w:tc>
          <w:tcPr>
            <w:tcW w:w="1868" w:type="dxa"/>
            <w:gridSpan w:val="2"/>
            <w:vMerge w:val="continue"/>
            <w:shd w:val="clear" w:color="auto" w:fill="auto"/>
            <w:vAlign w:val="center"/>
          </w:tcPr>
          <w:p w14:paraId="15FCACE5">
            <w:pPr>
              <w:jc w:val="center"/>
              <w:rPr>
                <w:rFonts w:ascii="宋体" w:hAnsi="宋体"/>
                <w:sz w:val="18"/>
                <w:szCs w:val="18"/>
              </w:rPr>
            </w:pPr>
          </w:p>
        </w:tc>
        <w:tc>
          <w:tcPr>
            <w:tcW w:w="709" w:type="dxa"/>
            <w:vMerge w:val="continue"/>
            <w:shd w:val="clear" w:color="auto" w:fill="auto"/>
            <w:vAlign w:val="center"/>
          </w:tcPr>
          <w:p w14:paraId="409C4037">
            <w:pPr>
              <w:jc w:val="center"/>
              <w:rPr>
                <w:rFonts w:ascii="宋体" w:hAnsi="宋体"/>
                <w:sz w:val="18"/>
                <w:szCs w:val="18"/>
              </w:rPr>
            </w:pPr>
          </w:p>
        </w:tc>
        <w:tc>
          <w:tcPr>
            <w:tcW w:w="1985" w:type="dxa"/>
            <w:gridSpan w:val="2"/>
            <w:vMerge w:val="continue"/>
            <w:shd w:val="clear" w:color="auto" w:fill="auto"/>
            <w:vAlign w:val="center"/>
          </w:tcPr>
          <w:p w14:paraId="0B9F5E0E">
            <w:pPr>
              <w:jc w:val="center"/>
              <w:rPr>
                <w:rFonts w:ascii="宋体" w:hAnsi="宋体"/>
                <w:sz w:val="18"/>
                <w:szCs w:val="18"/>
              </w:rPr>
            </w:pPr>
          </w:p>
        </w:tc>
        <w:tc>
          <w:tcPr>
            <w:tcW w:w="2976" w:type="dxa"/>
            <w:gridSpan w:val="2"/>
            <w:shd w:val="clear" w:color="auto" w:fill="auto"/>
            <w:vAlign w:val="center"/>
          </w:tcPr>
          <w:p w14:paraId="0B711B24">
            <w:pPr>
              <w:jc w:val="center"/>
              <w:rPr>
                <w:rFonts w:ascii="宋体" w:hAnsi="宋体"/>
                <w:sz w:val="18"/>
                <w:szCs w:val="18"/>
              </w:rPr>
            </w:pPr>
            <w:r>
              <w:rPr>
                <w:rFonts w:hint="eastAsia" w:ascii="宋体" w:hAnsi="宋体"/>
                <w:sz w:val="18"/>
                <w:szCs w:val="18"/>
              </w:rPr>
              <w:t>学生资助管理信息系统对资助学生识别率</w:t>
            </w:r>
          </w:p>
        </w:tc>
        <w:tc>
          <w:tcPr>
            <w:tcW w:w="1475" w:type="dxa"/>
            <w:shd w:val="clear" w:color="auto" w:fill="auto"/>
            <w:vAlign w:val="center"/>
          </w:tcPr>
          <w:p w14:paraId="3A7F1C4F">
            <w:pPr>
              <w:jc w:val="center"/>
              <w:rPr>
                <w:rFonts w:ascii="宋体" w:hAnsi="宋体"/>
                <w:sz w:val="18"/>
                <w:szCs w:val="18"/>
              </w:rPr>
            </w:pPr>
            <w:r>
              <w:rPr>
                <w:rFonts w:hint="eastAsia" w:ascii="宋体" w:hAnsi="宋体"/>
                <w:sz w:val="18"/>
                <w:szCs w:val="18"/>
              </w:rPr>
              <w:t>=100%</w:t>
            </w:r>
          </w:p>
        </w:tc>
      </w:tr>
      <w:tr w14:paraId="7D281C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6155188">
            <w:pPr>
              <w:jc w:val="center"/>
              <w:rPr>
                <w:b/>
                <w:sz w:val="18"/>
                <w:szCs w:val="18"/>
              </w:rPr>
            </w:pPr>
          </w:p>
        </w:tc>
        <w:tc>
          <w:tcPr>
            <w:tcW w:w="1868" w:type="dxa"/>
            <w:gridSpan w:val="2"/>
            <w:vMerge w:val="continue"/>
            <w:shd w:val="clear" w:color="auto" w:fill="auto"/>
            <w:vAlign w:val="center"/>
          </w:tcPr>
          <w:p w14:paraId="5F531555">
            <w:pPr>
              <w:jc w:val="center"/>
              <w:rPr>
                <w:rFonts w:ascii="宋体" w:hAnsi="宋体"/>
                <w:sz w:val="18"/>
                <w:szCs w:val="18"/>
              </w:rPr>
            </w:pPr>
          </w:p>
        </w:tc>
        <w:tc>
          <w:tcPr>
            <w:tcW w:w="709" w:type="dxa"/>
            <w:vMerge w:val="continue"/>
            <w:shd w:val="clear" w:color="auto" w:fill="auto"/>
            <w:vAlign w:val="center"/>
          </w:tcPr>
          <w:p w14:paraId="3BAD61D6">
            <w:pPr>
              <w:jc w:val="center"/>
              <w:rPr>
                <w:rFonts w:ascii="宋体" w:hAnsi="宋体"/>
                <w:sz w:val="18"/>
                <w:szCs w:val="18"/>
              </w:rPr>
            </w:pPr>
          </w:p>
        </w:tc>
        <w:tc>
          <w:tcPr>
            <w:tcW w:w="1985" w:type="dxa"/>
            <w:gridSpan w:val="2"/>
            <w:vMerge w:val="restart"/>
            <w:shd w:val="clear" w:color="auto" w:fill="auto"/>
            <w:vAlign w:val="center"/>
          </w:tcPr>
          <w:p w14:paraId="164439C6">
            <w:pPr>
              <w:jc w:val="center"/>
              <w:rPr>
                <w:rFonts w:ascii="宋体" w:hAnsi="宋体"/>
                <w:sz w:val="18"/>
                <w:szCs w:val="18"/>
              </w:rPr>
            </w:pPr>
            <w:r>
              <w:rPr>
                <w:rFonts w:hint="eastAsia" w:ascii="宋体" w:hAnsi="宋体"/>
                <w:sz w:val="18"/>
                <w:szCs w:val="18"/>
              </w:rPr>
              <w:t>时效指标</w:t>
            </w:r>
          </w:p>
        </w:tc>
        <w:tc>
          <w:tcPr>
            <w:tcW w:w="2976" w:type="dxa"/>
            <w:gridSpan w:val="2"/>
            <w:shd w:val="clear" w:color="auto" w:fill="auto"/>
            <w:vAlign w:val="center"/>
          </w:tcPr>
          <w:p w14:paraId="59328253">
            <w:pPr>
              <w:jc w:val="center"/>
              <w:rPr>
                <w:rFonts w:ascii="宋体" w:hAnsi="宋体"/>
                <w:sz w:val="18"/>
                <w:szCs w:val="18"/>
              </w:rPr>
            </w:pPr>
            <w:r>
              <w:rPr>
                <w:rFonts w:hint="eastAsia" w:ascii="宋体" w:hAnsi="宋体"/>
                <w:sz w:val="18"/>
                <w:szCs w:val="18"/>
              </w:rPr>
              <w:t>按规定及时发放率</w:t>
            </w:r>
          </w:p>
        </w:tc>
        <w:tc>
          <w:tcPr>
            <w:tcW w:w="1475" w:type="dxa"/>
            <w:shd w:val="clear" w:color="auto" w:fill="auto"/>
            <w:vAlign w:val="center"/>
          </w:tcPr>
          <w:p w14:paraId="6D9CECC6">
            <w:pPr>
              <w:jc w:val="center"/>
              <w:rPr>
                <w:rFonts w:ascii="宋体" w:hAnsi="宋体"/>
                <w:sz w:val="18"/>
                <w:szCs w:val="18"/>
              </w:rPr>
            </w:pPr>
            <w:r>
              <w:rPr>
                <w:rFonts w:hint="eastAsia" w:ascii="宋体" w:hAnsi="宋体"/>
                <w:sz w:val="18"/>
                <w:szCs w:val="18"/>
              </w:rPr>
              <w:t>=100%</w:t>
            </w:r>
          </w:p>
        </w:tc>
      </w:tr>
      <w:tr w14:paraId="690953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103AD6A">
            <w:pPr>
              <w:jc w:val="center"/>
              <w:rPr>
                <w:b/>
                <w:sz w:val="18"/>
                <w:szCs w:val="18"/>
              </w:rPr>
            </w:pPr>
          </w:p>
        </w:tc>
        <w:tc>
          <w:tcPr>
            <w:tcW w:w="1868" w:type="dxa"/>
            <w:gridSpan w:val="2"/>
            <w:vMerge w:val="restart"/>
            <w:shd w:val="clear" w:color="auto" w:fill="auto"/>
            <w:vAlign w:val="center"/>
          </w:tcPr>
          <w:p w14:paraId="24DDD9B8">
            <w:pPr>
              <w:jc w:val="center"/>
              <w:rPr>
                <w:rFonts w:ascii="宋体" w:hAnsi="宋体"/>
                <w:sz w:val="18"/>
                <w:szCs w:val="18"/>
              </w:rPr>
            </w:pPr>
            <w:r>
              <w:rPr>
                <w:rFonts w:hint="eastAsia" w:ascii="宋体" w:hAnsi="宋体"/>
                <w:sz w:val="18"/>
                <w:szCs w:val="18"/>
              </w:rPr>
              <w:t>效益指标</w:t>
            </w:r>
          </w:p>
        </w:tc>
        <w:tc>
          <w:tcPr>
            <w:tcW w:w="709" w:type="dxa"/>
            <w:vMerge w:val="restart"/>
            <w:shd w:val="clear" w:color="auto" w:fill="auto"/>
            <w:vAlign w:val="center"/>
          </w:tcPr>
          <w:p w14:paraId="5B865B12">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724E98A1">
            <w:pPr>
              <w:jc w:val="center"/>
              <w:rPr>
                <w:rFonts w:ascii="宋体" w:hAnsi="宋体"/>
                <w:sz w:val="18"/>
                <w:szCs w:val="18"/>
              </w:rPr>
            </w:pPr>
            <w:r>
              <w:rPr>
                <w:rFonts w:hint="eastAsia" w:ascii="宋体" w:hAnsi="宋体"/>
                <w:sz w:val="18"/>
                <w:szCs w:val="18"/>
              </w:rPr>
              <w:t>社会效益</w:t>
            </w:r>
          </w:p>
        </w:tc>
        <w:tc>
          <w:tcPr>
            <w:tcW w:w="2976" w:type="dxa"/>
            <w:gridSpan w:val="2"/>
            <w:shd w:val="clear" w:color="auto" w:fill="auto"/>
            <w:vAlign w:val="center"/>
          </w:tcPr>
          <w:p w14:paraId="71291EA3">
            <w:pPr>
              <w:jc w:val="center"/>
              <w:rPr>
                <w:rFonts w:ascii="宋体" w:hAnsi="宋体"/>
                <w:sz w:val="18"/>
                <w:szCs w:val="18"/>
              </w:rPr>
            </w:pPr>
            <w:r>
              <w:rPr>
                <w:rFonts w:hint="eastAsia" w:ascii="宋体" w:hAnsi="宋体"/>
                <w:sz w:val="18"/>
                <w:szCs w:val="18"/>
              </w:rPr>
              <w:t>教育公平</w:t>
            </w:r>
          </w:p>
        </w:tc>
        <w:tc>
          <w:tcPr>
            <w:tcW w:w="1475" w:type="dxa"/>
            <w:shd w:val="clear" w:color="auto" w:fill="auto"/>
            <w:vAlign w:val="center"/>
          </w:tcPr>
          <w:p w14:paraId="29A96D8C">
            <w:pPr>
              <w:jc w:val="center"/>
              <w:rPr>
                <w:rFonts w:ascii="宋体" w:hAnsi="宋体"/>
                <w:sz w:val="18"/>
                <w:szCs w:val="18"/>
              </w:rPr>
            </w:pPr>
            <w:r>
              <w:rPr>
                <w:rFonts w:hint="eastAsia" w:ascii="宋体" w:hAnsi="宋体"/>
                <w:sz w:val="18"/>
                <w:szCs w:val="18"/>
              </w:rPr>
              <w:t>显著提升</w:t>
            </w:r>
          </w:p>
        </w:tc>
      </w:tr>
      <w:tr w14:paraId="1DBC4D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94C7DC0">
            <w:pPr>
              <w:jc w:val="center"/>
              <w:rPr>
                <w:b/>
                <w:sz w:val="18"/>
                <w:szCs w:val="18"/>
              </w:rPr>
            </w:pPr>
          </w:p>
        </w:tc>
        <w:tc>
          <w:tcPr>
            <w:tcW w:w="1868" w:type="dxa"/>
            <w:gridSpan w:val="2"/>
            <w:vMerge w:val="continue"/>
            <w:shd w:val="clear" w:color="auto" w:fill="auto"/>
            <w:vAlign w:val="center"/>
          </w:tcPr>
          <w:p w14:paraId="3ADB2EFA">
            <w:pPr>
              <w:jc w:val="center"/>
              <w:rPr>
                <w:rFonts w:ascii="宋体" w:hAnsi="宋体"/>
                <w:sz w:val="18"/>
                <w:szCs w:val="18"/>
              </w:rPr>
            </w:pPr>
          </w:p>
        </w:tc>
        <w:tc>
          <w:tcPr>
            <w:tcW w:w="709" w:type="dxa"/>
            <w:vMerge w:val="continue"/>
            <w:shd w:val="clear" w:color="auto" w:fill="auto"/>
            <w:vAlign w:val="center"/>
          </w:tcPr>
          <w:p w14:paraId="57049277">
            <w:pPr>
              <w:jc w:val="center"/>
              <w:rPr>
                <w:rFonts w:ascii="宋体" w:hAnsi="宋体"/>
                <w:sz w:val="18"/>
                <w:szCs w:val="18"/>
              </w:rPr>
            </w:pPr>
          </w:p>
        </w:tc>
        <w:tc>
          <w:tcPr>
            <w:tcW w:w="1985" w:type="dxa"/>
            <w:gridSpan w:val="2"/>
            <w:vMerge w:val="continue"/>
            <w:shd w:val="clear" w:color="auto" w:fill="auto"/>
            <w:vAlign w:val="center"/>
          </w:tcPr>
          <w:p w14:paraId="54E89682">
            <w:pPr>
              <w:jc w:val="center"/>
              <w:rPr>
                <w:rFonts w:ascii="宋体" w:hAnsi="宋体"/>
                <w:sz w:val="18"/>
                <w:szCs w:val="18"/>
              </w:rPr>
            </w:pPr>
          </w:p>
        </w:tc>
        <w:tc>
          <w:tcPr>
            <w:tcW w:w="2976" w:type="dxa"/>
            <w:gridSpan w:val="2"/>
            <w:shd w:val="clear" w:color="auto" w:fill="auto"/>
            <w:vAlign w:val="center"/>
          </w:tcPr>
          <w:p w14:paraId="7A8A8732">
            <w:pPr>
              <w:jc w:val="center"/>
              <w:rPr>
                <w:rFonts w:ascii="宋体" w:hAnsi="宋体"/>
                <w:sz w:val="18"/>
                <w:szCs w:val="18"/>
              </w:rPr>
            </w:pPr>
            <w:r>
              <w:rPr>
                <w:rFonts w:hint="eastAsia" w:ascii="宋体" w:hAnsi="宋体"/>
                <w:sz w:val="18"/>
                <w:szCs w:val="18"/>
              </w:rPr>
              <w:t>学生德智体美劳全面发展</w:t>
            </w:r>
          </w:p>
        </w:tc>
        <w:tc>
          <w:tcPr>
            <w:tcW w:w="1475" w:type="dxa"/>
            <w:shd w:val="clear" w:color="auto" w:fill="auto"/>
            <w:vAlign w:val="center"/>
          </w:tcPr>
          <w:p w14:paraId="27E48871">
            <w:pPr>
              <w:jc w:val="center"/>
              <w:rPr>
                <w:rFonts w:ascii="宋体" w:hAnsi="宋体"/>
                <w:sz w:val="18"/>
                <w:szCs w:val="18"/>
              </w:rPr>
            </w:pPr>
            <w:r>
              <w:rPr>
                <w:rFonts w:hint="eastAsia" w:ascii="宋体" w:hAnsi="宋体"/>
                <w:sz w:val="18"/>
                <w:szCs w:val="18"/>
              </w:rPr>
              <w:t>促进</w:t>
            </w:r>
          </w:p>
        </w:tc>
      </w:tr>
      <w:tr w14:paraId="5C1510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A88AF78">
            <w:pPr>
              <w:jc w:val="center"/>
              <w:rPr>
                <w:b/>
                <w:sz w:val="18"/>
                <w:szCs w:val="18"/>
              </w:rPr>
            </w:pPr>
          </w:p>
        </w:tc>
        <w:tc>
          <w:tcPr>
            <w:tcW w:w="1868" w:type="dxa"/>
            <w:gridSpan w:val="2"/>
            <w:vMerge w:val="continue"/>
            <w:shd w:val="clear" w:color="auto" w:fill="auto"/>
            <w:vAlign w:val="center"/>
          </w:tcPr>
          <w:p w14:paraId="44023507">
            <w:pPr>
              <w:jc w:val="center"/>
              <w:rPr>
                <w:rFonts w:ascii="宋体" w:hAnsi="宋体"/>
                <w:sz w:val="18"/>
                <w:szCs w:val="18"/>
              </w:rPr>
            </w:pPr>
          </w:p>
        </w:tc>
        <w:tc>
          <w:tcPr>
            <w:tcW w:w="709" w:type="dxa"/>
            <w:vMerge w:val="continue"/>
            <w:shd w:val="clear" w:color="auto" w:fill="auto"/>
            <w:vAlign w:val="center"/>
          </w:tcPr>
          <w:p w14:paraId="36AD9F65">
            <w:pPr>
              <w:jc w:val="center"/>
              <w:rPr>
                <w:rFonts w:ascii="宋体" w:hAnsi="宋体"/>
                <w:sz w:val="18"/>
                <w:szCs w:val="18"/>
              </w:rPr>
            </w:pPr>
          </w:p>
        </w:tc>
        <w:tc>
          <w:tcPr>
            <w:tcW w:w="1985" w:type="dxa"/>
            <w:gridSpan w:val="2"/>
            <w:vMerge w:val="continue"/>
            <w:shd w:val="clear" w:color="auto" w:fill="auto"/>
            <w:vAlign w:val="center"/>
          </w:tcPr>
          <w:p w14:paraId="0E94E2BB">
            <w:pPr>
              <w:jc w:val="center"/>
              <w:rPr>
                <w:rFonts w:ascii="宋体" w:hAnsi="宋体"/>
                <w:sz w:val="18"/>
                <w:szCs w:val="18"/>
              </w:rPr>
            </w:pPr>
          </w:p>
        </w:tc>
        <w:tc>
          <w:tcPr>
            <w:tcW w:w="2976" w:type="dxa"/>
            <w:gridSpan w:val="2"/>
            <w:shd w:val="clear" w:color="auto" w:fill="auto"/>
            <w:vAlign w:val="center"/>
          </w:tcPr>
          <w:p w14:paraId="47D2F0B3">
            <w:pPr>
              <w:jc w:val="center"/>
              <w:rPr>
                <w:rFonts w:ascii="宋体" w:hAnsi="宋体"/>
                <w:sz w:val="18"/>
                <w:szCs w:val="18"/>
              </w:rPr>
            </w:pPr>
            <w:r>
              <w:rPr>
                <w:rFonts w:hint="eastAsia" w:ascii="宋体" w:hAnsi="宋体"/>
                <w:sz w:val="18"/>
                <w:szCs w:val="18"/>
              </w:rPr>
              <w:t>家庭经济困难学生基本学习生活需求</w:t>
            </w:r>
          </w:p>
        </w:tc>
        <w:tc>
          <w:tcPr>
            <w:tcW w:w="1475" w:type="dxa"/>
            <w:shd w:val="clear" w:color="auto" w:fill="auto"/>
            <w:vAlign w:val="center"/>
          </w:tcPr>
          <w:p w14:paraId="0C270A48">
            <w:pPr>
              <w:jc w:val="center"/>
              <w:rPr>
                <w:rFonts w:ascii="宋体" w:hAnsi="宋体"/>
                <w:sz w:val="18"/>
                <w:szCs w:val="18"/>
              </w:rPr>
            </w:pPr>
            <w:r>
              <w:rPr>
                <w:rFonts w:hint="eastAsia" w:ascii="宋体" w:hAnsi="宋体"/>
                <w:sz w:val="18"/>
                <w:szCs w:val="18"/>
              </w:rPr>
              <w:t>满足</w:t>
            </w:r>
          </w:p>
        </w:tc>
      </w:tr>
      <w:tr w14:paraId="57BDD9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92529A6">
            <w:pPr>
              <w:jc w:val="center"/>
              <w:rPr>
                <w:b/>
                <w:sz w:val="18"/>
                <w:szCs w:val="18"/>
              </w:rPr>
            </w:pPr>
          </w:p>
        </w:tc>
        <w:tc>
          <w:tcPr>
            <w:tcW w:w="1868" w:type="dxa"/>
            <w:gridSpan w:val="2"/>
            <w:vMerge w:val="continue"/>
            <w:shd w:val="clear" w:color="auto" w:fill="auto"/>
            <w:vAlign w:val="center"/>
          </w:tcPr>
          <w:p w14:paraId="6843B979">
            <w:pPr>
              <w:jc w:val="center"/>
              <w:rPr>
                <w:rFonts w:ascii="宋体" w:hAnsi="宋体"/>
                <w:sz w:val="18"/>
                <w:szCs w:val="18"/>
              </w:rPr>
            </w:pPr>
          </w:p>
        </w:tc>
        <w:tc>
          <w:tcPr>
            <w:tcW w:w="709" w:type="dxa"/>
            <w:vMerge w:val="continue"/>
            <w:shd w:val="clear" w:color="auto" w:fill="auto"/>
            <w:vAlign w:val="center"/>
          </w:tcPr>
          <w:p w14:paraId="36A53E9D">
            <w:pPr>
              <w:jc w:val="center"/>
              <w:rPr>
                <w:rFonts w:ascii="宋体" w:hAnsi="宋体"/>
                <w:sz w:val="18"/>
                <w:szCs w:val="18"/>
              </w:rPr>
            </w:pPr>
          </w:p>
        </w:tc>
        <w:tc>
          <w:tcPr>
            <w:tcW w:w="1985" w:type="dxa"/>
            <w:gridSpan w:val="2"/>
            <w:vMerge w:val="continue"/>
            <w:shd w:val="clear" w:color="auto" w:fill="auto"/>
            <w:vAlign w:val="center"/>
          </w:tcPr>
          <w:p w14:paraId="58BBD4D7">
            <w:pPr>
              <w:jc w:val="center"/>
              <w:rPr>
                <w:rFonts w:ascii="宋体" w:hAnsi="宋体"/>
                <w:sz w:val="18"/>
                <w:szCs w:val="18"/>
              </w:rPr>
            </w:pPr>
          </w:p>
        </w:tc>
        <w:tc>
          <w:tcPr>
            <w:tcW w:w="2976" w:type="dxa"/>
            <w:gridSpan w:val="2"/>
            <w:shd w:val="clear" w:color="auto" w:fill="auto"/>
            <w:vAlign w:val="center"/>
          </w:tcPr>
          <w:p w14:paraId="7A6A912D">
            <w:pPr>
              <w:jc w:val="center"/>
              <w:rPr>
                <w:rFonts w:ascii="宋体" w:hAnsi="宋体"/>
                <w:sz w:val="18"/>
                <w:szCs w:val="18"/>
              </w:rPr>
            </w:pPr>
            <w:r>
              <w:rPr>
                <w:rFonts w:hint="eastAsia" w:ascii="宋体" w:hAnsi="宋体"/>
                <w:sz w:val="18"/>
                <w:szCs w:val="18"/>
              </w:rPr>
              <w:t>学生资助政策发挥作用时间</w:t>
            </w:r>
          </w:p>
        </w:tc>
        <w:tc>
          <w:tcPr>
            <w:tcW w:w="1475" w:type="dxa"/>
            <w:shd w:val="clear" w:color="auto" w:fill="auto"/>
            <w:vAlign w:val="center"/>
          </w:tcPr>
          <w:p w14:paraId="24CFF69B">
            <w:pPr>
              <w:jc w:val="center"/>
              <w:rPr>
                <w:rFonts w:ascii="宋体" w:hAnsi="宋体"/>
                <w:sz w:val="18"/>
                <w:szCs w:val="18"/>
              </w:rPr>
            </w:pPr>
            <w:r>
              <w:rPr>
                <w:rFonts w:hint="eastAsia" w:ascii="宋体" w:hAnsi="宋体"/>
                <w:sz w:val="18"/>
                <w:szCs w:val="18"/>
              </w:rPr>
              <w:t>1年以上</w:t>
            </w:r>
          </w:p>
        </w:tc>
      </w:tr>
      <w:tr w14:paraId="0D562C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F0EF9FB">
            <w:pPr>
              <w:jc w:val="center"/>
              <w:rPr>
                <w:b/>
                <w:sz w:val="18"/>
                <w:szCs w:val="18"/>
              </w:rPr>
            </w:pPr>
          </w:p>
        </w:tc>
        <w:tc>
          <w:tcPr>
            <w:tcW w:w="1868" w:type="dxa"/>
            <w:gridSpan w:val="2"/>
            <w:vMerge w:val="restart"/>
            <w:shd w:val="clear" w:color="auto" w:fill="auto"/>
            <w:vAlign w:val="center"/>
          </w:tcPr>
          <w:p w14:paraId="13DBAEB6">
            <w:pPr>
              <w:jc w:val="center"/>
              <w:rPr>
                <w:rFonts w:ascii="宋体" w:hAnsi="宋体"/>
                <w:sz w:val="18"/>
                <w:szCs w:val="18"/>
              </w:rPr>
            </w:pPr>
            <w:r>
              <w:rPr>
                <w:rFonts w:hint="eastAsia" w:ascii="宋体" w:hAnsi="宋体"/>
                <w:sz w:val="18"/>
                <w:szCs w:val="18"/>
              </w:rPr>
              <w:t>满意度指标</w:t>
            </w:r>
          </w:p>
        </w:tc>
        <w:tc>
          <w:tcPr>
            <w:tcW w:w="709" w:type="dxa"/>
            <w:vMerge w:val="restart"/>
            <w:shd w:val="clear" w:color="auto" w:fill="auto"/>
            <w:vAlign w:val="center"/>
          </w:tcPr>
          <w:p w14:paraId="7575C615">
            <w:pPr>
              <w:jc w:val="center"/>
              <w:rPr>
                <w:rFonts w:ascii="宋体" w:hAnsi="宋体"/>
                <w:sz w:val="18"/>
                <w:szCs w:val="18"/>
              </w:rPr>
            </w:pPr>
            <w:r>
              <w:rPr>
                <w:rFonts w:hint="eastAsia" w:ascii="宋体" w:hAnsi="宋体"/>
                <w:sz w:val="18"/>
                <w:szCs w:val="18"/>
              </w:rPr>
              <w:t>10</w:t>
            </w:r>
          </w:p>
        </w:tc>
        <w:tc>
          <w:tcPr>
            <w:tcW w:w="1985" w:type="dxa"/>
            <w:gridSpan w:val="2"/>
            <w:vMerge w:val="restart"/>
            <w:shd w:val="clear" w:color="auto" w:fill="auto"/>
            <w:vAlign w:val="center"/>
          </w:tcPr>
          <w:p w14:paraId="073E1441">
            <w:pPr>
              <w:jc w:val="center"/>
              <w:rPr>
                <w:rFonts w:ascii="宋体" w:hAnsi="宋体"/>
                <w:sz w:val="18"/>
                <w:szCs w:val="18"/>
              </w:rPr>
            </w:pPr>
            <w:r>
              <w:rPr>
                <w:rFonts w:hint="eastAsia" w:ascii="宋体" w:hAnsi="宋体"/>
                <w:sz w:val="18"/>
                <w:szCs w:val="18"/>
              </w:rPr>
              <w:t>服务对象满意度</w:t>
            </w:r>
          </w:p>
        </w:tc>
        <w:tc>
          <w:tcPr>
            <w:tcW w:w="2976" w:type="dxa"/>
            <w:gridSpan w:val="2"/>
            <w:shd w:val="clear" w:color="auto" w:fill="auto"/>
            <w:vAlign w:val="center"/>
          </w:tcPr>
          <w:p w14:paraId="4228790D">
            <w:pPr>
              <w:jc w:val="center"/>
              <w:rPr>
                <w:rFonts w:ascii="宋体" w:hAnsi="宋体"/>
                <w:sz w:val="18"/>
                <w:szCs w:val="18"/>
              </w:rPr>
            </w:pPr>
            <w:r>
              <w:rPr>
                <w:rFonts w:hint="eastAsia" w:ascii="宋体" w:hAnsi="宋体"/>
                <w:sz w:val="18"/>
                <w:szCs w:val="18"/>
              </w:rPr>
              <w:t>家长满意度</w:t>
            </w:r>
          </w:p>
        </w:tc>
        <w:tc>
          <w:tcPr>
            <w:tcW w:w="1475" w:type="dxa"/>
            <w:shd w:val="clear" w:color="auto" w:fill="auto"/>
            <w:vAlign w:val="center"/>
          </w:tcPr>
          <w:p w14:paraId="3CC33816">
            <w:pPr>
              <w:jc w:val="center"/>
              <w:rPr>
                <w:rFonts w:ascii="宋体" w:hAnsi="宋体"/>
                <w:sz w:val="18"/>
                <w:szCs w:val="18"/>
              </w:rPr>
            </w:pPr>
            <w:r>
              <w:rPr>
                <w:rFonts w:hint="eastAsia" w:ascii="宋体" w:hAnsi="宋体"/>
                <w:sz w:val="18"/>
                <w:szCs w:val="18"/>
              </w:rPr>
              <w:t>≥85%</w:t>
            </w:r>
          </w:p>
        </w:tc>
      </w:tr>
      <w:tr w14:paraId="61941E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AF865C7">
            <w:pPr>
              <w:jc w:val="center"/>
              <w:rPr>
                <w:b/>
                <w:sz w:val="18"/>
                <w:szCs w:val="18"/>
              </w:rPr>
            </w:pPr>
          </w:p>
        </w:tc>
        <w:tc>
          <w:tcPr>
            <w:tcW w:w="1868" w:type="dxa"/>
            <w:gridSpan w:val="2"/>
            <w:vMerge w:val="continue"/>
            <w:shd w:val="clear" w:color="auto" w:fill="auto"/>
            <w:vAlign w:val="center"/>
          </w:tcPr>
          <w:p w14:paraId="3791BA4C">
            <w:pPr>
              <w:jc w:val="center"/>
              <w:rPr>
                <w:rFonts w:ascii="宋体" w:hAnsi="宋体"/>
                <w:sz w:val="18"/>
                <w:szCs w:val="18"/>
              </w:rPr>
            </w:pPr>
          </w:p>
        </w:tc>
        <w:tc>
          <w:tcPr>
            <w:tcW w:w="709" w:type="dxa"/>
            <w:vMerge w:val="continue"/>
            <w:shd w:val="clear" w:color="auto" w:fill="auto"/>
            <w:vAlign w:val="center"/>
          </w:tcPr>
          <w:p w14:paraId="1125D4D7">
            <w:pPr>
              <w:jc w:val="center"/>
              <w:rPr>
                <w:rFonts w:ascii="宋体" w:hAnsi="宋体"/>
                <w:sz w:val="18"/>
                <w:szCs w:val="18"/>
              </w:rPr>
            </w:pPr>
          </w:p>
        </w:tc>
        <w:tc>
          <w:tcPr>
            <w:tcW w:w="1985" w:type="dxa"/>
            <w:gridSpan w:val="2"/>
            <w:vMerge w:val="continue"/>
            <w:shd w:val="clear" w:color="auto" w:fill="auto"/>
            <w:vAlign w:val="center"/>
          </w:tcPr>
          <w:p w14:paraId="5083E529">
            <w:pPr>
              <w:jc w:val="center"/>
              <w:rPr>
                <w:rFonts w:ascii="宋体" w:hAnsi="宋体"/>
                <w:sz w:val="18"/>
                <w:szCs w:val="18"/>
              </w:rPr>
            </w:pPr>
          </w:p>
        </w:tc>
        <w:tc>
          <w:tcPr>
            <w:tcW w:w="2976" w:type="dxa"/>
            <w:gridSpan w:val="2"/>
            <w:shd w:val="clear" w:color="auto" w:fill="auto"/>
            <w:vAlign w:val="center"/>
          </w:tcPr>
          <w:p w14:paraId="1B4D3AA7">
            <w:pPr>
              <w:jc w:val="center"/>
              <w:rPr>
                <w:rFonts w:ascii="宋体" w:hAnsi="宋体"/>
                <w:sz w:val="18"/>
                <w:szCs w:val="18"/>
              </w:rPr>
            </w:pPr>
            <w:r>
              <w:rPr>
                <w:rFonts w:hint="eastAsia" w:ascii="宋体" w:hAnsi="宋体"/>
                <w:sz w:val="18"/>
                <w:szCs w:val="18"/>
              </w:rPr>
              <w:t>学生满意度</w:t>
            </w:r>
          </w:p>
        </w:tc>
        <w:tc>
          <w:tcPr>
            <w:tcW w:w="1475" w:type="dxa"/>
            <w:shd w:val="clear" w:color="auto" w:fill="auto"/>
            <w:vAlign w:val="center"/>
          </w:tcPr>
          <w:p w14:paraId="6E9F1E86">
            <w:pPr>
              <w:jc w:val="center"/>
              <w:rPr>
                <w:rFonts w:ascii="宋体" w:hAnsi="宋体"/>
                <w:sz w:val="18"/>
                <w:szCs w:val="18"/>
              </w:rPr>
            </w:pPr>
            <w:r>
              <w:rPr>
                <w:rFonts w:hint="eastAsia" w:ascii="宋体" w:hAnsi="宋体"/>
                <w:sz w:val="18"/>
                <w:szCs w:val="18"/>
              </w:rPr>
              <w:t>≥85%</w:t>
            </w:r>
          </w:p>
        </w:tc>
      </w:tr>
    </w:tbl>
    <w:p w14:paraId="02CB5C10">
      <w:pPr>
        <w:widowControl/>
        <w:spacing w:line="560" w:lineRule="exact"/>
        <w:jc w:val="left"/>
        <w:rPr>
          <w:rFonts w:ascii="仿宋" w:hAnsi="微软雅黑" w:eastAsia="仿宋"/>
          <w:sz w:val="18"/>
          <w:szCs w:val="18"/>
        </w:rPr>
      </w:pPr>
    </w:p>
    <w:p w14:paraId="1571FB77">
      <w:pPr>
        <w:widowControl/>
        <w:spacing w:line="560" w:lineRule="exact"/>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63F57A57">
      <w:pPr>
        <w:spacing w:line="560" w:lineRule="exact"/>
        <w:jc w:val="center"/>
        <w:rPr>
          <w:rFonts w:ascii="仿宋" w:eastAsia="仿宋"/>
          <w:b/>
          <w:sz w:val="28"/>
          <w:szCs w:val="28"/>
        </w:rPr>
      </w:pPr>
      <w:r>
        <w:rPr>
          <w:rFonts w:hint="eastAsia" w:ascii="仿宋" w:eastAsia="仿宋"/>
          <w:b/>
          <w:sz w:val="28"/>
          <w:szCs w:val="28"/>
        </w:rPr>
        <w:t>项目支出绩效目标表</w:t>
      </w:r>
    </w:p>
    <w:p w14:paraId="0076BF1E">
      <w:pPr>
        <w:spacing w:line="560" w:lineRule="exact"/>
        <w:jc w:val="center"/>
        <w:rPr>
          <w:rFonts w:ascii="仿宋" w:eastAsia="仿宋"/>
          <w:b/>
          <w:sz w:val="24"/>
          <w:szCs w:val="24"/>
        </w:rPr>
      </w:pPr>
      <w:r>
        <w:rPr>
          <w:rFonts w:hint="eastAsia" w:ascii="仿宋" w:eastAsia="仿宋"/>
          <w:b/>
          <w:sz w:val="24"/>
          <w:szCs w:val="24"/>
        </w:rPr>
        <w:t>（2025年度）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55EB01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226D8601">
            <w:pPr>
              <w:jc w:val="center"/>
              <w:rPr>
                <w:b/>
                <w:sz w:val="18"/>
                <w:szCs w:val="18"/>
              </w:rPr>
            </w:pPr>
            <w:r>
              <w:rPr>
                <w:rFonts w:hint="eastAsia"/>
                <w:b/>
                <w:sz w:val="18"/>
                <w:szCs w:val="18"/>
              </w:rPr>
              <w:t>项目名称</w:t>
            </w:r>
          </w:p>
        </w:tc>
        <w:tc>
          <w:tcPr>
            <w:tcW w:w="7995" w:type="dxa"/>
            <w:gridSpan w:val="7"/>
            <w:shd w:val="clear" w:color="auto" w:fill="auto"/>
            <w:vAlign w:val="center"/>
          </w:tcPr>
          <w:p w14:paraId="09911BF4">
            <w:pPr>
              <w:jc w:val="center"/>
              <w:rPr>
                <w:rFonts w:ascii="宋体" w:hAnsi="宋体"/>
                <w:sz w:val="18"/>
                <w:szCs w:val="18"/>
              </w:rPr>
            </w:pPr>
            <w:r>
              <w:rPr>
                <w:rFonts w:hint="eastAsia" w:ascii="宋体" w:hAnsi="宋体"/>
                <w:sz w:val="18"/>
                <w:szCs w:val="18"/>
              </w:rPr>
              <w:t>保育教育费</w:t>
            </w:r>
          </w:p>
        </w:tc>
      </w:tr>
      <w:tr w14:paraId="567A8A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0A763BD0">
            <w:pPr>
              <w:jc w:val="center"/>
              <w:rPr>
                <w:b/>
                <w:sz w:val="18"/>
                <w:szCs w:val="18"/>
              </w:rPr>
            </w:pPr>
            <w:r>
              <w:rPr>
                <w:rFonts w:hint="eastAsia"/>
                <w:b/>
                <w:sz w:val="18"/>
                <w:szCs w:val="18"/>
              </w:rPr>
              <w:t>主管部门及代码</w:t>
            </w:r>
          </w:p>
        </w:tc>
        <w:tc>
          <w:tcPr>
            <w:tcW w:w="3028" w:type="dxa"/>
            <w:gridSpan w:val="3"/>
            <w:shd w:val="clear" w:color="auto" w:fill="auto"/>
            <w:vAlign w:val="center"/>
          </w:tcPr>
          <w:p w14:paraId="7B35D095">
            <w:pPr>
              <w:jc w:val="center"/>
              <w:rPr>
                <w:sz w:val="18"/>
                <w:szCs w:val="18"/>
              </w:rPr>
            </w:pPr>
            <w:r>
              <w:rPr>
                <w:rFonts w:ascii="宋体" w:cs="宋体"/>
                <w:color w:val="000000"/>
                <w:kern w:val="0"/>
                <w:sz w:val="18"/>
                <w:szCs w:val="18"/>
              </w:rPr>
              <w:t>128-甘肃省妇女联合会</w:t>
            </w:r>
          </w:p>
        </w:tc>
        <w:tc>
          <w:tcPr>
            <w:tcW w:w="1460" w:type="dxa"/>
            <w:gridSpan w:val="2"/>
            <w:shd w:val="clear" w:color="auto" w:fill="auto"/>
            <w:vAlign w:val="center"/>
          </w:tcPr>
          <w:p w14:paraId="472A21AD">
            <w:pPr>
              <w:jc w:val="center"/>
              <w:rPr>
                <w:b/>
                <w:sz w:val="18"/>
                <w:szCs w:val="18"/>
              </w:rPr>
            </w:pPr>
            <w:r>
              <w:rPr>
                <w:rFonts w:hint="eastAsia"/>
                <w:b/>
                <w:sz w:val="18"/>
                <w:szCs w:val="18"/>
              </w:rPr>
              <w:t>实施单位</w:t>
            </w:r>
          </w:p>
        </w:tc>
        <w:tc>
          <w:tcPr>
            <w:tcW w:w="3507" w:type="dxa"/>
            <w:gridSpan w:val="2"/>
            <w:shd w:val="clear" w:color="auto" w:fill="auto"/>
            <w:vAlign w:val="center"/>
          </w:tcPr>
          <w:p w14:paraId="6705BA5D">
            <w:pPr>
              <w:jc w:val="center"/>
              <w:rPr>
                <w:sz w:val="18"/>
                <w:szCs w:val="18"/>
              </w:rPr>
            </w:pPr>
            <w:r>
              <w:rPr>
                <w:rFonts w:ascii="宋体" w:cs="宋体"/>
                <w:color w:val="000000"/>
                <w:kern w:val="0"/>
                <w:sz w:val="18"/>
                <w:szCs w:val="18"/>
              </w:rPr>
              <w:t>甘肃省妇联第二保育院</w:t>
            </w:r>
          </w:p>
        </w:tc>
      </w:tr>
      <w:tr w14:paraId="1714AE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shd w:val="clear" w:color="auto" w:fill="auto"/>
            <w:vAlign w:val="center"/>
          </w:tcPr>
          <w:p w14:paraId="5A5981EC">
            <w:pPr>
              <w:jc w:val="center"/>
              <w:rPr>
                <w:b/>
                <w:sz w:val="18"/>
                <w:szCs w:val="18"/>
              </w:rPr>
            </w:pPr>
            <w:r>
              <w:rPr>
                <w:rFonts w:hint="eastAsia"/>
                <w:b/>
                <w:sz w:val="18"/>
                <w:szCs w:val="18"/>
              </w:rPr>
              <w:t>项目金额（万元）</w:t>
            </w:r>
          </w:p>
        </w:tc>
        <w:tc>
          <w:tcPr>
            <w:tcW w:w="3028" w:type="dxa"/>
            <w:gridSpan w:val="3"/>
            <w:shd w:val="clear" w:color="auto" w:fill="auto"/>
            <w:vAlign w:val="center"/>
          </w:tcPr>
          <w:p w14:paraId="3DD75075">
            <w:pPr>
              <w:jc w:val="left"/>
              <w:rPr>
                <w:b/>
                <w:sz w:val="18"/>
                <w:szCs w:val="18"/>
              </w:rPr>
            </w:pPr>
            <w:r>
              <w:rPr>
                <w:rFonts w:hint="eastAsia"/>
                <w:b/>
                <w:sz w:val="18"/>
                <w:szCs w:val="18"/>
              </w:rPr>
              <w:t>年度资金总额：</w:t>
            </w:r>
          </w:p>
        </w:tc>
        <w:tc>
          <w:tcPr>
            <w:tcW w:w="4967" w:type="dxa"/>
            <w:gridSpan w:val="4"/>
            <w:shd w:val="clear" w:color="auto" w:fill="auto"/>
            <w:vAlign w:val="center"/>
          </w:tcPr>
          <w:p w14:paraId="5F757B33">
            <w:pPr>
              <w:jc w:val="center"/>
              <w:rPr>
                <w:rFonts w:ascii="宋体" w:hAnsi="宋体"/>
                <w:sz w:val="18"/>
                <w:szCs w:val="18"/>
              </w:rPr>
            </w:pPr>
            <w:r>
              <w:rPr>
                <w:rFonts w:hint="eastAsia" w:ascii="宋体" w:hAnsi="宋体"/>
                <w:sz w:val="18"/>
                <w:szCs w:val="18"/>
              </w:rPr>
              <w:t>16.77</w:t>
            </w:r>
          </w:p>
        </w:tc>
      </w:tr>
      <w:tr w14:paraId="0EBFA6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2934B1C4">
            <w:pPr>
              <w:jc w:val="center"/>
              <w:rPr>
                <w:b/>
                <w:sz w:val="18"/>
                <w:szCs w:val="18"/>
              </w:rPr>
            </w:pPr>
          </w:p>
        </w:tc>
        <w:tc>
          <w:tcPr>
            <w:tcW w:w="3028" w:type="dxa"/>
            <w:gridSpan w:val="3"/>
            <w:shd w:val="clear" w:color="auto" w:fill="auto"/>
            <w:vAlign w:val="center"/>
          </w:tcPr>
          <w:p w14:paraId="6934F99A">
            <w:pPr>
              <w:jc w:val="left"/>
              <w:rPr>
                <w:b/>
                <w:sz w:val="18"/>
                <w:szCs w:val="18"/>
              </w:rPr>
            </w:pPr>
            <w:r>
              <w:rPr>
                <w:rFonts w:hint="eastAsia"/>
                <w:b/>
                <w:sz w:val="18"/>
                <w:szCs w:val="18"/>
              </w:rPr>
              <w:t xml:space="preserve">    其中：当年财政拨款</w:t>
            </w:r>
          </w:p>
        </w:tc>
        <w:tc>
          <w:tcPr>
            <w:tcW w:w="4967" w:type="dxa"/>
            <w:gridSpan w:val="4"/>
            <w:shd w:val="clear" w:color="auto" w:fill="auto"/>
            <w:vAlign w:val="center"/>
          </w:tcPr>
          <w:p w14:paraId="1B2E9AFD">
            <w:pPr>
              <w:jc w:val="center"/>
              <w:rPr>
                <w:rFonts w:ascii="宋体" w:hAnsi="宋体"/>
                <w:sz w:val="18"/>
                <w:szCs w:val="18"/>
              </w:rPr>
            </w:pPr>
            <w:r>
              <w:rPr>
                <w:rFonts w:ascii="宋体" w:hAnsi="宋体" w:cs="宋体"/>
                <w:color w:val="000000"/>
                <w:kern w:val="0"/>
                <w:sz w:val="18"/>
                <w:szCs w:val="18"/>
              </w:rPr>
              <w:t>16.77</w:t>
            </w:r>
          </w:p>
        </w:tc>
      </w:tr>
      <w:tr w14:paraId="03623C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61954640">
            <w:pPr>
              <w:jc w:val="center"/>
              <w:rPr>
                <w:b/>
                <w:sz w:val="18"/>
                <w:szCs w:val="18"/>
              </w:rPr>
            </w:pPr>
          </w:p>
        </w:tc>
        <w:tc>
          <w:tcPr>
            <w:tcW w:w="3028" w:type="dxa"/>
            <w:gridSpan w:val="3"/>
            <w:shd w:val="clear" w:color="auto" w:fill="auto"/>
            <w:vAlign w:val="center"/>
          </w:tcPr>
          <w:p w14:paraId="1D111DB3">
            <w:pPr>
              <w:jc w:val="left"/>
              <w:rPr>
                <w:b/>
                <w:sz w:val="18"/>
                <w:szCs w:val="18"/>
              </w:rPr>
            </w:pPr>
            <w:r>
              <w:rPr>
                <w:rFonts w:hint="eastAsia"/>
                <w:b/>
                <w:sz w:val="18"/>
                <w:szCs w:val="18"/>
              </w:rPr>
              <w:t xml:space="preserve">           上年结转资金</w:t>
            </w:r>
          </w:p>
        </w:tc>
        <w:tc>
          <w:tcPr>
            <w:tcW w:w="4967" w:type="dxa"/>
            <w:gridSpan w:val="4"/>
            <w:shd w:val="clear" w:color="auto" w:fill="auto"/>
            <w:vAlign w:val="center"/>
          </w:tcPr>
          <w:p w14:paraId="20240935">
            <w:pPr>
              <w:jc w:val="center"/>
              <w:rPr>
                <w:rFonts w:ascii="宋体" w:hAnsi="宋体"/>
                <w:sz w:val="18"/>
                <w:szCs w:val="18"/>
              </w:rPr>
            </w:pPr>
            <w:r>
              <w:rPr>
                <w:rFonts w:ascii="宋体" w:hAnsi="宋体" w:cs="宋体"/>
                <w:color w:val="000000"/>
                <w:kern w:val="0"/>
                <w:sz w:val="18"/>
                <w:szCs w:val="18"/>
              </w:rPr>
              <w:t>0.00</w:t>
            </w:r>
          </w:p>
        </w:tc>
      </w:tr>
      <w:tr w14:paraId="69B440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54ABBB90">
            <w:pPr>
              <w:jc w:val="center"/>
              <w:rPr>
                <w:b/>
                <w:sz w:val="18"/>
                <w:szCs w:val="18"/>
              </w:rPr>
            </w:pPr>
          </w:p>
        </w:tc>
        <w:tc>
          <w:tcPr>
            <w:tcW w:w="3028" w:type="dxa"/>
            <w:gridSpan w:val="3"/>
            <w:shd w:val="clear" w:color="auto" w:fill="auto"/>
            <w:vAlign w:val="center"/>
          </w:tcPr>
          <w:p w14:paraId="5599995A">
            <w:pPr>
              <w:jc w:val="left"/>
              <w:rPr>
                <w:b/>
                <w:sz w:val="18"/>
                <w:szCs w:val="18"/>
              </w:rPr>
            </w:pPr>
            <w:r>
              <w:rPr>
                <w:rFonts w:hint="eastAsia"/>
                <w:b/>
                <w:sz w:val="18"/>
                <w:szCs w:val="18"/>
              </w:rPr>
              <w:t xml:space="preserve">            其他资金</w:t>
            </w:r>
          </w:p>
        </w:tc>
        <w:tc>
          <w:tcPr>
            <w:tcW w:w="4967" w:type="dxa"/>
            <w:gridSpan w:val="4"/>
            <w:shd w:val="clear" w:color="auto" w:fill="auto"/>
            <w:vAlign w:val="center"/>
          </w:tcPr>
          <w:p w14:paraId="26ACFCF4">
            <w:pPr>
              <w:jc w:val="center"/>
              <w:rPr>
                <w:rFonts w:ascii="宋体" w:hAnsi="宋体"/>
                <w:sz w:val="18"/>
                <w:szCs w:val="18"/>
              </w:rPr>
            </w:pPr>
            <w:r>
              <w:rPr>
                <w:rFonts w:hint="eastAsia" w:ascii="宋体" w:hAnsi="宋体"/>
                <w:sz w:val="18"/>
                <w:szCs w:val="18"/>
              </w:rPr>
              <w:t>0.00</w:t>
            </w:r>
          </w:p>
        </w:tc>
      </w:tr>
      <w:tr w14:paraId="76EA18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shd w:val="clear" w:color="auto" w:fill="auto"/>
            <w:vAlign w:val="center"/>
          </w:tcPr>
          <w:p w14:paraId="449FF85A">
            <w:pPr>
              <w:jc w:val="center"/>
              <w:rPr>
                <w:b/>
                <w:sz w:val="18"/>
                <w:szCs w:val="18"/>
              </w:rPr>
            </w:pPr>
            <w:r>
              <w:rPr>
                <w:rFonts w:hint="eastAsia"/>
                <w:b/>
                <w:sz w:val="18"/>
                <w:szCs w:val="18"/>
              </w:rPr>
              <w:t>年度绩效目标</w:t>
            </w:r>
          </w:p>
        </w:tc>
        <w:tc>
          <w:tcPr>
            <w:tcW w:w="9013" w:type="dxa"/>
            <w:gridSpan w:val="8"/>
            <w:shd w:val="clear" w:color="auto" w:fill="auto"/>
            <w:vAlign w:val="center"/>
          </w:tcPr>
          <w:p w14:paraId="10F01094">
            <w:pPr>
              <w:rPr>
                <w:rFonts w:ascii="宋体" w:hAnsi="宋体"/>
                <w:b/>
                <w:sz w:val="18"/>
                <w:szCs w:val="18"/>
              </w:rPr>
            </w:pPr>
            <w:r>
              <w:rPr>
                <w:rFonts w:hint="eastAsia" w:ascii="宋体" w:hAnsi="宋体"/>
                <w:color w:val="000000"/>
                <w:sz w:val="18"/>
                <w:szCs w:val="18"/>
              </w:rPr>
              <w:t>完善单位的硬件实施，满足教学需要，提高教学质量</w:t>
            </w:r>
          </w:p>
          <w:p w14:paraId="078B112E">
            <w:pPr>
              <w:rPr>
                <w:rFonts w:ascii="宋体" w:hAnsi="宋体"/>
                <w:b/>
                <w:sz w:val="18"/>
                <w:szCs w:val="18"/>
              </w:rPr>
            </w:pPr>
          </w:p>
        </w:tc>
      </w:tr>
      <w:tr w14:paraId="45108D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shd w:val="clear" w:color="auto" w:fill="auto"/>
            <w:vAlign w:val="center"/>
          </w:tcPr>
          <w:p w14:paraId="152611BE">
            <w:pPr>
              <w:jc w:val="center"/>
              <w:rPr>
                <w:b/>
                <w:sz w:val="18"/>
                <w:szCs w:val="18"/>
              </w:rPr>
            </w:pPr>
            <w:r>
              <w:rPr>
                <w:rFonts w:hint="eastAsia"/>
                <w:b/>
                <w:sz w:val="18"/>
                <w:szCs w:val="18"/>
              </w:rPr>
              <w:t>绩效指标</w:t>
            </w:r>
          </w:p>
        </w:tc>
        <w:tc>
          <w:tcPr>
            <w:tcW w:w="1868" w:type="dxa"/>
            <w:gridSpan w:val="2"/>
            <w:shd w:val="clear" w:color="auto" w:fill="auto"/>
            <w:vAlign w:val="center"/>
          </w:tcPr>
          <w:p w14:paraId="60D71822">
            <w:pPr>
              <w:jc w:val="center"/>
              <w:rPr>
                <w:b/>
                <w:sz w:val="18"/>
                <w:szCs w:val="18"/>
              </w:rPr>
            </w:pPr>
            <w:r>
              <w:rPr>
                <w:rFonts w:hint="eastAsia"/>
                <w:b/>
                <w:sz w:val="18"/>
                <w:szCs w:val="18"/>
              </w:rPr>
              <w:t>一级指标</w:t>
            </w:r>
          </w:p>
        </w:tc>
        <w:tc>
          <w:tcPr>
            <w:tcW w:w="709" w:type="dxa"/>
            <w:shd w:val="clear" w:color="auto" w:fill="auto"/>
            <w:vAlign w:val="center"/>
          </w:tcPr>
          <w:p w14:paraId="7CD10FAB">
            <w:pPr>
              <w:rPr>
                <w:b/>
                <w:sz w:val="18"/>
                <w:szCs w:val="18"/>
              </w:rPr>
            </w:pPr>
            <w:r>
              <w:rPr>
                <w:rFonts w:hint="eastAsia"/>
                <w:b/>
                <w:sz w:val="18"/>
                <w:szCs w:val="18"/>
              </w:rPr>
              <w:t>权重</w:t>
            </w:r>
          </w:p>
        </w:tc>
        <w:tc>
          <w:tcPr>
            <w:tcW w:w="1985" w:type="dxa"/>
            <w:gridSpan w:val="2"/>
            <w:shd w:val="clear" w:color="auto" w:fill="auto"/>
            <w:vAlign w:val="center"/>
          </w:tcPr>
          <w:p w14:paraId="33EC9865">
            <w:pPr>
              <w:jc w:val="center"/>
              <w:rPr>
                <w:b/>
                <w:sz w:val="18"/>
                <w:szCs w:val="18"/>
              </w:rPr>
            </w:pPr>
            <w:r>
              <w:rPr>
                <w:rFonts w:hint="eastAsia"/>
                <w:b/>
                <w:sz w:val="18"/>
                <w:szCs w:val="18"/>
              </w:rPr>
              <w:t>二级指标</w:t>
            </w:r>
          </w:p>
        </w:tc>
        <w:tc>
          <w:tcPr>
            <w:tcW w:w="2976" w:type="dxa"/>
            <w:gridSpan w:val="2"/>
            <w:shd w:val="clear" w:color="auto" w:fill="auto"/>
            <w:vAlign w:val="center"/>
          </w:tcPr>
          <w:p w14:paraId="3E1972F8">
            <w:pPr>
              <w:jc w:val="center"/>
              <w:rPr>
                <w:b/>
                <w:sz w:val="18"/>
                <w:szCs w:val="18"/>
              </w:rPr>
            </w:pPr>
            <w:r>
              <w:rPr>
                <w:rFonts w:hint="eastAsia"/>
                <w:b/>
                <w:sz w:val="18"/>
                <w:szCs w:val="18"/>
              </w:rPr>
              <w:t>三级指标</w:t>
            </w:r>
          </w:p>
        </w:tc>
        <w:tc>
          <w:tcPr>
            <w:tcW w:w="1475" w:type="dxa"/>
            <w:shd w:val="clear" w:color="auto" w:fill="auto"/>
            <w:vAlign w:val="center"/>
          </w:tcPr>
          <w:p w14:paraId="0661B6B9">
            <w:pPr>
              <w:jc w:val="center"/>
              <w:rPr>
                <w:b/>
                <w:sz w:val="18"/>
                <w:szCs w:val="18"/>
              </w:rPr>
            </w:pPr>
            <w:r>
              <w:rPr>
                <w:rFonts w:hint="eastAsia"/>
                <w:b/>
                <w:sz w:val="18"/>
                <w:szCs w:val="18"/>
              </w:rPr>
              <w:t>指标值</w:t>
            </w:r>
          </w:p>
        </w:tc>
      </w:tr>
      <w:tr w14:paraId="0F1261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9598016">
            <w:pPr>
              <w:jc w:val="center"/>
              <w:rPr>
                <w:b/>
                <w:sz w:val="18"/>
                <w:szCs w:val="18"/>
              </w:rPr>
            </w:pPr>
          </w:p>
        </w:tc>
        <w:tc>
          <w:tcPr>
            <w:tcW w:w="1868" w:type="dxa"/>
            <w:gridSpan w:val="2"/>
            <w:vMerge w:val="restart"/>
            <w:shd w:val="clear" w:color="auto" w:fill="auto"/>
            <w:vAlign w:val="center"/>
          </w:tcPr>
          <w:p w14:paraId="59DE0F7F">
            <w:pPr>
              <w:jc w:val="center"/>
              <w:rPr>
                <w:rFonts w:ascii="宋体" w:hAnsi="宋体"/>
                <w:sz w:val="18"/>
                <w:szCs w:val="18"/>
              </w:rPr>
            </w:pPr>
            <w:r>
              <w:rPr>
                <w:rFonts w:hint="eastAsia" w:ascii="宋体" w:hAnsi="宋体"/>
                <w:sz w:val="18"/>
                <w:szCs w:val="18"/>
              </w:rPr>
              <w:t>成本指标</w:t>
            </w:r>
          </w:p>
        </w:tc>
        <w:tc>
          <w:tcPr>
            <w:tcW w:w="709" w:type="dxa"/>
            <w:vMerge w:val="restart"/>
            <w:shd w:val="clear" w:color="auto" w:fill="auto"/>
            <w:vAlign w:val="center"/>
          </w:tcPr>
          <w:p w14:paraId="7B02A657">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14CD562F">
            <w:pPr>
              <w:jc w:val="center"/>
              <w:rPr>
                <w:rFonts w:ascii="宋体" w:hAnsi="宋体"/>
                <w:sz w:val="18"/>
                <w:szCs w:val="18"/>
              </w:rPr>
            </w:pPr>
            <w:r>
              <w:rPr>
                <w:rFonts w:hint="eastAsia" w:ascii="宋体" w:hAnsi="宋体"/>
                <w:sz w:val="18"/>
                <w:szCs w:val="18"/>
              </w:rPr>
              <w:t>经济成本指标</w:t>
            </w:r>
          </w:p>
        </w:tc>
        <w:tc>
          <w:tcPr>
            <w:tcW w:w="2976" w:type="dxa"/>
            <w:gridSpan w:val="2"/>
            <w:shd w:val="clear" w:color="auto" w:fill="auto"/>
            <w:vAlign w:val="center"/>
          </w:tcPr>
          <w:p w14:paraId="4470226C">
            <w:pPr>
              <w:jc w:val="center"/>
              <w:rPr>
                <w:rFonts w:ascii="宋体" w:hAnsi="宋体"/>
                <w:sz w:val="18"/>
                <w:szCs w:val="18"/>
              </w:rPr>
            </w:pPr>
            <w:r>
              <w:rPr>
                <w:rFonts w:hint="eastAsia" w:ascii="宋体" w:hAnsi="宋体"/>
                <w:sz w:val="18"/>
                <w:szCs w:val="18"/>
              </w:rPr>
              <w:t>资金使用规范性</w:t>
            </w:r>
          </w:p>
        </w:tc>
        <w:tc>
          <w:tcPr>
            <w:tcW w:w="1475" w:type="dxa"/>
            <w:shd w:val="clear" w:color="auto" w:fill="auto"/>
            <w:vAlign w:val="center"/>
          </w:tcPr>
          <w:p w14:paraId="2CB16875">
            <w:pPr>
              <w:jc w:val="center"/>
              <w:rPr>
                <w:rFonts w:ascii="宋体" w:hAnsi="宋体"/>
                <w:sz w:val="18"/>
                <w:szCs w:val="18"/>
              </w:rPr>
            </w:pPr>
            <w:r>
              <w:rPr>
                <w:rFonts w:hint="eastAsia" w:ascii="宋体" w:hAnsi="宋体"/>
                <w:sz w:val="18"/>
                <w:szCs w:val="18"/>
              </w:rPr>
              <w:t>≥95%</w:t>
            </w:r>
          </w:p>
        </w:tc>
      </w:tr>
      <w:tr w14:paraId="2A3C20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D916EF9">
            <w:pPr>
              <w:jc w:val="center"/>
              <w:rPr>
                <w:b/>
                <w:sz w:val="18"/>
                <w:szCs w:val="18"/>
              </w:rPr>
            </w:pPr>
          </w:p>
        </w:tc>
        <w:tc>
          <w:tcPr>
            <w:tcW w:w="1868" w:type="dxa"/>
            <w:gridSpan w:val="2"/>
            <w:vMerge w:val="continue"/>
            <w:shd w:val="clear" w:color="auto" w:fill="auto"/>
            <w:vAlign w:val="center"/>
          </w:tcPr>
          <w:p w14:paraId="293304F4">
            <w:pPr>
              <w:jc w:val="center"/>
              <w:rPr>
                <w:rFonts w:ascii="宋体" w:hAnsi="宋体"/>
                <w:sz w:val="18"/>
                <w:szCs w:val="18"/>
              </w:rPr>
            </w:pPr>
          </w:p>
        </w:tc>
        <w:tc>
          <w:tcPr>
            <w:tcW w:w="709" w:type="dxa"/>
            <w:vMerge w:val="continue"/>
            <w:shd w:val="clear" w:color="auto" w:fill="auto"/>
            <w:vAlign w:val="center"/>
          </w:tcPr>
          <w:p w14:paraId="6AFD4EF5">
            <w:pPr>
              <w:jc w:val="center"/>
              <w:rPr>
                <w:rFonts w:ascii="宋体" w:hAnsi="宋体"/>
                <w:sz w:val="18"/>
                <w:szCs w:val="18"/>
              </w:rPr>
            </w:pPr>
          </w:p>
        </w:tc>
        <w:tc>
          <w:tcPr>
            <w:tcW w:w="1985" w:type="dxa"/>
            <w:gridSpan w:val="2"/>
            <w:vMerge w:val="restart"/>
            <w:shd w:val="clear" w:color="auto" w:fill="auto"/>
            <w:vAlign w:val="center"/>
          </w:tcPr>
          <w:p w14:paraId="5C997546">
            <w:pPr>
              <w:jc w:val="center"/>
              <w:rPr>
                <w:rFonts w:ascii="宋体" w:hAnsi="宋体"/>
                <w:sz w:val="18"/>
                <w:szCs w:val="18"/>
              </w:rPr>
            </w:pPr>
            <w:r>
              <w:rPr>
                <w:rFonts w:hint="eastAsia" w:ascii="宋体" w:hAnsi="宋体"/>
                <w:sz w:val="18"/>
                <w:szCs w:val="18"/>
              </w:rPr>
              <w:t>社会成本指标</w:t>
            </w:r>
          </w:p>
        </w:tc>
        <w:tc>
          <w:tcPr>
            <w:tcW w:w="2976" w:type="dxa"/>
            <w:gridSpan w:val="2"/>
            <w:shd w:val="clear" w:color="auto" w:fill="auto"/>
            <w:vAlign w:val="center"/>
          </w:tcPr>
          <w:p w14:paraId="4128FCB5">
            <w:pPr>
              <w:jc w:val="center"/>
              <w:rPr>
                <w:rFonts w:ascii="宋体" w:hAnsi="宋体"/>
                <w:sz w:val="18"/>
                <w:szCs w:val="18"/>
              </w:rPr>
            </w:pPr>
            <w:r>
              <w:rPr>
                <w:rFonts w:hint="eastAsia" w:ascii="宋体" w:hAnsi="宋体"/>
                <w:sz w:val="18"/>
                <w:szCs w:val="18"/>
              </w:rPr>
              <w:t>预算执行率</w:t>
            </w:r>
          </w:p>
        </w:tc>
        <w:tc>
          <w:tcPr>
            <w:tcW w:w="1475" w:type="dxa"/>
            <w:shd w:val="clear" w:color="auto" w:fill="auto"/>
            <w:vAlign w:val="center"/>
          </w:tcPr>
          <w:p w14:paraId="5D8A579D">
            <w:pPr>
              <w:jc w:val="center"/>
              <w:rPr>
                <w:rFonts w:ascii="宋体" w:hAnsi="宋体"/>
                <w:sz w:val="18"/>
                <w:szCs w:val="18"/>
              </w:rPr>
            </w:pPr>
            <w:r>
              <w:rPr>
                <w:rFonts w:hint="eastAsia" w:ascii="宋体" w:hAnsi="宋体"/>
                <w:sz w:val="18"/>
                <w:szCs w:val="18"/>
              </w:rPr>
              <w:t>≥95%</w:t>
            </w:r>
          </w:p>
        </w:tc>
      </w:tr>
      <w:tr w14:paraId="12CFC1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6980B0C">
            <w:pPr>
              <w:jc w:val="center"/>
              <w:rPr>
                <w:b/>
                <w:sz w:val="18"/>
                <w:szCs w:val="18"/>
              </w:rPr>
            </w:pPr>
          </w:p>
        </w:tc>
        <w:tc>
          <w:tcPr>
            <w:tcW w:w="1868" w:type="dxa"/>
            <w:gridSpan w:val="2"/>
            <w:vMerge w:val="continue"/>
            <w:shd w:val="clear" w:color="auto" w:fill="auto"/>
            <w:vAlign w:val="center"/>
          </w:tcPr>
          <w:p w14:paraId="0E843E29">
            <w:pPr>
              <w:jc w:val="center"/>
              <w:rPr>
                <w:rFonts w:ascii="宋体" w:hAnsi="宋体"/>
                <w:sz w:val="18"/>
                <w:szCs w:val="18"/>
              </w:rPr>
            </w:pPr>
          </w:p>
        </w:tc>
        <w:tc>
          <w:tcPr>
            <w:tcW w:w="709" w:type="dxa"/>
            <w:vMerge w:val="continue"/>
            <w:shd w:val="clear" w:color="auto" w:fill="auto"/>
            <w:vAlign w:val="center"/>
          </w:tcPr>
          <w:p w14:paraId="024EC4B0">
            <w:pPr>
              <w:jc w:val="center"/>
              <w:rPr>
                <w:rFonts w:ascii="宋体" w:hAnsi="宋体"/>
                <w:sz w:val="18"/>
                <w:szCs w:val="18"/>
              </w:rPr>
            </w:pPr>
          </w:p>
        </w:tc>
        <w:tc>
          <w:tcPr>
            <w:tcW w:w="1985" w:type="dxa"/>
            <w:gridSpan w:val="2"/>
            <w:vMerge w:val="restart"/>
            <w:shd w:val="clear" w:color="auto" w:fill="auto"/>
            <w:vAlign w:val="center"/>
          </w:tcPr>
          <w:p w14:paraId="6805E2FB">
            <w:pPr>
              <w:jc w:val="center"/>
              <w:rPr>
                <w:rFonts w:ascii="宋体" w:hAnsi="宋体"/>
                <w:sz w:val="18"/>
                <w:szCs w:val="18"/>
              </w:rPr>
            </w:pPr>
            <w:r>
              <w:rPr>
                <w:rFonts w:hint="eastAsia" w:ascii="宋体" w:hAnsi="宋体"/>
                <w:sz w:val="18"/>
                <w:szCs w:val="18"/>
              </w:rPr>
              <w:t>生态环境成本指标</w:t>
            </w:r>
          </w:p>
        </w:tc>
        <w:tc>
          <w:tcPr>
            <w:tcW w:w="2976" w:type="dxa"/>
            <w:gridSpan w:val="2"/>
            <w:shd w:val="clear" w:color="auto" w:fill="auto"/>
            <w:vAlign w:val="center"/>
          </w:tcPr>
          <w:p w14:paraId="6FCC6DD6">
            <w:pPr>
              <w:jc w:val="center"/>
              <w:rPr>
                <w:rFonts w:ascii="宋体" w:hAnsi="宋体"/>
                <w:sz w:val="18"/>
                <w:szCs w:val="18"/>
              </w:rPr>
            </w:pPr>
            <w:r>
              <w:rPr>
                <w:rFonts w:hint="eastAsia" w:ascii="宋体" w:hAnsi="宋体"/>
                <w:sz w:val="18"/>
                <w:szCs w:val="18"/>
              </w:rPr>
              <w:t>政府采购规范性</w:t>
            </w:r>
          </w:p>
        </w:tc>
        <w:tc>
          <w:tcPr>
            <w:tcW w:w="1475" w:type="dxa"/>
            <w:shd w:val="clear" w:color="auto" w:fill="auto"/>
            <w:vAlign w:val="center"/>
          </w:tcPr>
          <w:p w14:paraId="16240249">
            <w:pPr>
              <w:jc w:val="center"/>
              <w:rPr>
                <w:rFonts w:ascii="宋体" w:hAnsi="宋体"/>
                <w:sz w:val="18"/>
                <w:szCs w:val="18"/>
              </w:rPr>
            </w:pPr>
            <w:r>
              <w:rPr>
                <w:rFonts w:hint="eastAsia" w:ascii="宋体" w:hAnsi="宋体"/>
                <w:sz w:val="18"/>
                <w:szCs w:val="18"/>
              </w:rPr>
              <w:t>≥95%</w:t>
            </w:r>
          </w:p>
        </w:tc>
      </w:tr>
      <w:tr w14:paraId="5C9DCF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2C78694">
            <w:pPr>
              <w:jc w:val="center"/>
              <w:rPr>
                <w:b/>
                <w:sz w:val="18"/>
                <w:szCs w:val="18"/>
              </w:rPr>
            </w:pPr>
          </w:p>
        </w:tc>
        <w:tc>
          <w:tcPr>
            <w:tcW w:w="1868" w:type="dxa"/>
            <w:gridSpan w:val="2"/>
            <w:vMerge w:val="restart"/>
            <w:shd w:val="clear" w:color="auto" w:fill="auto"/>
            <w:vAlign w:val="center"/>
          </w:tcPr>
          <w:p w14:paraId="5FF7BAE9">
            <w:pPr>
              <w:jc w:val="center"/>
              <w:rPr>
                <w:rFonts w:ascii="宋体" w:hAnsi="宋体"/>
                <w:sz w:val="18"/>
                <w:szCs w:val="18"/>
              </w:rPr>
            </w:pPr>
            <w:r>
              <w:rPr>
                <w:rFonts w:hint="eastAsia" w:ascii="宋体" w:hAnsi="宋体"/>
                <w:sz w:val="18"/>
                <w:szCs w:val="18"/>
              </w:rPr>
              <w:t>产出指标</w:t>
            </w:r>
          </w:p>
        </w:tc>
        <w:tc>
          <w:tcPr>
            <w:tcW w:w="709" w:type="dxa"/>
            <w:vMerge w:val="restart"/>
            <w:shd w:val="clear" w:color="auto" w:fill="auto"/>
            <w:vAlign w:val="center"/>
          </w:tcPr>
          <w:p w14:paraId="1F941513">
            <w:pPr>
              <w:jc w:val="center"/>
              <w:rPr>
                <w:rFonts w:ascii="宋体" w:hAnsi="宋体"/>
                <w:sz w:val="18"/>
                <w:szCs w:val="18"/>
              </w:rPr>
            </w:pPr>
            <w:r>
              <w:rPr>
                <w:rFonts w:hint="eastAsia" w:ascii="宋体" w:hAnsi="宋体"/>
                <w:sz w:val="18"/>
                <w:szCs w:val="18"/>
              </w:rPr>
              <w:t>40</w:t>
            </w:r>
          </w:p>
        </w:tc>
        <w:tc>
          <w:tcPr>
            <w:tcW w:w="1985" w:type="dxa"/>
            <w:gridSpan w:val="2"/>
            <w:vMerge w:val="restart"/>
            <w:shd w:val="clear" w:color="auto" w:fill="auto"/>
            <w:vAlign w:val="center"/>
          </w:tcPr>
          <w:p w14:paraId="69DBF017">
            <w:pPr>
              <w:jc w:val="center"/>
              <w:rPr>
                <w:rFonts w:ascii="宋体" w:hAnsi="宋体"/>
                <w:sz w:val="18"/>
                <w:szCs w:val="18"/>
              </w:rPr>
            </w:pPr>
            <w:r>
              <w:rPr>
                <w:rFonts w:hint="eastAsia" w:ascii="宋体" w:hAnsi="宋体"/>
                <w:sz w:val="18"/>
                <w:szCs w:val="18"/>
              </w:rPr>
              <w:t>数量指标</w:t>
            </w:r>
          </w:p>
        </w:tc>
        <w:tc>
          <w:tcPr>
            <w:tcW w:w="2976" w:type="dxa"/>
            <w:gridSpan w:val="2"/>
            <w:shd w:val="clear" w:color="auto" w:fill="auto"/>
            <w:vAlign w:val="center"/>
          </w:tcPr>
          <w:p w14:paraId="6AB165E2">
            <w:pPr>
              <w:jc w:val="center"/>
              <w:rPr>
                <w:rFonts w:ascii="宋体" w:hAnsi="宋体"/>
                <w:sz w:val="18"/>
                <w:szCs w:val="18"/>
              </w:rPr>
            </w:pPr>
            <w:r>
              <w:rPr>
                <w:rFonts w:hint="eastAsia" w:ascii="宋体" w:hAnsi="宋体"/>
                <w:sz w:val="18"/>
                <w:szCs w:val="18"/>
              </w:rPr>
              <w:t>设备购置数量</w:t>
            </w:r>
          </w:p>
        </w:tc>
        <w:tc>
          <w:tcPr>
            <w:tcW w:w="1475" w:type="dxa"/>
            <w:shd w:val="clear" w:color="auto" w:fill="auto"/>
            <w:vAlign w:val="center"/>
          </w:tcPr>
          <w:p w14:paraId="473AD31D">
            <w:pPr>
              <w:jc w:val="center"/>
              <w:rPr>
                <w:rFonts w:ascii="宋体" w:hAnsi="宋体"/>
                <w:sz w:val="18"/>
                <w:szCs w:val="18"/>
              </w:rPr>
            </w:pPr>
            <w:r>
              <w:rPr>
                <w:rFonts w:hint="eastAsia" w:ascii="宋体" w:hAnsi="宋体"/>
                <w:sz w:val="18"/>
                <w:szCs w:val="18"/>
              </w:rPr>
              <w:t>≥7套</w:t>
            </w:r>
          </w:p>
        </w:tc>
      </w:tr>
      <w:tr w14:paraId="166FC1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53D1F45">
            <w:pPr>
              <w:jc w:val="center"/>
              <w:rPr>
                <w:b/>
                <w:sz w:val="18"/>
                <w:szCs w:val="18"/>
              </w:rPr>
            </w:pPr>
          </w:p>
        </w:tc>
        <w:tc>
          <w:tcPr>
            <w:tcW w:w="1868" w:type="dxa"/>
            <w:gridSpan w:val="2"/>
            <w:vMerge w:val="continue"/>
            <w:shd w:val="clear" w:color="auto" w:fill="auto"/>
            <w:vAlign w:val="center"/>
          </w:tcPr>
          <w:p w14:paraId="7857D236">
            <w:pPr>
              <w:jc w:val="center"/>
              <w:rPr>
                <w:rFonts w:ascii="宋体" w:hAnsi="宋体"/>
                <w:sz w:val="18"/>
                <w:szCs w:val="18"/>
              </w:rPr>
            </w:pPr>
          </w:p>
        </w:tc>
        <w:tc>
          <w:tcPr>
            <w:tcW w:w="709" w:type="dxa"/>
            <w:vMerge w:val="continue"/>
            <w:shd w:val="clear" w:color="auto" w:fill="auto"/>
            <w:vAlign w:val="center"/>
          </w:tcPr>
          <w:p w14:paraId="339342EB">
            <w:pPr>
              <w:jc w:val="center"/>
              <w:rPr>
                <w:rFonts w:ascii="宋体" w:hAnsi="宋体"/>
                <w:sz w:val="18"/>
                <w:szCs w:val="18"/>
              </w:rPr>
            </w:pPr>
          </w:p>
        </w:tc>
        <w:tc>
          <w:tcPr>
            <w:tcW w:w="1985" w:type="dxa"/>
            <w:gridSpan w:val="2"/>
            <w:vMerge w:val="restart"/>
            <w:shd w:val="clear" w:color="auto" w:fill="auto"/>
            <w:vAlign w:val="center"/>
          </w:tcPr>
          <w:p w14:paraId="1B43160C">
            <w:pPr>
              <w:jc w:val="center"/>
              <w:rPr>
                <w:rFonts w:ascii="宋体" w:hAnsi="宋体"/>
                <w:sz w:val="18"/>
                <w:szCs w:val="18"/>
              </w:rPr>
            </w:pPr>
            <w:r>
              <w:rPr>
                <w:rFonts w:hint="eastAsia" w:ascii="宋体" w:hAnsi="宋体"/>
                <w:sz w:val="18"/>
                <w:szCs w:val="18"/>
              </w:rPr>
              <w:t>质量指标</w:t>
            </w:r>
          </w:p>
        </w:tc>
        <w:tc>
          <w:tcPr>
            <w:tcW w:w="2976" w:type="dxa"/>
            <w:gridSpan w:val="2"/>
            <w:shd w:val="clear" w:color="auto" w:fill="auto"/>
            <w:vAlign w:val="center"/>
          </w:tcPr>
          <w:p w14:paraId="62AC849E">
            <w:pPr>
              <w:jc w:val="center"/>
              <w:rPr>
                <w:rFonts w:ascii="宋体" w:hAnsi="宋体"/>
                <w:sz w:val="18"/>
                <w:szCs w:val="18"/>
              </w:rPr>
            </w:pPr>
            <w:r>
              <w:rPr>
                <w:rFonts w:hint="eastAsia" w:ascii="宋体" w:hAnsi="宋体"/>
                <w:sz w:val="18"/>
                <w:szCs w:val="18"/>
              </w:rPr>
              <w:t>设备验收合格率</w:t>
            </w:r>
          </w:p>
        </w:tc>
        <w:tc>
          <w:tcPr>
            <w:tcW w:w="1475" w:type="dxa"/>
            <w:shd w:val="clear" w:color="auto" w:fill="auto"/>
            <w:vAlign w:val="center"/>
          </w:tcPr>
          <w:p w14:paraId="0CD928A9">
            <w:pPr>
              <w:jc w:val="center"/>
              <w:rPr>
                <w:rFonts w:ascii="宋体" w:hAnsi="宋体"/>
                <w:sz w:val="18"/>
                <w:szCs w:val="18"/>
              </w:rPr>
            </w:pPr>
            <w:r>
              <w:rPr>
                <w:rFonts w:hint="eastAsia" w:ascii="宋体" w:hAnsi="宋体"/>
                <w:sz w:val="18"/>
                <w:szCs w:val="18"/>
              </w:rPr>
              <w:t>≥95%</w:t>
            </w:r>
          </w:p>
        </w:tc>
      </w:tr>
      <w:tr w14:paraId="068E8D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4F3006F">
            <w:pPr>
              <w:jc w:val="center"/>
              <w:rPr>
                <w:b/>
                <w:sz w:val="18"/>
                <w:szCs w:val="18"/>
              </w:rPr>
            </w:pPr>
          </w:p>
        </w:tc>
        <w:tc>
          <w:tcPr>
            <w:tcW w:w="1868" w:type="dxa"/>
            <w:gridSpan w:val="2"/>
            <w:vMerge w:val="continue"/>
            <w:shd w:val="clear" w:color="auto" w:fill="auto"/>
            <w:vAlign w:val="center"/>
          </w:tcPr>
          <w:p w14:paraId="1ACB8800">
            <w:pPr>
              <w:jc w:val="center"/>
              <w:rPr>
                <w:rFonts w:ascii="宋体" w:hAnsi="宋体"/>
                <w:sz w:val="18"/>
                <w:szCs w:val="18"/>
              </w:rPr>
            </w:pPr>
          </w:p>
        </w:tc>
        <w:tc>
          <w:tcPr>
            <w:tcW w:w="709" w:type="dxa"/>
            <w:vMerge w:val="continue"/>
            <w:shd w:val="clear" w:color="auto" w:fill="auto"/>
            <w:vAlign w:val="center"/>
          </w:tcPr>
          <w:p w14:paraId="5E09331C">
            <w:pPr>
              <w:jc w:val="center"/>
              <w:rPr>
                <w:rFonts w:ascii="宋体" w:hAnsi="宋体"/>
                <w:sz w:val="18"/>
                <w:szCs w:val="18"/>
              </w:rPr>
            </w:pPr>
          </w:p>
        </w:tc>
        <w:tc>
          <w:tcPr>
            <w:tcW w:w="1985" w:type="dxa"/>
            <w:gridSpan w:val="2"/>
            <w:vMerge w:val="restart"/>
            <w:shd w:val="clear" w:color="auto" w:fill="auto"/>
            <w:vAlign w:val="center"/>
          </w:tcPr>
          <w:p w14:paraId="19C3A8AB">
            <w:pPr>
              <w:jc w:val="center"/>
              <w:rPr>
                <w:rFonts w:ascii="宋体" w:hAnsi="宋体"/>
                <w:sz w:val="18"/>
                <w:szCs w:val="18"/>
              </w:rPr>
            </w:pPr>
            <w:r>
              <w:rPr>
                <w:rFonts w:hint="eastAsia" w:ascii="宋体" w:hAnsi="宋体"/>
                <w:sz w:val="18"/>
                <w:szCs w:val="18"/>
              </w:rPr>
              <w:t>时效指标</w:t>
            </w:r>
          </w:p>
        </w:tc>
        <w:tc>
          <w:tcPr>
            <w:tcW w:w="2976" w:type="dxa"/>
            <w:gridSpan w:val="2"/>
            <w:shd w:val="clear" w:color="auto" w:fill="auto"/>
            <w:vAlign w:val="center"/>
          </w:tcPr>
          <w:p w14:paraId="4602D9CB">
            <w:pPr>
              <w:jc w:val="center"/>
              <w:rPr>
                <w:rFonts w:ascii="宋体" w:hAnsi="宋体"/>
                <w:sz w:val="18"/>
                <w:szCs w:val="18"/>
              </w:rPr>
            </w:pPr>
            <w:r>
              <w:rPr>
                <w:rFonts w:hint="eastAsia" w:ascii="宋体" w:hAnsi="宋体"/>
                <w:sz w:val="18"/>
                <w:szCs w:val="18"/>
              </w:rPr>
              <w:t>设备购置及时性</w:t>
            </w:r>
          </w:p>
        </w:tc>
        <w:tc>
          <w:tcPr>
            <w:tcW w:w="1475" w:type="dxa"/>
            <w:shd w:val="clear" w:color="auto" w:fill="auto"/>
            <w:vAlign w:val="center"/>
          </w:tcPr>
          <w:p w14:paraId="58294150">
            <w:pPr>
              <w:jc w:val="center"/>
              <w:rPr>
                <w:rFonts w:ascii="宋体" w:hAnsi="宋体"/>
                <w:sz w:val="18"/>
                <w:szCs w:val="18"/>
              </w:rPr>
            </w:pPr>
            <w:r>
              <w:rPr>
                <w:rFonts w:hint="eastAsia" w:ascii="宋体" w:hAnsi="宋体"/>
                <w:sz w:val="18"/>
                <w:szCs w:val="18"/>
              </w:rPr>
              <w:t>≤95%</w:t>
            </w:r>
          </w:p>
        </w:tc>
      </w:tr>
      <w:tr w14:paraId="5C6037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6C110C7">
            <w:pPr>
              <w:jc w:val="center"/>
              <w:rPr>
                <w:b/>
                <w:sz w:val="18"/>
                <w:szCs w:val="18"/>
              </w:rPr>
            </w:pPr>
          </w:p>
        </w:tc>
        <w:tc>
          <w:tcPr>
            <w:tcW w:w="1868" w:type="dxa"/>
            <w:gridSpan w:val="2"/>
            <w:vMerge w:val="restart"/>
            <w:shd w:val="clear" w:color="auto" w:fill="auto"/>
            <w:vAlign w:val="center"/>
          </w:tcPr>
          <w:p w14:paraId="52CBBDC7">
            <w:pPr>
              <w:jc w:val="center"/>
              <w:rPr>
                <w:rFonts w:ascii="宋体" w:hAnsi="宋体"/>
                <w:sz w:val="18"/>
                <w:szCs w:val="18"/>
              </w:rPr>
            </w:pPr>
            <w:r>
              <w:rPr>
                <w:rFonts w:hint="eastAsia" w:ascii="宋体" w:hAnsi="宋体"/>
                <w:sz w:val="18"/>
                <w:szCs w:val="18"/>
              </w:rPr>
              <w:t>效益指标</w:t>
            </w:r>
          </w:p>
        </w:tc>
        <w:tc>
          <w:tcPr>
            <w:tcW w:w="709" w:type="dxa"/>
            <w:vMerge w:val="restart"/>
            <w:shd w:val="clear" w:color="auto" w:fill="auto"/>
            <w:vAlign w:val="center"/>
          </w:tcPr>
          <w:p w14:paraId="0C29D518">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3028EFEB">
            <w:pPr>
              <w:jc w:val="center"/>
              <w:rPr>
                <w:rFonts w:ascii="宋体" w:hAnsi="宋体"/>
                <w:sz w:val="18"/>
                <w:szCs w:val="18"/>
              </w:rPr>
            </w:pPr>
            <w:r>
              <w:rPr>
                <w:rFonts w:hint="eastAsia" w:ascii="宋体" w:hAnsi="宋体"/>
                <w:sz w:val="18"/>
                <w:szCs w:val="18"/>
              </w:rPr>
              <w:t>社会效益</w:t>
            </w:r>
          </w:p>
        </w:tc>
        <w:tc>
          <w:tcPr>
            <w:tcW w:w="2976" w:type="dxa"/>
            <w:gridSpan w:val="2"/>
            <w:shd w:val="clear" w:color="auto" w:fill="auto"/>
            <w:vAlign w:val="center"/>
          </w:tcPr>
          <w:p w14:paraId="1DC2A0F9">
            <w:pPr>
              <w:jc w:val="center"/>
              <w:rPr>
                <w:rFonts w:ascii="宋体" w:hAnsi="宋体"/>
                <w:sz w:val="18"/>
                <w:szCs w:val="18"/>
              </w:rPr>
            </w:pPr>
            <w:r>
              <w:rPr>
                <w:rFonts w:hint="eastAsia" w:ascii="宋体" w:hAnsi="宋体"/>
                <w:sz w:val="18"/>
                <w:szCs w:val="18"/>
              </w:rPr>
              <w:t>资产管理规范性</w:t>
            </w:r>
          </w:p>
        </w:tc>
        <w:tc>
          <w:tcPr>
            <w:tcW w:w="1475" w:type="dxa"/>
            <w:shd w:val="clear" w:color="auto" w:fill="auto"/>
            <w:vAlign w:val="center"/>
          </w:tcPr>
          <w:p w14:paraId="01FD16A6">
            <w:pPr>
              <w:jc w:val="center"/>
              <w:rPr>
                <w:rFonts w:ascii="宋体" w:hAnsi="宋体"/>
                <w:sz w:val="18"/>
                <w:szCs w:val="18"/>
              </w:rPr>
            </w:pPr>
            <w:r>
              <w:rPr>
                <w:rFonts w:hint="eastAsia" w:ascii="宋体" w:hAnsi="宋体"/>
                <w:sz w:val="18"/>
                <w:szCs w:val="18"/>
              </w:rPr>
              <w:t>≥95%</w:t>
            </w:r>
          </w:p>
        </w:tc>
      </w:tr>
      <w:tr w14:paraId="5DEBF6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1A4DB2F">
            <w:pPr>
              <w:jc w:val="center"/>
              <w:rPr>
                <w:b/>
                <w:sz w:val="18"/>
                <w:szCs w:val="18"/>
              </w:rPr>
            </w:pPr>
          </w:p>
        </w:tc>
        <w:tc>
          <w:tcPr>
            <w:tcW w:w="1868" w:type="dxa"/>
            <w:gridSpan w:val="2"/>
            <w:vMerge w:val="continue"/>
            <w:shd w:val="clear" w:color="auto" w:fill="auto"/>
            <w:vAlign w:val="center"/>
          </w:tcPr>
          <w:p w14:paraId="2B3DC34B">
            <w:pPr>
              <w:jc w:val="center"/>
              <w:rPr>
                <w:rFonts w:ascii="宋体" w:hAnsi="宋体"/>
                <w:sz w:val="18"/>
                <w:szCs w:val="18"/>
              </w:rPr>
            </w:pPr>
          </w:p>
        </w:tc>
        <w:tc>
          <w:tcPr>
            <w:tcW w:w="709" w:type="dxa"/>
            <w:vMerge w:val="continue"/>
            <w:shd w:val="clear" w:color="auto" w:fill="auto"/>
            <w:vAlign w:val="center"/>
          </w:tcPr>
          <w:p w14:paraId="1DE10386">
            <w:pPr>
              <w:jc w:val="center"/>
              <w:rPr>
                <w:rFonts w:ascii="宋体" w:hAnsi="宋体"/>
                <w:sz w:val="18"/>
                <w:szCs w:val="18"/>
              </w:rPr>
            </w:pPr>
          </w:p>
        </w:tc>
        <w:tc>
          <w:tcPr>
            <w:tcW w:w="1985" w:type="dxa"/>
            <w:gridSpan w:val="2"/>
            <w:vMerge w:val="restart"/>
            <w:shd w:val="clear" w:color="auto" w:fill="auto"/>
            <w:vAlign w:val="center"/>
          </w:tcPr>
          <w:p w14:paraId="7EA08809">
            <w:pPr>
              <w:jc w:val="center"/>
              <w:rPr>
                <w:rFonts w:ascii="宋体" w:hAnsi="宋体"/>
                <w:sz w:val="18"/>
                <w:szCs w:val="18"/>
              </w:rPr>
            </w:pPr>
            <w:r>
              <w:rPr>
                <w:rFonts w:hint="eastAsia" w:ascii="宋体" w:hAnsi="宋体"/>
                <w:sz w:val="18"/>
                <w:szCs w:val="18"/>
              </w:rPr>
              <w:t>可持续影响</w:t>
            </w:r>
          </w:p>
        </w:tc>
        <w:tc>
          <w:tcPr>
            <w:tcW w:w="2976" w:type="dxa"/>
            <w:gridSpan w:val="2"/>
            <w:shd w:val="clear" w:color="auto" w:fill="auto"/>
            <w:vAlign w:val="center"/>
          </w:tcPr>
          <w:p w14:paraId="49DF2EF8">
            <w:pPr>
              <w:jc w:val="center"/>
              <w:rPr>
                <w:rFonts w:ascii="宋体" w:hAnsi="宋体"/>
                <w:sz w:val="18"/>
                <w:szCs w:val="18"/>
              </w:rPr>
            </w:pPr>
            <w:r>
              <w:rPr>
                <w:rFonts w:hint="eastAsia" w:ascii="宋体" w:hAnsi="宋体"/>
                <w:sz w:val="18"/>
                <w:szCs w:val="18"/>
              </w:rPr>
              <w:t>长效管理机制</w:t>
            </w:r>
          </w:p>
        </w:tc>
        <w:tc>
          <w:tcPr>
            <w:tcW w:w="1475" w:type="dxa"/>
            <w:shd w:val="clear" w:color="auto" w:fill="auto"/>
            <w:vAlign w:val="center"/>
          </w:tcPr>
          <w:p w14:paraId="155307A6">
            <w:pPr>
              <w:jc w:val="center"/>
              <w:rPr>
                <w:rFonts w:ascii="宋体" w:hAnsi="宋体"/>
                <w:sz w:val="18"/>
                <w:szCs w:val="18"/>
              </w:rPr>
            </w:pPr>
            <w:r>
              <w:rPr>
                <w:rFonts w:hint="eastAsia" w:ascii="宋体" w:hAnsi="宋体"/>
                <w:sz w:val="18"/>
                <w:szCs w:val="18"/>
              </w:rPr>
              <w:t>≥3年</w:t>
            </w:r>
          </w:p>
        </w:tc>
      </w:tr>
      <w:tr w14:paraId="08EFC7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29D849C">
            <w:pPr>
              <w:jc w:val="center"/>
              <w:rPr>
                <w:b/>
                <w:sz w:val="18"/>
                <w:szCs w:val="18"/>
              </w:rPr>
            </w:pPr>
          </w:p>
        </w:tc>
        <w:tc>
          <w:tcPr>
            <w:tcW w:w="1868" w:type="dxa"/>
            <w:gridSpan w:val="2"/>
            <w:shd w:val="clear" w:color="auto" w:fill="auto"/>
            <w:vAlign w:val="center"/>
          </w:tcPr>
          <w:p w14:paraId="6BB40F53">
            <w:pPr>
              <w:jc w:val="center"/>
              <w:rPr>
                <w:rFonts w:ascii="宋体" w:hAnsi="宋体"/>
                <w:sz w:val="18"/>
                <w:szCs w:val="18"/>
              </w:rPr>
            </w:pPr>
            <w:r>
              <w:rPr>
                <w:rFonts w:hint="eastAsia" w:ascii="宋体" w:hAnsi="宋体"/>
                <w:sz w:val="18"/>
                <w:szCs w:val="18"/>
              </w:rPr>
              <w:t>满意度指标</w:t>
            </w:r>
          </w:p>
        </w:tc>
        <w:tc>
          <w:tcPr>
            <w:tcW w:w="709" w:type="dxa"/>
            <w:shd w:val="clear" w:color="auto" w:fill="auto"/>
            <w:vAlign w:val="center"/>
          </w:tcPr>
          <w:p w14:paraId="71332CE8">
            <w:pPr>
              <w:jc w:val="center"/>
              <w:rPr>
                <w:rFonts w:ascii="宋体" w:hAnsi="宋体"/>
                <w:sz w:val="18"/>
                <w:szCs w:val="18"/>
              </w:rPr>
            </w:pPr>
            <w:r>
              <w:rPr>
                <w:rFonts w:hint="eastAsia" w:ascii="宋体" w:hAnsi="宋体"/>
                <w:sz w:val="18"/>
                <w:szCs w:val="18"/>
              </w:rPr>
              <w:t>10</w:t>
            </w:r>
          </w:p>
        </w:tc>
        <w:tc>
          <w:tcPr>
            <w:tcW w:w="1985" w:type="dxa"/>
            <w:gridSpan w:val="2"/>
            <w:shd w:val="clear" w:color="auto" w:fill="auto"/>
            <w:vAlign w:val="center"/>
          </w:tcPr>
          <w:p w14:paraId="7BEF9FDB">
            <w:pPr>
              <w:jc w:val="center"/>
              <w:rPr>
                <w:rFonts w:ascii="宋体" w:hAnsi="宋体"/>
                <w:sz w:val="18"/>
                <w:szCs w:val="18"/>
              </w:rPr>
            </w:pPr>
            <w:r>
              <w:rPr>
                <w:rFonts w:hint="eastAsia" w:ascii="宋体" w:hAnsi="宋体"/>
                <w:sz w:val="18"/>
                <w:szCs w:val="18"/>
              </w:rPr>
              <w:t>服务对象满意度</w:t>
            </w:r>
          </w:p>
        </w:tc>
        <w:tc>
          <w:tcPr>
            <w:tcW w:w="2976" w:type="dxa"/>
            <w:gridSpan w:val="2"/>
            <w:shd w:val="clear" w:color="auto" w:fill="auto"/>
            <w:vAlign w:val="center"/>
          </w:tcPr>
          <w:p w14:paraId="3F6A28A7">
            <w:pPr>
              <w:jc w:val="center"/>
              <w:rPr>
                <w:rFonts w:ascii="宋体" w:hAnsi="宋体"/>
                <w:sz w:val="18"/>
                <w:szCs w:val="18"/>
              </w:rPr>
            </w:pPr>
            <w:r>
              <w:rPr>
                <w:rFonts w:hint="eastAsia" w:ascii="宋体" w:hAnsi="宋体"/>
                <w:sz w:val="18"/>
                <w:szCs w:val="18"/>
              </w:rPr>
              <w:t>服务满意度</w:t>
            </w:r>
          </w:p>
        </w:tc>
        <w:tc>
          <w:tcPr>
            <w:tcW w:w="1475" w:type="dxa"/>
            <w:shd w:val="clear" w:color="auto" w:fill="auto"/>
            <w:vAlign w:val="center"/>
          </w:tcPr>
          <w:p w14:paraId="49658569">
            <w:pPr>
              <w:jc w:val="center"/>
              <w:rPr>
                <w:rFonts w:ascii="宋体" w:hAnsi="宋体"/>
                <w:sz w:val="18"/>
                <w:szCs w:val="18"/>
              </w:rPr>
            </w:pPr>
            <w:r>
              <w:rPr>
                <w:rFonts w:hint="eastAsia" w:ascii="宋体" w:hAnsi="宋体"/>
                <w:sz w:val="18"/>
                <w:szCs w:val="18"/>
              </w:rPr>
              <w:t>≥85%</w:t>
            </w:r>
          </w:p>
        </w:tc>
      </w:tr>
    </w:tbl>
    <w:p w14:paraId="7A0EC788">
      <w:pPr>
        <w:widowControl/>
        <w:spacing w:line="560" w:lineRule="exact"/>
        <w:jc w:val="left"/>
        <w:rPr>
          <w:rFonts w:ascii="仿宋" w:hAnsi="微软雅黑" w:eastAsia="仿宋"/>
          <w:sz w:val="18"/>
          <w:szCs w:val="18"/>
        </w:rPr>
      </w:pPr>
    </w:p>
    <w:p w14:paraId="2694AA69">
      <w:pPr>
        <w:widowControl/>
        <w:spacing w:line="560" w:lineRule="exact"/>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3BA201C3">
      <w:pPr>
        <w:spacing w:line="560" w:lineRule="exact"/>
        <w:jc w:val="center"/>
        <w:rPr>
          <w:rFonts w:ascii="仿宋" w:eastAsia="仿宋"/>
          <w:b/>
          <w:sz w:val="28"/>
          <w:szCs w:val="28"/>
        </w:rPr>
      </w:pPr>
      <w:r>
        <w:rPr>
          <w:rFonts w:hint="eastAsia" w:ascii="仿宋" w:eastAsia="仿宋"/>
          <w:b/>
          <w:sz w:val="28"/>
          <w:szCs w:val="28"/>
        </w:rPr>
        <w:t>项目支出绩效目标表</w:t>
      </w:r>
    </w:p>
    <w:p w14:paraId="4F93223F">
      <w:pPr>
        <w:spacing w:line="560" w:lineRule="exact"/>
        <w:jc w:val="center"/>
        <w:rPr>
          <w:rFonts w:ascii="仿宋" w:eastAsia="仿宋"/>
          <w:b/>
          <w:sz w:val="24"/>
          <w:szCs w:val="24"/>
        </w:rPr>
      </w:pPr>
      <w:r>
        <w:rPr>
          <w:rFonts w:hint="eastAsia" w:ascii="仿宋" w:eastAsia="仿宋"/>
          <w:b/>
          <w:sz w:val="24"/>
          <w:szCs w:val="24"/>
        </w:rPr>
        <w:t>（2025年度）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3BFD88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290AE2F9">
            <w:pPr>
              <w:jc w:val="center"/>
              <w:rPr>
                <w:b/>
                <w:sz w:val="18"/>
                <w:szCs w:val="18"/>
              </w:rPr>
            </w:pPr>
            <w:r>
              <w:rPr>
                <w:rFonts w:hint="eastAsia"/>
                <w:b/>
                <w:sz w:val="18"/>
                <w:szCs w:val="18"/>
              </w:rPr>
              <w:t>项目名称</w:t>
            </w:r>
          </w:p>
        </w:tc>
        <w:tc>
          <w:tcPr>
            <w:tcW w:w="7995" w:type="dxa"/>
            <w:gridSpan w:val="7"/>
            <w:shd w:val="clear" w:color="auto" w:fill="auto"/>
            <w:vAlign w:val="center"/>
          </w:tcPr>
          <w:p w14:paraId="2B1785B0">
            <w:pPr>
              <w:jc w:val="center"/>
              <w:rPr>
                <w:rFonts w:ascii="宋体" w:hAnsi="宋体"/>
                <w:sz w:val="18"/>
                <w:szCs w:val="18"/>
              </w:rPr>
            </w:pPr>
            <w:r>
              <w:rPr>
                <w:rFonts w:hint="eastAsia" w:ascii="宋体" w:hAnsi="宋体"/>
                <w:sz w:val="18"/>
                <w:szCs w:val="18"/>
              </w:rPr>
              <w:t>业务费</w:t>
            </w:r>
          </w:p>
        </w:tc>
      </w:tr>
      <w:tr w14:paraId="7F6EF5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6A691034">
            <w:pPr>
              <w:jc w:val="center"/>
              <w:rPr>
                <w:b/>
                <w:sz w:val="18"/>
                <w:szCs w:val="18"/>
              </w:rPr>
            </w:pPr>
            <w:r>
              <w:rPr>
                <w:rFonts w:hint="eastAsia"/>
                <w:b/>
                <w:sz w:val="18"/>
                <w:szCs w:val="18"/>
              </w:rPr>
              <w:t>主管部门及代码</w:t>
            </w:r>
          </w:p>
        </w:tc>
        <w:tc>
          <w:tcPr>
            <w:tcW w:w="3028" w:type="dxa"/>
            <w:gridSpan w:val="3"/>
            <w:shd w:val="clear" w:color="auto" w:fill="auto"/>
            <w:vAlign w:val="center"/>
          </w:tcPr>
          <w:p w14:paraId="1E0114EB">
            <w:pPr>
              <w:jc w:val="center"/>
              <w:rPr>
                <w:sz w:val="18"/>
                <w:szCs w:val="18"/>
              </w:rPr>
            </w:pPr>
            <w:r>
              <w:rPr>
                <w:rFonts w:ascii="宋体" w:cs="宋体"/>
                <w:color w:val="000000"/>
                <w:kern w:val="0"/>
                <w:sz w:val="18"/>
                <w:szCs w:val="18"/>
              </w:rPr>
              <w:t>128-甘肃省妇女联合会</w:t>
            </w:r>
          </w:p>
        </w:tc>
        <w:tc>
          <w:tcPr>
            <w:tcW w:w="1460" w:type="dxa"/>
            <w:gridSpan w:val="2"/>
            <w:shd w:val="clear" w:color="auto" w:fill="auto"/>
            <w:vAlign w:val="center"/>
          </w:tcPr>
          <w:p w14:paraId="2D814BC9">
            <w:pPr>
              <w:jc w:val="center"/>
              <w:rPr>
                <w:b/>
                <w:sz w:val="18"/>
                <w:szCs w:val="18"/>
              </w:rPr>
            </w:pPr>
            <w:r>
              <w:rPr>
                <w:rFonts w:hint="eastAsia"/>
                <w:b/>
                <w:sz w:val="18"/>
                <w:szCs w:val="18"/>
              </w:rPr>
              <w:t>实施单位</w:t>
            </w:r>
          </w:p>
        </w:tc>
        <w:tc>
          <w:tcPr>
            <w:tcW w:w="3507" w:type="dxa"/>
            <w:gridSpan w:val="2"/>
            <w:shd w:val="clear" w:color="auto" w:fill="auto"/>
            <w:vAlign w:val="center"/>
          </w:tcPr>
          <w:p w14:paraId="7D221FB0">
            <w:pPr>
              <w:jc w:val="center"/>
              <w:rPr>
                <w:sz w:val="18"/>
                <w:szCs w:val="18"/>
              </w:rPr>
            </w:pPr>
            <w:r>
              <w:rPr>
                <w:rFonts w:ascii="宋体" w:cs="宋体"/>
                <w:color w:val="000000"/>
                <w:kern w:val="0"/>
                <w:sz w:val="18"/>
                <w:szCs w:val="18"/>
              </w:rPr>
              <w:t>甘肃省妇女儿童服务中心</w:t>
            </w:r>
          </w:p>
        </w:tc>
      </w:tr>
      <w:tr w14:paraId="1701E3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shd w:val="clear" w:color="auto" w:fill="auto"/>
            <w:vAlign w:val="center"/>
          </w:tcPr>
          <w:p w14:paraId="4E37255E">
            <w:pPr>
              <w:jc w:val="center"/>
              <w:rPr>
                <w:b/>
                <w:sz w:val="18"/>
                <w:szCs w:val="18"/>
              </w:rPr>
            </w:pPr>
            <w:r>
              <w:rPr>
                <w:rFonts w:hint="eastAsia"/>
                <w:b/>
                <w:sz w:val="18"/>
                <w:szCs w:val="18"/>
              </w:rPr>
              <w:t>项目金额（万元）</w:t>
            </w:r>
          </w:p>
        </w:tc>
        <w:tc>
          <w:tcPr>
            <w:tcW w:w="3028" w:type="dxa"/>
            <w:gridSpan w:val="3"/>
            <w:shd w:val="clear" w:color="auto" w:fill="auto"/>
            <w:vAlign w:val="center"/>
          </w:tcPr>
          <w:p w14:paraId="6A8F679B">
            <w:pPr>
              <w:jc w:val="left"/>
              <w:rPr>
                <w:b/>
                <w:sz w:val="18"/>
                <w:szCs w:val="18"/>
              </w:rPr>
            </w:pPr>
            <w:r>
              <w:rPr>
                <w:rFonts w:hint="eastAsia"/>
                <w:b/>
                <w:sz w:val="18"/>
                <w:szCs w:val="18"/>
              </w:rPr>
              <w:t>年度资金总额：</w:t>
            </w:r>
          </w:p>
        </w:tc>
        <w:tc>
          <w:tcPr>
            <w:tcW w:w="4967" w:type="dxa"/>
            <w:gridSpan w:val="4"/>
            <w:shd w:val="clear" w:color="auto" w:fill="auto"/>
            <w:vAlign w:val="center"/>
          </w:tcPr>
          <w:p w14:paraId="4B548A73">
            <w:pPr>
              <w:jc w:val="center"/>
              <w:rPr>
                <w:rFonts w:ascii="宋体" w:hAnsi="宋体"/>
                <w:sz w:val="18"/>
                <w:szCs w:val="18"/>
              </w:rPr>
            </w:pPr>
            <w:r>
              <w:rPr>
                <w:rFonts w:hint="eastAsia" w:ascii="宋体" w:hAnsi="宋体"/>
                <w:sz w:val="18"/>
                <w:szCs w:val="18"/>
              </w:rPr>
              <w:t>194.75</w:t>
            </w:r>
          </w:p>
        </w:tc>
      </w:tr>
      <w:tr w14:paraId="2415D6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41B5E5F6">
            <w:pPr>
              <w:jc w:val="center"/>
              <w:rPr>
                <w:b/>
                <w:sz w:val="18"/>
                <w:szCs w:val="18"/>
              </w:rPr>
            </w:pPr>
          </w:p>
        </w:tc>
        <w:tc>
          <w:tcPr>
            <w:tcW w:w="3028" w:type="dxa"/>
            <w:gridSpan w:val="3"/>
            <w:shd w:val="clear" w:color="auto" w:fill="auto"/>
            <w:vAlign w:val="center"/>
          </w:tcPr>
          <w:p w14:paraId="1D823618">
            <w:pPr>
              <w:jc w:val="left"/>
              <w:rPr>
                <w:b/>
                <w:sz w:val="18"/>
                <w:szCs w:val="18"/>
              </w:rPr>
            </w:pPr>
            <w:r>
              <w:rPr>
                <w:rFonts w:hint="eastAsia"/>
                <w:b/>
                <w:sz w:val="18"/>
                <w:szCs w:val="18"/>
              </w:rPr>
              <w:t xml:space="preserve">    其中：当年财政拨款</w:t>
            </w:r>
          </w:p>
        </w:tc>
        <w:tc>
          <w:tcPr>
            <w:tcW w:w="4967" w:type="dxa"/>
            <w:gridSpan w:val="4"/>
            <w:shd w:val="clear" w:color="auto" w:fill="auto"/>
            <w:vAlign w:val="center"/>
          </w:tcPr>
          <w:p w14:paraId="6150C69D">
            <w:pPr>
              <w:jc w:val="center"/>
              <w:rPr>
                <w:rFonts w:ascii="宋体" w:hAnsi="宋体"/>
                <w:sz w:val="18"/>
                <w:szCs w:val="18"/>
              </w:rPr>
            </w:pPr>
            <w:r>
              <w:rPr>
                <w:rFonts w:ascii="宋体" w:hAnsi="宋体" w:cs="宋体"/>
                <w:color w:val="000000"/>
                <w:kern w:val="0"/>
                <w:sz w:val="18"/>
                <w:szCs w:val="18"/>
              </w:rPr>
              <w:t>112.50</w:t>
            </w:r>
          </w:p>
        </w:tc>
      </w:tr>
      <w:tr w14:paraId="0B6D63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25575707">
            <w:pPr>
              <w:jc w:val="center"/>
              <w:rPr>
                <w:b/>
                <w:sz w:val="18"/>
                <w:szCs w:val="18"/>
              </w:rPr>
            </w:pPr>
          </w:p>
        </w:tc>
        <w:tc>
          <w:tcPr>
            <w:tcW w:w="3028" w:type="dxa"/>
            <w:gridSpan w:val="3"/>
            <w:shd w:val="clear" w:color="auto" w:fill="auto"/>
            <w:vAlign w:val="center"/>
          </w:tcPr>
          <w:p w14:paraId="2D4BBAEE">
            <w:pPr>
              <w:jc w:val="left"/>
              <w:rPr>
                <w:b/>
                <w:sz w:val="18"/>
                <w:szCs w:val="18"/>
              </w:rPr>
            </w:pPr>
            <w:r>
              <w:rPr>
                <w:rFonts w:hint="eastAsia"/>
                <w:b/>
                <w:sz w:val="18"/>
                <w:szCs w:val="18"/>
              </w:rPr>
              <w:t xml:space="preserve">           上年结转资金</w:t>
            </w:r>
          </w:p>
        </w:tc>
        <w:tc>
          <w:tcPr>
            <w:tcW w:w="4967" w:type="dxa"/>
            <w:gridSpan w:val="4"/>
            <w:shd w:val="clear" w:color="auto" w:fill="auto"/>
            <w:vAlign w:val="center"/>
          </w:tcPr>
          <w:p w14:paraId="1152ED25">
            <w:pPr>
              <w:jc w:val="center"/>
              <w:rPr>
                <w:rFonts w:ascii="宋体" w:hAnsi="宋体"/>
                <w:sz w:val="18"/>
                <w:szCs w:val="18"/>
              </w:rPr>
            </w:pPr>
            <w:r>
              <w:rPr>
                <w:rFonts w:ascii="宋体" w:hAnsi="宋体" w:cs="宋体"/>
                <w:color w:val="000000"/>
                <w:kern w:val="0"/>
                <w:sz w:val="18"/>
                <w:szCs w:val="18"/>
              </w:rPr>
              <w:t>12.25</w:t>
            </w:r>
          </w:p>
        </w:tc>
      </w:tr>
      <w:tr w14:paraId="4BC716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2D56A5E5">
            <w:pPr>
              <w:jc w:val="center"/>
              <w:rPr>
                <w:b/>
                <w:sz w:val="18"/>
                <w:szCs w:val="18"/>
              </w:rPr>
            </w:pPr>
          </w:p>
        </w:tc>
        <w:tc>
          <w:tcPr>
            <w:tcW w:w="3028" w:type="dxa"/>
            <w:gridSpan w:val="3"/>
            <w:shd w:val="clear" w:color="auto" w:fill="auto"/>
            <w:vAlign w:val="center"/>
          </w:tcPr>
          <w:p w14:paraId="32C15B05">
            <w:pPr>
              <w:jc w:val="left"/>
              <w:rPr>
                <w:b/>
                <w:sz w:val="18"/>
                <w:szCs w:val="18"/>
              </w:rPr>
            </w:pPr>
            <w:r>
              <w:rPr>
                <w:rFonts w:hint="eastAsia"/>
                <w:b/>
                <w:sz w:val="18"/>
                <w:szCs w:val="18"/>
              </w:rPr>
              <w:t xml:space="preserve">            其他资金</w:t>
            </w:r>
          </w:p>
        </w:tc>
        <w:tc>
          <w:tcPr>
            <w:tcW w:w="4967" w:type="dxa"/>
            <w:gridSpan w:val="4"/>
            <w:shd w:val="clear" w:color="auto" w:fill="auto"/>
            <w:vAlign w:val="center"/>
          </w:tcPr>
          <w:p w14:paraId="1D04B22A">
            <w:pPr>
              <w:jc w:val="center"/>
              <w:rPr>
                <w:rFonts w:ascii="宋体" w:hAnsi="宋体"/>
                <w:sz w:val="18"/>
                <w:szCs w:val="18"/>
              </w:rPr>
            </w:pPr>
            <w:r>
              <w:rPr>
                <w:rFonts w:hint="eastAsia" w:ascii="宋体" w:hAnsi="宋体"/>
                <w:sz w:val="18"/>
                <w:szCs w:val="18"/>
              </w:rPr>
              <w:t>70.00</w:t>
            </w:r>
          </w:p>
        </w:tc>
      </w:tr>
      <w:tr w14:paraId="78B885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shd w:val="clear" w:color="auto" w:fill="auto"/>
            <w:vAlign w:val="center"/>
          </w:tcPr>
          <w:p w14:paraId="1A467A59">
            <w:pPr>
              <w:jc w:val="center"/>
              <w:rPr>
                <w:b/>
                <w:sz w:val="18"/>
                <w:szCs w:val="18"/>
              </w:rPr>
            </w:pPr>
            <w:r>
              <w:rPr>
                <w:rFonts w:hint="eastAsia"/>
                <w:b/>
                <w:sz w:val="18"/>
                <w:szCs w:val="18"/>
              </w:rPr>
              <w:t>年度绩效目标</w:t>
            </w:r>
          </w:p>
        </w:tc>
        <w:tc>
          <w:tcPr>
            <w:tcW w:w="9013" w:type="dxa"/>
            <w:gridSpan w:val="8"/>
            <w:shd w:val="clear" w:color="auto" w:fill="auto"/>
            <w:vAlign w:val="center"/>
          </w:tcPr>
          <w:p w14:paraId="1C803A6C">
            <w:pPr>
              <w:rPr>
                <w:rFonts w:ascii="宋体" w:hAnsi="宋体"/>
                <w:b/>
                <w:sz w:val="18"/>
                <w:szCs w:val="18"/>
              </w:rPr>
            </w:pPr>
            <w:r>
              <w:rPr>
                <w:rFonts w:hint="eastAsia" w:ascii="宋体" w:hAnsi="宋体"/>
                <w:color w:val="000000"/>
                <w:sz w:val="18"/>
                <w:szCs w:val="18"/>
              </w:rPr>
              <w:t>甘肃省妇女儿童服务中心举办妇女儿童公益活动10场次、慰问退休职工人数5人、物业维护面积12632平方米、办公区域整洁率100%、物业维护及时，办公区域运营正常率100%，提高妇女儿童素质，持续推进妇女儿童事业发展。</w:t>
            </w:r>
          </w:p>
          <w:p w14:paraId="1E7DB0B1">
            <w:pPr>
              <w:rPr>
                <w:rFonts w:ascii="宋体" w:hAnsi="宋体"/>
                <w:b/>
                <w:sz w:val="18"/>
                <w:szCs w:val="18"/>
              </w:rPr>
            </w:pPr>
          </w:p>
        </w:tc>
      </w:tr>
      <w:tr w14:paraId="7FEF66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shd w:val="clear" w:color="auto" w:fill="auto"/>
            <w:vAlign w:val="center"/>
          </w:tcPr>
          <w:p w14:paraId="0E6499DC">
            <w:pPr>
              <w:jc w:val="center"/>
              <w:rPr>
                <w:b/>
                <w:sz w:val="18"/>
                <w:szCs w:val="18"/>
              </w:rPr>
            </w:pPr>
            <w:r>
              <w:rPr>
                <w:rFonts w:hint="eastAsia"/>
                <w:b/>
                <w:sz w:val="18"/>
                <w:szCs w:val="18"/>
              </w:rPr>
              <w:t>绩效指标</w:t>
            </w:r>
          </w:p>
        </w:tc>
        <w:tc>
          <w:tcPr>
            <w:tcW w:w="1868" w:type="dxa"/>
            <w:gridSpan w:val="2"/>
            <w:shd w:val="clear" w:color="auto" w:fill="auto"/>
            <w:vAlign w:val="center"/>
          </w:tcPr>
          <w:p w14:paraId="6C20019A">
            <w:pPr>
              <w:jc w:val="center"/>
              <w:rPr>
                <w:b/>
                <w:sz w:val="18"/>
                <w:szCs w:val="18"/>
              </w:rPr>
            </w:pPr>
            <w:r>
              <w:rPr>
                <w:rFonts w:hint="eastAsia"/>
                <w:b/>
                <w:sz w:val="18"/>
                <w:szCs w:val="18"/>
              </w:rPr>
              <w:t>一级指标</w:t>
            </w:r>
          </w:p>
        </w:tc>
        <w:tc>
          <w:tcPr>
            <w:tcW w:w="709" w:type="dxa"/>
            <w:shd w:val="clear" w:color="auto" w:fill="auto"/>
            <w:vAlign w:val="center"/>
          </w:tcPr>
          <w:p w14:paraId="53AA0EB1">
            <w:pPr>
              <w:rPr>
                <w:b/>
                <w:sz w:val="18"/>
                <w:szCs w:val="18"/>
              </w:rPr>
            </w:pPr>
            <w:r>
              <w:rPr>
                <w:rFonts w:hint="eastAsia"/>
                <w:b/>
                <w:sz w:val="18"/>
                <w:szCs w:val="18"/>
              </w:rPr>
              <w:t>权重</w:t>
            </w:r>
          </w:p>
        </w:tc>
        <w:tc>
          <w:tcPr>
            <w:tcW w:w="1985" w:type="dxa"/>
            <w:gridSpan w:val="2"/>
            <w:shd w:val="clear" w:color="auto" w:fill="auto"/>
            <w:vAlign w:val="center"/>
          </w:tcPr>
          <w:p w14:paraId="07CB124A">
            <w:pPr>
              <w:jc w:val="center"/>
              <w:rPr>
                <w:b/>
                <w:sz w:val="18"/>
                <w:szCs w:val="18"/>
              </w:rPr>
            </w:pPr>
            <w:r>
              <w:rPr>
                <w:rFonts w:hint="eastAsia"/>
                <w:b/>
                <w:sz w:val="18"/>
                <w:szCs w:val="18"/>
              </w:rPr>
              <w:t>二级指标</w:t>
            </w:r>
          </w:p>
        </w:tc>
        <w:tc>
          <w:tcPr>
            <w:tcW w:w="2976" w:type="dxa"/>
            <w:gridSpan w:val="2"/>
            <w:shd w:val="clear" w:color="auto" w:fill="auto"/>
            <w:vAlign w:val="center"/>
          </w:tcPr>
          <w:p w14:paraId="018A12FD">
            <w:pPr>
              <w:jc w:val="center"/>
              <w:rPr>
                <w:b/>
                <w:sz w:val="18"/>
                <w:szCs w:val="18"/>
              </w:rPr>
            </w:pPr>
            <w:r>
              <w:rPr>
                <w:rFonts w:hint="eastAsia"/>
                <w:b/>
                <w:sz w:val="18"/>
                <w:szCs w:val="18"/>
              </w:rPr>
              <w:t>三级指标</w:t>
            </w:r>
          </w:p>
        </w:tc>
        <w:tc>
          <w:tcPr>
            <w:tcW w:w="1475" w:type="dxa"/>
            <w:shd w:val="clear" w:color="auto" w:fill="auto"/>
            <w:vAlign w:val="center"/>
          </w:tcPr>
          <w:p w14:paraId="240CA011">
            <w:pPr>
              <w:jc w:val="center"/>
              <w:rPr>
                <w:b/>
                <w:sz w:val="18"/>
                <w:szCs w:val="18"/>
              </w:rPr>
            </w:pPr>
            <w:r>
              <w:rPr>
                <w:rFonts w:hint="eastAsia"/>
                <w:b/>
                <w:sz w:val="18"/>
                <w:szCs w:val="18"/>
              </w:rPr>
              <w:t>指标值</w:t>
            </w:r>
          </w:p>
        </w:tc>
      </w:tr>
      <w:tr w14:paraId="528B2E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7468738">
            <w:pPr>
              <w:jc w:val="center"/>
              <w:rPr>
                <w:b/>
                <w:sz w:val="18"/>
                <w:szCs w:val="18"/>
              </w:rPr>
            </w:pPr>
          </w:p>
        </w:tc>
        <w:tc>
          <w:tcPr>
            <w:tcW w:w="1868" w:type="dxa"/>
            <w:gridSpan w:val="2"/>
            <w:vMerge w:val="restart"/>
            <w:shd w:val="clear" w:color="auto" w:fill="auto"/>
            <w:vAlign w:val="center"/>
          </w:tcPr>
          <w:p w14:paraId="280189E0">
            <w:pPr>
              <w:jc w:val="center"/>
              <w:rPr>
                <w:rFonts w:ascii="宋体" w:hAnsi="宋体"/>
                <w:sz w:val="18"/>
                <w:szCs w:val="18"/>
              </w:rPr>
            </w:pPr>
            <w:r>
              <w:rPr>
                <w:rFonts w:hint="eastAsia" w:ascii="宋体" w:hAnsi="宋体"/>
                <w:sz w:val="18"/>
                <w:szCs w:val="18"/>
              </w:rPr>
              <w:t>成本指标</w:t>
            </w:r>
          </w:p>
        </w:tc>
        <w:tc>
          <w:tcPr>
            <w:tcW w:w="709" w:type="dxa"/>
            <w:vMerge w:val="restart"/>
            <w:shd w:val="clear" w:color="auto" w:fill="auto"/>
            <w:vAlign w:val="center"/>
          </w:tcPr>
          <w:p w14:paraId="4E3CAD27">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272B71ED">
            <w:pPr>
              <w:jc w:val="center"/>
              <w:rPr>
                <w:rFonts w:ascii="宋体" w:hAnsi="宋体"/>
                <w:sz w:val="18"/>
                <w:szCs w:val="18"/>
              </w:rPr>
            </w:pPr>
            <w:r>
              <w:rPr>
                <w:rFonts w:hint="eastAsia" w:ascii="宋体" w:hAnsi="宋体"/>
                <w:sz w:val="18"/>
                <w:szCs w:val="18"/>
              </w:rPr>
              <w:t>经济成本指标</w:t>
            </w:r>
          </w:p>
        </w:tc>
        <w:tc>
          <w:tcPr>
            <w:tcW w:w="2976" w:type="dxa"/>
            <w:gridSpan w:val="2"/>
            <w:shd w:val="clear" w:color="auto" w:fill="auto"/>
            <w:vAlign w:val="center"/>
          </w:tcPr>
          <w:p w14:paraId="5EA82E51">
            <w:pPr>
              <w:jc w:val="center"/>
              <w:rPr>
                <w:rFonts w:ascii="宋体" w:hAnsi="宋体"/>
                <w:sz w:val="18"/>
                <w:szCs w:val="18"/>
              </w:rPr>
            </w:pPr>
            <w:r>
              <w:rPr>
                <w:rFonts w:hint="eastAsia" w:ascii="宋体" w:hAnsi="宋体"/>
                <w:sz w:val="18"/>
                <w:szCs w:val="18"/>
              </w:rPr>
              <w:t>项目成本控制数</w:t>
            </w:r>
          </w:p>
        </w:tc>
        <w:tc>
          <w:tcPr>
            <w:tcW w:w="1475" w:type="dxa"/>
            <w:shd w:val="clear" w:color="auto" w:fill="auto"/>
            <w:vAlign w:val="center"/>
          </w:tcPr>
          <w:p w14:paraId="341B73E0">
            <w:pPr>
              <w:jc w:val="center"/>
              <w:rPr>
                <w:rFonts w:ascii="宋体" w:hAnsi="宋体"/>
                <w:sz w:val="18"/>
                <w:szCs w:val="18"/>
              </w:rPr>
            </w:pPr>
            <w:r>
              <w:rPr>
                <w:rFonts w:hint="eastAsia" w:ascii="宋体" w:hAnsi="宋体"/>
                <w:sz w:val="18"/>
                <w:szCs w:val="18"/>
              </w:rPr>
              <w:t>≤182.5万元</w:t>
            </w:r>
          </w:p>
        </w:tc>
      </w:tr>
      <w:tr w14:paraId="0794CD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A404E30">
            <w:pPr>
              <w:jc w:val="center"/>
              <w:rPr>
                <w:b/>
                <w:sz w:val="18"/>
                <w:szCs w:val="18"/>
              </w:rPr>
            </w:pPr>
          </w:p>
        </w:tc>
        <w:tc>
          <w:tcPr>
            <w:tcW w:w="1868" w:type="dxa"/>
            <w:gridSpan w:val="2"/>
            <w:vMerge w:val="restart"/>
            <w:shd w:val="clear" w:color="auto" w:fill="auto"/>
            <w:vAlign w:val="center"/>
          </w:tcPr>
          <w:p w14:paraId="6B1C5CEC">
            <w:pPr>
              <w:jc w:val="center"/>
              <w:rPr>
                <w:rFonts w:ascii="宋体" w:hAnsi="宋体"/>
                <w:sz w:val="18"/>
                <w:szCs w:val="18"/>
              </w:rPr>
            </w:pPr>
            <w:r>
              <w:rPr>
                <w:rFonts w:hint="eastAsia" w:ascii="宋体" w:hAnsi="宋体"/>
                <w:sz w:val="18"/>
                <w:szCs w:val="18"/>
              </w:rPr>
              <w:t>产出指标</w:t>
            </w:r>
          </w:p>
        </w:tc>
        <w:tc>
          <w:tcPr>
            <w:tcW w:w="709" w:type="dxa"/>
            <w:vMerge w:val="restart"/>
            <w:shd w:val="clear" w:color="auto" w:fill="auto"/>
            <w:vAlign w:val="center"/>
          </w:tcPr>
          <w:p w14:paraId="774E1EB2">
            <w:pPr>
              <w:jc w:val="center"/>
              <w:rPr>
                <w:rFonts w:ascii="宋体" w:hAnsi="宋体"/>
                <w:sz w:val="18"/>
                <w:szCs w:val="18"/>
              </w:rPr>
            </w:pPr>
            <w:r>
              <w:rPr>
                <w:rFonts w:hint="eastAsia" w:ascii="宋体" w:hAnsi="宋体"/>
                <w:sz w:val="18"/>
                <w:szCs w:val="18"/>
              </w:rPr>
              <w:t>40</w:t>
            </w:r>
          </w:p>
        </w:tc>
        <w:tc>
          <w:tcPr>
            <w:tcW w:w="1985" w:type="dxa"/>
            <w:gridSpan w:val="2"/>
            <w:vMerge w:val="restart"/>
            <w:shd w:val="clear" w:color="auto" w:fill="auto"/>
            <w:vAlign w:val="center"/>
          </w:tcPr>
          <w:p w14:paraId="368498CE">
            <w:pPr>
              <w:jc w:val="center"/>
              <w:rPr>
                <w:rFonts w:ascii="宋体" w:hAnsi="宋体"/>
                <w:sz w:val="18"/>
                <w:szCs w:val="18"/>
              </w:rPr>
            </w:pPr>
            <w:r>
              <w:rPr>
                <w:rFonts w:hint="eastAsia" w:ascii="宋体" w:hAnsi="宋体"/>
                <w:sz w:val="18"/>
                <w:szCs w:val="18"/>
              </w:rPr>
              <w:t>数量指标</w:t>
            </w:r>
          </w:p>
        </w:tc>
        <w:tc>
          <w:tcPr>
            <w:tcW w:w="2976" w:type="dxa"/>
            <w:gridSpan w:val="2"/>
            <w:shd w:val="clear" w:color="auto" w:fill="auto"/>
            <w:vAlign w:val="center"/>
          </w:tcPr>
          <w:p w14:paraId="26CD9EA0">
            <w:pPr>
              <w:jc w:val="center"/>
              <w:rPr>
                <w:rFonts w:ascii="宋体" w:hAnsi="宋体"/>
                <w:sz w:val="18"/>
                <w:szCs w:val="18"/>
              </w:rPr>
            </w:pPr>
            <w:r>
              <w:rPr>
                <w:rFonts w:hint="eastAsia" w:ascii="宋体" w:hAnsi="宋体"/>
                <w:sz w:val="18"/>
                <w:szCs w:val="18"/>
              </w:rPr>
              <w:t>妇女儿童公益活动举办场次</w:t>
            </w:r>
          </w:p>
        </w:tc>
        <w:tc>
          <w:tcPr>
            <w:tcW w:w="1475" w:type="dxa"/>
            <w:shd w:val="clear" w:color="auto" w:fill="auto"/>
            <w:vAlign w:val="center"/>
          </w:tcPr>
          <w:p w14:paraId="0569B678">
            <w:pPr>
              <w:jc w:val="center"/>
              <w:rPr>
                <w:rFonts w:ascii="宋体" w:hAnsi="宋体"/>
                <w:sz w:val="18"/>
                <w:szCs w:val="18"/>
              </w:rPr>
            </w:pPr>
            <w:r>
              <w:rPr>
                <w:rFonts w:hint="eastAsia" w:ascii="宋体" w:hAnsi="宋体"/>
                <w:sz w:val="18"/>
                <w:szCs w:val="18"/>
              </w:rPr>
              <w:t>≥10场次</w:t>
            </w:r>
          </w:p>
        </w:tc>
      </w:tr>
      <w:tr w14:paraId="1B3FAD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5AC2254">
            <w:pPr>
              <w:jc w:val="center"/>
              <w:rPr>
                <w:b/>
                <w:sz w:val="18"/>
                <w:szCs w:val="18"/>
              </w:rPr>
            </w:pPr>
          </w:p>
        </w:tc>
        <w:tc>
          <w:tcPr>
            <w:tcW w:w="1868" w:type="dxa"/>
            <w:gridSpan w:val="2"/>
            <w:vMerge w:val="continue"/>
            <w:shd w:val="clear" w:color="auto" w:fill="auto"/>
            <w:vAlign w:val="center"/>
          </w:tcPr>
          <w:p w14:paraId="05CEA3AD">
            <w:pPr>
              <w:jc w:val="center"/>
              <w:rPr>
                <w:rFonts w:ascii="宋体" w:hAnsi="宋体"/>
                <w:sz w:val="18"/>
                <w:szCs w:val="18"/>
              </w:rPr>
            </w:pPr>
          </w:p>
        </w:tc>
        <w:tc>
          <w:tcPr>
            <w:tcW w:w="709" w:type="dxa"/>
            <w:vMerge w:val="continue"/>
            <w:shd w:val="clear" w:color="auto" w:fill="auto"/>
            <w:vAlign w:val="center"/>
          </w:tcPr>
          <w:p w14:paraId="5A46E4AD">
            <w:pPr>
              <w:jc w:val="center"/>
              <w:rPr>
                <w:rFonts w:ascii="宋体" w:hAnsi="宋体"/>
                <w:sz w:val="18"/>
                <w:szCs w:val="18"/>
              </w:rPr>
            </w:pPr>
          </w:p>
        </w:tc>
        <w:tc>
          <w:tcPr>
            <w:tcW w:w="1985" w:type="dxa"/>
            <w:gridSpan w:val="2"/>
            <w:vMerge w:val="continue"/>
            <w:shd w:val="clear" w:color="auto" w:fill="auto"/>
            <w:vAlign w:val="center"/>
          </w:tcPr>
          <w:p w14:paraId="330EB681">
            <w:pPr>
              <w:jc w:val="center"/>
              <w:rPr>
                <w:rFonts w:ascii="宋体" w:hAnsi="宋体"/>
                <w:sz w:val="18"/>
                <w:szCs w:val="18"/>
              </w:rPr>
            </w:pPr>
          </w:p>
        </w:tc>
        <w:tc>
          <w:tcPr>
            <w:tcW w:w="2976" w:type="dxa"/>
            <w:gridSpan w:val="2"/>
            <w:shd w:val="clear" w:color="auto" w:fill="auto"/>
            <w:vAlign w:val="center"/>
          </w:tcPr>
          <w:p w14:paraId="1E05627B">
            <w:pPr>
              <w:jc w:val="center"/>
              <w:rPr>
                <w:rFonts w:ascii="宋体" w:hAnsi="宋体"/>
                <w:sz w:val="18"/>
                <w:szCs w:val="18"/>
              </w:rPr>
            </w:pPr>
            <w:r>
              <w:rPr>
                <w:rFonts w:hint="eastAsia" w:ascii="宋体" w:hAnsi="宋体"/>
                <w:sz w:val="18"/>
                <w:szCs w:val="18"/>
              </w:rPr>
              <w:t>物业维护面积</w:t>
            </w:r>
          </w:p>
        </w:tc>
        <w:tc>
          <w:tcPr>
            <w:tcW w:w="1475" w:type="dxa"/>
            <w:shd w:val="clear" w:color="auto" w:fill="auto"/>
            <w:vAlign w:val="center"/>
          </w:tcPr>
          <w:p w14:paraId="50FE7565">
            <w:pPr>
              <w:jc w:val="center"/>
              <w:rPr>
                <w:rFonts w:ascii="宋体" w:hAnsi="宋体"/>
                <w:sz w:val="18"/>
                <w:szCs w:val="18"/>
              </w:rPr>
            </w:pPr>
            <w:r>
              <w:rPr>
                <w:rFonts w:hint="eastAsia" w:ascii="宋体" w:hAnsi="宋体"/>
                <w:sz w:val="18"/>
                <w:szCs w:val="18"/>
              </w:rPr>
              <w:t>=12632平方米</w:t>
            </w:r>
          </w:p>
        </w:tc>
      </w:tr>
      <w:tr w14:paraId="1486F7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CEF665F">
            <w:pPr>
              <w:jc w:val="center"/>
              <w:rPr>
                <w:b/>
                <w:sz w:val="18"/>
                <w:szCs w:val="18"/>
              </w:rPr>
            </w:pPr>
          </w:p>
        </w:tc>
        <w:tc>
          <w:tcPr>
            <w:tcW w:w="1868" w:type="dxa"/>
            <w:gridSpan w:val="2"/>
            <w:vMerge w:val="continue"/>
            <w:shd w:val="clear" w:color="auto" w:fill="auto"/>
            <w:vAlign w:val="center"/>
          </w:tcPr>
          <w:p w14:paraId="16F25180">
            <w:pPr>
              <w:jc w:val="center"/>
              <w:rPr>
                <w:rFonts w:ascii="宋体" w:hAnsi="宋体"/>
                <w:sz w:val="18"/>
                <w:szCs w:val="18"/>
              </w:rPr>
            </w:pPr>
          </w:p>
        </w:tc>
        <w:tc>
          <w:tcPr>
            <w:tcW w:w="709" w:type="dxa"/>
            <w:vMerge w:val="continue"/>
            <w:shd w:val="clear" w:color="auto" w:fill="auto"/>
            <w:vAlign w:val="center"/>
          </w:tcPr>
          <w:p w14:paraId="5AC930F6">
            <w:pPr>
              <w:jc w:val="center"/>
              <w:rPr>
                <w:rFonts w:ascii="宋体" w:hAnsi="宋体"/>
                <w:sz w:val="18"/>
                <w:szCs w:val="18"/>
              </w:rPr>
            </w:pPr>
          </w:p>
        </w:tc>
        <w:tc>
          <w:tcPr>
            <w:tcW w:w="1985" w:type="dxa"/>
            <w:gridSpan w:val="2"/>
            <w:vMerge w:val="continue"/>
            <w:shd w:val="clear" w:color="auto" w:fill="auto"/>
            <w:vAlign w:val="center"/>
          </w:tcPr>
          <w:p w14:paraId="3AEAE3BA">
            <w:pPr>
              <w:jc w:val="center"/>
              <w:rPr>
                <w:rFonts w:ascii="宋体" w:hAnsi="宋体"/>
                <w:sz w:val="18"/>
                <w:szCs w:val="18"/>
              </w:rPr>
            </w:pPr>
          </w:p>
        </w:tc>
        <w:tc>
          <w:tcPr>
            <w:tcW w:w="2976" w:type="dxa"/>
            <w:gridSpan w:val="2"/>
            <w:shd w:val="clear" w:color="auto" w:fill="auto"/>
            <w:vAlign w:val="center"/>
          </w:tcPr>
          <w:p w14:paraId="28D1284C">
            <w:pPr>
              <w:jc w:val="center"/>
              <w:rPr>
                <w:rFonts w:ascii="宋体" w:hAnsi="宋体"/>
                <w:sz w:val="18"/>
                <w:szCs w:val="18"/>
              </w:rPr>
            </w:pPr>
            <w:r>
              <w:rPr>
                <w:rFonts w:hint="eastAsia" w:ascii="宋体" w:hAnsi="宋体"/>
                <w:sz w:val="18"/>
                <w:szCs w:val="18"/>
              </w:rPr>
              <w:t>业绩考核发放人次</w:t>
            </w:r>
          </w:p>
        </w:tc>
        <w:tc>
          <w:tcPr>
            <w:tcW w:w="1475" w:type="dxa"/>
            <w:shd w:val="clear" w:color="auto" w:fill="auto"/>
            <w:vAlign w:val="center"/>
          </w:tcPr>
          <w:p w14:paraId="4084266B">
            <w:pPr>
              <w:jc w:val="center"/>
              <w:rPr>
                <w:rFonts w:ascii="宋体" w:hAnsi="宋体"/>
                <w:sz w:val="18"/>
                <w:szCs w:val="18"/>
              </w:rPr>
            </w:pPr>
            <w:r>
              <w:rPr>
                <w:rFonts w:hint="eastAsia" w:ascii="宋体" w:hAnsi="宋体"/>
                <w:sz w:val="18"/>
                <w:szCs w:val="18"/>
              </w:rPr>
              <w:t>≥7人次</w:t>
            </w:r>
          </w:p>
        </w:tc>
      </w:tr>
      <w:tr w14:paraId="6F5A37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6F58CD3">
            <w:pPr>
              <w:jc w:val="center"/>
              <w:rPr>
                <w:b/>
                <w:sz w:val="18"/>
                <w:szCs w:val="18"/>
              </w:rPr>
            </w:pPr>
          </w:p>
        </w:tc>
        <w:tc>
          <w:tcPr>
            <w:tcW w:w="1868" w:type="dxa"/>
            <w:gridSpan w:val="2"/>
            <w:vMerge w:val="continue"/>
            <w:shd w:val="clear" w:color="auto" w:fill="auto"/>
            <w:vAlign w:val="center"/>
          </w:tcPr>
          <w:p w14:paraId="1BF0FFE1">
            <w:pPr>
              <w:jc w:val="center"/>
              <w:rPr>
                <w:rFonts w:ascii="宋体" w:hAnsi="宋体"/>
                <w:sz w:val="18"/>
                <w:szCs w:val="18"/>
              </w:rPr>
            </w:pPr>
          </w:p>
        </w:tc>
        <w:tc>
          <w:tcPr>
            <w:tcW w:w="709" w:type="dxa"/>
            <w:vMerge w:val="continue"/>
            <w:shd w:val="clear" w:color="auto" w:fill="auto"/>
            <w:vAlign w:val="center"/>
          </w:tcPr>
          <w:p w14:paraId="178F7695">
            <w:pPr>
              <w:jc w:val="center"/>
              <w:rPr>
                <w:rFonts w:ascii="宋体" w:hAnsi="宋体"/>
                <w:sz w:val="18"/>
                <w:szCs w:val="18"/>
              </w:rPr>
            </w:pPr>
          </w:p>
        </w:tc>
        <w:tc>
          <w:tcPr>
            <w:tcW w:w="1985" w:type="dxa"/>
            <w:gridSpan w:val="2"/>
            <w:vMerge w:val="continue"/>
            <w:shd w:val="clear" w:color="auto" w:fill="auto"/>
            <w:vAlign w:val="center"/>
          </w:tcPr>
          <w:p w14:paraId="751372BD">
            <w:pPr>
              <w:jc w:val="center"/>
              <w:rPr>
                <w:rFonts w:ascii="宋体" w:hAnsi="宋体"/>
                <w:sz w:val="18"/>
                <w:szCs w:val="18"/>
              </w:rPr>
            </w:pPr>
          </w:p>
        </w:tc>
        <w:tc>
          <w:tcPr>
            <w:tcW w:w="2976" w:type="dxa"/>
            <w:gridSpan w:val="2"/>
            <w:shd w:val="clear" w:color="auto" w:fill="auto"/>
            <w:vAlign w:val="center"/>
          </w:tcPr>
          <w:p w14:paraId="620A429D">
            <w:pPr>
              <w:jc w:val="center"/>
              <w:rPr>
                <w:rFonts w:ascii="宋体" w:hAnsi="宋体"/>
                <w:sz w:val="18"/>
                <w:szCs w:val="18"/>
              </w:rPr>
            </w:pPr>
            <w:r>
              <w:rPr>
                <w:rFonts w:hint="eastAsia" w:ascii="宋体" w:hAnsi="宋体"/>
                <w:sz w:val="18"/>
                <w:szCs w:val="18"/>
              </w:rPr>
              <w:t>慰问退休职工人数</w:t>
            </w:r>
          </w:p>
        </w:tc>
        <w:tc>
          <w:tcPr>
            <w:tcW w:w="1475" w:type="dxa"/>
            <w:shd w:val="clear" w:color="auto" w:fill="auto"/>
            <w:vAlign w:val="center"/>
          </w:tcPr>
          <w:p w14:paraId="2294D25F">
            <w:pPr>
              <w:jc w:val="center"/>
              <w:rPr>
                <w:rFonts w:ascii="宋体" w:hAnsi="宋体"/>
                <w:sz w:val="18"/>
                <w:szCs w:val="18"/>
              </w:rPr>
            </w:pPr>
            <w:r>
              <w:rPr>
                <w:rFonts w:hint="eastAsia" w:ascii="宋体" w:hAnsi="宋体"/>
                <w:sz w:val="18"/>
                <w:szCs w:val="18"/>
              </w:rPr>
              <w:t>=5名</w:t>
            </w:r>
          </w:p>
        </w:tc>
      </w:tr>
      <w:tr w14:paraId="0AFBB6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D82161B">
            <w:pPr>
              <w:jc w:val="center"/>
              <w:rPr>
                <w:b/>
                <w:sz w:val="18"/>
                <w:szCs w:val="18"/>
              </w:rPr>
            </w:pPr>
          </w:p>
        </w:tc>
        <w:tc>
          <w:tcPr>
            <w:tcW w:w="1868" w:type="dxa"/>
            <w:gridSpan w:val="2"/>
            <w:vMerge w:val="continue"/>
            <w:shd w:val="clear" w:color="auto" w:fill="auto"/>
            <w:vAlign w:val="center"/>
          </w:tcPr>
          <w:p w14:paraId="24CE4981">
            <w:pPr>
              <w:jc w:val="center"/>
              <w:rPr>
                <w:rFonts w:ascii="宋体" w:hAnsi="宋体"/>
                <w:sz w:val="18"/>
                <w:szCs w:val="18"/>
              </w:rPr>
            </w:pPr>
          </w:p>
        </w:tc>
        <w:tc>
          <w:tcPr>
            <w:tcW w:w="709" w:type="dxa"/>
            <w:vMerge w:val="continue"/>
            <w:shd w:val="clear" w:color="auto" w:fill="auto"/>
            <w:vAlign w:val="center"/>
          </w:tcPr>
          <w:p w14:paraId="2E6B29E9">
            <w:pPr>
              <w:jc w:val="center"/>
              <w:rPr>
                <w:rFonts w:ascii="宋体" w:hAnsi="宋体"/>
                <w:sz w:val="18"/>
                <w:szCs w:val="18"/>
              </w:rPr>
            </w:pPr>
          </w:p>
        </w:tc>
        <w:tc>
          <w:tcPr>
            <w:tcW w:w="1985" w:type="dxa"/>
            <w:gridSpan w:val="2"/>
            <w:vMerge w:val="restart"/>
            <w:shd w:val="clear" w:color="auto" w:fill="auto"/>
            <w:vAlign w:val="center"/>
          </w:tcPr>
          <w:p w14:paraId="1A3F53EA">
            <w:pPr>
              <w:jc w:val="center"/>
              <w:rPr>
                <w:rFonts w:ascii="宋体" w:hAnsi="宋体"/>
                <w:sz w:val="18"/>
                <w:szCs w:val="18"/>
              </w:rPr>
            </w:pPr>
            <w:r>
              <w:rPr>
                <w:rFonts w:hint="eastAsia" w:ascii="宋体" w:hAnsi="宋体"/>
                <w:sz w:val="18"/>
                <w:szCs w:val="18"/>
              </w:rPr>
              <w:t>质量指标</w:t>
            </w:r>
          </w:p>
        </w:tc>
        <w:tc>
          <w:tcPr>
            <w:tcW w:w="2976" w:type="dxa"/>
            <w:gridSpan w:val="2"/>
            <w:shd w:val="clear" w:color="auto" w:fill="auto"/>
            <w:vAlign w:val="center"/>
          </w:tcPr>
          <w:p w14:paraId="2ABCB954">
            <w:pPr>
              <w:jc w:val="center"/>
              <w:rPr>
                <w:rFonts w:ascii="宋体" w:hAnsi="宋体"/>
                <w:sz w:val="18"/>
                <w:szCs w:val="18"/>
              </w:rPr>
            </w:pPr>
            <w:r>
              <w:rPr>
                <w:rFonts w:hint="eastAsia" w:ascii="宋体" w:hAnsi="宋体"/>
                <w:sz w:val="18"/>
                <w:szCs w:val="18"/>
              </w:rPr>
              <w:t>办公区域整洁率</w:t>
            </w:r>
          </w:p>
        </w:tc>
        <w:tc>
          <w:tcPr>
            <w:tcW w:w="1475" w:type="dxa"/>
            <w:shd w:val="clear" w:color="auto" w:fill="auto"/>
            <w:vAlign w:val="center"/>
          </w:tcPr>
          <w:p w14:paraId="077FBDD5">
            <w:pPr>
              <w:jc w:val="center"/>
              <w:rPr>
                <w:rFonts w:ascii="宋体" w:hAnsi="宋体"/>
                <w:sz w:val="18"/>
                <w:szCs w:val="18"/>
              </w:rPr>
            </w:pPr>
            <w:r>
              <w:rPr>
                <w:rFonts w:hint="eastAsia" w:ascii="宋体" w:hAnsi="宋体"/>
                <w:sz w:val="18"/>
                <w:szCs w:val="18"/>
              </w:rPr>
              <w:t>=100百分比</w:t>
            </w:r>
          </w:p>
        </w:tc>
      </w:tr>
      <w:tr w14:paraId="747ECA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340980B">
            <w:pPr>
              <w:jc w:val="center"/>
              <w:rPr>
                <w:b/>
                <w:sz w:val="18"/>
                <w:szCs w:val="18"/>
              </w:rPr>
            </w:pPr>
          </w:p>
        </w:tc>
        <w:tc>
          <w:tcPr>
            <w:tcW w:w="1868" w:type="dxa"/>
            <w:gridSpan w:val="2"/>
            <w:vMerge w:val="continue"/>
            <w:shd w:val="clear" w:color="auto" w:fill="auto"/>
            <w:vAlign w:val="center"/>
          </w:tcPr>
          <w:p w14:paraId="742A39A3">
            <w:pPr>
              <w:jc w:val="center"/>
              <w:rPr>
                <w:rFonts w:ascii="宋体" w:hAnsi="宋体"/>
                <w:sz w:val="18"/>
                <w:szCs w:val="18"/>
              </w:rPr>
            </w:pPr>
          </w:p>
        </w:tc>
        <w:tc>
          <w:tcPr>
            <w:tcW w:w="709" w:type="dxa"/>
            <w:vMerge w:val="continue"/>
            <w:shd w:val="clear" w:color="auto" w:fill="auto"/>
            <w:vAlign w:val="center"/>
          </w:tcPr>
          <w:p w14:paraId="2EFA1E3A">
            <w:pPr>
              <w:jc w:val="center"/>
              <w:rPr>
                <w:rFonts w:ascii="宋体" w:hAnsi="宋体"/>
                <w:sz w:val="18"/>
                <w:szCs w:val="18"/>
              </w:rPr>
            </w:pPr>
          </w:p>
        </w:tc>
        <w:tc>
          <w:tcPr>
            <w:tcW w:w="1985" w:type="dxa"/>
            <w:gridSpan w:val="2"/>
            <w:vMerge w:val="continue"/>
            <w:shd w:val="clear" w:color="auto" w:fill="auto"/>
            <w:vAlign w:val="center"/>
          </w:tcPr>
          <w:p w14:paraId="13DF53C6">
            <w:pPr>
              <w:jc w:val="center"/>
              <w:rPr>
                <w:rFonts w:ascii="宋体" w:hAnsi="宋体"/>
                <w:sz w:val="18"/>
                <w:szCs w:val="18"/>
              </w:rPr>
            </w:pPr>
          </w:p>
        </w:tc>
        <w:tc>
          <w:tcPr>
            <w:tcW w:w="2976" w:type="dxa"/>
            <w:gridSpan w:val="2"/>
            <w:shd w:val="clear" w:color="auto" w:fill="auto"/>
            <w:vAlign w:val="center"/>
          </w:tcPr>
          <w:p w14:paraId="77DA0327">
            <w:pPr>
              <w:jc w:val="center"/>
              <w:rPr>
                <w:rFonts w:ascii="宋体" w:hAnsi="宋体"/>
                <w:sz w:val="18"/>
                <w:szCs w:val="18"/>
              </w:rPr>
            </w:pPr>
            <w:r>
              <w:rPr>
                <w:rFonts w:hint="eastAsia" w:ascii="宋体" w:hAnsi="宋体"/>
                <w:sz w:val="18"/>
                <w:szCs w:val="18"/>
              </w:rPr>
              <w:t>有责停水、停电次数</w:t>
            </w:r>
          </w:p>
        </w:tc>
        <w:tc>
          <w:tcPr>
            <w:tcW w:w="1475" w:type="dxa"/>
            <w:shd w:val="clear" w:color="auto" w:fill="auto"/>
            <w:vAlign w:val="center"/>
          </w:tcPr>
          <w:p w14:paraId="75C3BC79">
            <w:pPr>
              <w:jc w:val="center"/>
              <w:rPr>
                <w:rFonts w:ascii="宋体" w:hAnsi="宋体"/>
                <w:sz w:val="18"/>
                <w:szCs w:val="18"/>
              </w:rPr>
            </w:pPr>
            <w:r>
              <w:rPr>
                <w:rFonts w:hint="eastAsia" w:ascii="宋体" w:hAnsi="宋体"/>
                <w:sz w:val="18"/>
                <w:szCs w:val="18"/>
              </w:rPr>
              <w:t>≤1次</w:t>
            </w:r>
          </w:p>
        </w:tc>
      </w:tr>
      <w:tr w14:paraId="4F6DDE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989FAAE">
            <w:pPr>
              <w:jc w:val="center"/>
              <w:rPr>
                <w:b/>
                <w:sz w:val="18"/>
                <w:szCs w:val="18"/>
              </w:rPr>
            </w:pPr>
          </w:p>
        </w:tc>
        <w:tc>
          <w:tcPr>
            <w:tcW w:w="1868" w:type="dxa"/>
            <w:gridSpan w:val="2"/>
            <w:vMerge w:val="continue"/>
            <w:shd w:val="clear" w:color="auto" w:fill="auto"/>
            <w:vAlign w:val="center"/>
          </w:tcPr>
          <w:p w14:paraId="1115AD71">
            <w:pPr>
              <w:jc w:val="center"/>
              <w:rPr>
                <w:rFonts w:ascii="宋体" w:hAnsi="宋体"/>
                <w:sz w:val="18"/>
                <w:szCs w:val="18"/>
              </w:rPr>
            </w:pPr>
          </w:p>
        </w:tc>
        <w:tc>
          <w:tcPr>
            <w:tcW w:w="709" w:type="dxa"/>
            <w:vMerge w:val="continue"/>
            <w:shd w:val="clear" w:color="auto" w:fill="auto"/>
            <w:vAlign w:val="center"/>
          </w:tcPr>
          <w:p w14:paraId="32154CC8">
            <w:pPr>
              <w:jc w:val="center"/>
              <w:rPr>
                <w:rFonts w:ascii="宋体" w:hAnsi="宋体"/>
                <w:sz w:val="18"/>
                <w:szCs w:val="18"/>
              </w:rPr>
            </w:pPr>
          </w:p>
        </w:tc>
        <w:tc>
          <w:tcPr>
            <w:tcW w:w="1985" w:type="dxa"/>
            <w:gridSpan w:val="2"/>
            <w:vMerge w:val="restart"/>
            <w:shd w:val="clear" w:color="auto" w:fill="auto"/>
            <w:vAlign w:val="center"/>
          </w:tcPr>
          <w:p w14:paraId="7FD17B94">
            <w:pPr>
              <w:jc w:val="center"/>
              <w:rPr>
                <w:rFonts w:ascii="宋体" w:hAnsi="宋体"/>
                <w:sz w:val="18"/>
                <w:szCs w:val="18"/>
              </w:rPr>
            </w:pPr>
            <w:r>
              <w:rPr>
                <w:rFonts w:hint="eastAsia" w:ascii="宋体" w:hAnsi="宋体"/>
                <w:sz w:val="18"/>
                <w:szCs w:val="18"/>
              </w:rPr>
              <w:t>时效指标</w:t>
            </w:r>
          </w:p>
        </w:tc>
        <w:tc>
          <w:tcPr>
            <w:tcW w:w="2976" w:type="dxa"/>
            <w:gridSpan w:val="2"/>
            <w:shd w:val="clear" w:color="auto" w:fill="auto"/>
            <w:vAlign w:val="center"/>
          </w:tcPr>
          <w:p w14:paraId="4848184B">
            <w:pPr>
              <w:jc w:val="center"/>
              <w:rPr>
                <w:rFonts w:ascii="宋体" w:hAnsi="宋体"/>
                <w:sz w:val="18"/>
                <w:szCs w:val="18"/>
              </w:rPr>
            </w:pPr>
            <w:r>
              <w:rPr>
                <w:rFonts w:hint="eastAsia" w:ascii="宋体" w:hAnsi="宋体"/>
                <w:sz w:val="18"/>
                <w:szCs w:val="18"/>
              </w:rPr>
              <w:t>物业维护及时</w:t>
            </w:r>
          </w:p>
        </w:tc>
        <w:tc>
          <w:tcPr>
            <w:tcW w:w="1475" w:type="dxa"/>
            <w:shd w:val="clear" w:color="auto" w:fill="auto"/>
            <w:vAlign w:val="center"/>
          </w:tcPr>
          <w:p w14:paraId="3D79BACC">
            <w:pPr>
              <w:jc w:val="center"/>
              <w:rPr>
                <w:rFonts w:ascii="宋体" w:hAnsi="宋体"/>
                <w:sz w:val="18"/>
                <w:szCs w:val="18"/>
              </w:rPr>
            </w:pPr>
            <w:r>
              <w:rPr>
                <w:rFonts w:hint="eastAsia" w:ascii="宋体" w:hAnsi="宋体"/>
                <w:sz w:val="18"/>
                <w:szCs w:val="18"/>
              </w:rPr>
              <w:t>≥95百分比</w:t>
            </w:r>
          </w:p>
        </w:tc>
      </w:tr>
      <w:tr w14:paraId="54AEC3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91B92B8">
            <w:pPr>
              <w:jc w:val="center"/>
              <w:rPr>
                <w:b/>
                <w:sz w:val="18"/>
                <w:szCs w:val="18"/>
              </w:rPr>
            </w:pPr>
          </w:p>
        </w:tc>
        <w:tc>
          <w:tcPr>
            <w:tcW w:w="1868" w:type="dxa"/>
            <w:gridSpan w:val="2"/>
            <w:vMerge w:val="restart"/>
            <w:shd w:val="clear" w:color="auto" w:fill="auto"/>
            <w:vAlign w:val="center"/>
          </w:tcPr>
          <w:p w14:paraId="71C3C4A6">
            <w:pPr>
              <w:jc w:val="center"/>
              <w:rPr>
                <w:rFonts w:ascii="宋体" w:hAnsi="宋体"/>
                <w:sz w:val="18"/>
                <w:szCs w:val="18"/>
              </w:rPr>
            </w:pPr>
            <w:r>
              <w:rPr>
                <w:rFonts w:hint="eastAsia" w:ascii="宋体" w:hAnsi="宋体"/>
                <w:sz w:val="18"/>
                <w:szCs w:val="18"/>
              </w:rPr>
              <w:t>效益指标</w:t>
            </w:r>
          </w:p>
        </w:tc>
        <w:tc>
          <w:tcPr>
            <w:tcW w:w="709" w:type="dxa"/>
            <w:vMerge w:val="restart"/>
            <w:shd w:val="clear" w:color="auto" w:fill="auto"/>
            <w:vAlign w:val="center"/>
          </w:tcPr>
          <w:p w14:paraId="066D777A">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61406E0F">
            <w:pPr>
              <w:jc w:val="center"/>
              <w:rPr>
                <w:rFonts w:ascii="宋体" w:hAnsi="宋体"/>
                <w:sz w:val="18"/>
                <w:szCs w:val="18"/>
              </w:rPr>
            </w:pPr>
            <w:r>
              <w:rPr>
                <w:rFonts w:hint="eastAsia" w:ascii="宋体" w:hAnsi="宋体"/>
                <w:sz w:val="18"/>
                <w:szCs w:val="18"/>
              </w:rPr>
              <w:t>社会效益</w:t>
            </w:r>
          </w:p>
        </w:tc>
        <w:tc>
          <w:tcPr>
            <w:tcW w:w="2976" w:type="dxa"/>
            <w:gridSpan w:val="2"/>
            <w:shd w:val="clear" w:color="auto" w:fill="auto"/>
            <w:vAlign w:val="center"/>
          </w:tcPr>
          <w:p w14:paraId="53401399">
            <w:pPr>
              <w:jc w:val="center"/>
              <w:rPr>
                <w:rFonts w:ascii="宋体" w:hAnsi="宋体"/>
                <w:sz w:val="18"/>
                <w:szCs w:val="18"/>
              </w:rPr>
            </w:pPr>
            <w:r>
              <w:rPr>
                <w:rFonts w:hint="eastAsia" w:ascii="宋体" w:hAnsi="宋体"/>
                <w:sz w:val="18"/>
                <w:szCs w:val="18"/>
              </w:rPr>
              <w:t>妇女儿童事业发展</w:t>
            </w:r>
          </w:p>
        </w:tc>
        <w:tc>
          <w:tcPr>
            <w:tcW w:w="1475" w:type="dxa"/>
            <w:shd w:val="clear" w:color="auto" w:fill="auto"/>
            <w:vAlign w:val="center"/>
          </w:tcPr>
          <w:p w14:paraId="6058AAA3">
            <w:pPr>
              <w:jc w:val="center"/>
              <w:rPr>
                <w:rFonts w:ascii="宋体" w:hAnsi="宋体"/>
                <w:sz w:val="18"/>
                <w:szCs w:val="18"/>
              </w:rPr>
            </w:pPr>
            <w:r>
              <w:rPr>
                <w:rFonts w:hint="eastAsia" w:ascii="宋体" w:hAnsi="宋体"/>
                <w:sz w:val="18"/>
                <w:szCs w:val="18"/>
              </w:rPr>
              <w:t>持续推进</w:t>
            </w:r>
          </w:p>
        </w:tc>
      </w:tr>
      <w:tr w14:paraId="044B8F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224DB06">
            <w:pPr>
              <w:jc w:val="center"/>
              <w:rPr>
                <w:b/>
                <w:sz w:val="18"/>
                <w:szCs w:val="18"/>
              </w:rPr>
            </w:pPr>
          </w:p>
        </w:tc>
        <w:tc>
          <w:tcPr>
            <w:tcW w:w="1868" w:type="dxa"/>
            <w:gridSpan w:val="2"/>
            <w:vMerge w:val="continue"/>
            <w:shd w:val="clear" w:color="auto" w:fill="auto"/>
            <w:vAlign w:val="center"/>
          </w:tcPr>
          <w:p w14:paraId="3105C3B6">
            <w:pPr>
              <w:jc w:val="center"/>
              <w:rPr>
                <w:rFonts w:ascii="宋体" w:hAnsi="宋体"/>
                <w:sz w:val="18"/>
                <w:szCs w:val="18"/>
              </w:rPr>
            </w:pPr>
          </w:p>
        </w:tc>
        <w:tc>
          <w:tcPr>
            <w:tcW w:w="709" w:type="dxa"/>
            <w:vMerge w:val="continue"/>
            <w:shd w:val="clear" w:color="auto" w:fill="auto"/>
            <w:vAlign w:val="center"/>
          </w:tcPr>
          <w:p w14:paraId="3F78B2AD">
            <w:pPr>
              <w:jc w:val="center"/>
              <w:rPr>
                <w:rFonts w:ascii="宋体" w:hAnsi="宋体"/>
                <w:sz w:val="18"/>
                <w:szCs w:val="18"/>
              </w:rPr>
            </w:pPr>
          </w:p>
        </w:tc>
        <w:tc>
          <w:tcPr>
            <w:tcW w:w="1985" w:type="dxa"/>
            <w:gridSpan w:val="2"/>
            <w:vMerge w:val="continue"/>
            <w:shd w:val="clear" w:color="auto" w:fill="auto"/>
            <w:vAlign w:val="center"/>
          </w:tcPr>
          <w:p w14:paraId="36731353">
            <w:pPr>
              <w:jc w:val="center"/>
              <w:rPr>
                <w:rFonts w:ascii="宋体" w:hAnsi="宋体"/>
                <w:sz w:val="18"/>
                <w:szCs w:val="18"/>
              </w:rPr>
            </w:pPr>
          </w:p>
        </w:tc>
        <w:tc>
          <w:tcPr>
            <w:tcW w:w="2976" w:type="dxa"/>
            <w:gridSpan w:val="2"/>
            <w:shd w:val="clear" w:color="auto" w:fill="auto"/>
            <w:vAlign w:val="center"/>
          </w:tcPr>
          <w:p w14:paraId="19FC75F6">
            <w:pPr>
              <w:jc w:val="center"/>
              <w:rPr>
                <w:rFonts w:ascii="宋体" w:hAnsi="宋体"/>
                <w:sz w:val="18"/>
                <w:szCs w:val="18"/>
              </w:rPr>
            </w:pPr>
            <w:r>
              <w:rPr>
                <w:rFonts w:hint="eastAsia" w:ascii="宋体" w:hAnsi="宋体"/>
                <w:sz w:val="18"/>
                <w:szCs w:val="18"/>
              </w:rPr>
              <w:t>安全事故发生次数</w:t>
            </w:r>
          </w:p>
        </w:tc>
        <w:tc>
          <w:tcPr>
            <w:tcW w:w="1475" w:type="dxa"/>
            <w:shd w:val="clear" w:color="auto" w:fill="auto"/>
            <w:vAlign w:val="center"/>
          </w:tcPr>
          <w:p w14:paraId="3AAC9080">
            <w:pPr>
              <w:jc w:val="center"/>
              <w:rPr>
                <w:rFonts w:ascii="宋体" w:hAnsi="宋体"/>
                <w:sz w:val="18"/>
                <w:szCs w:val="18"/>
              </w:rPr>
            </w:pPr>
            <w:r>
              <w:rPr>
                <w:rFonts w:hint="eastAsia" w:ascii="宋体" w:hAnsi="宋体"/>
                <w:sz w:val="18"/>
                <w:szCs w:val="18"/>
              </w:rPr>
              <w:t>=0次</w:t>
            </w:r>
          </w:p>
        </w:tc>
      </w:tr>
      <w:tr w14:paraId="35B8C3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D4F505C">
            <w:pPr>
              <w:jc w:val="center"/>
              <w:rPr>
                <w:b/>
                <w:sz w:val="18"/>
                <w:szCs w:val="18"/>
              </w:rPr>
            </w:pPr>
          </w:p>
        </w:tc>
        <w:tc>
          <w:tcPr>
            <w:tcW w:w="1868" w:type="dxa"/>
            <w:gridSpan w:val="2"/>
            <w:vMerge w:val="continue"/>
            <w:shd w:val="clear" w:color="auto" w:fill="auto"/>
            <w:vAlign w:val="center"/>
          </w:tcPr>
          <w:p w14:paraId="278558CB">
            <w:pPr>
              <w:jc w:val="center"/>
              <w:rPr>
                <w:rFonts w:ascii="宋体" w:hAnsi="宋体"/>
                <w:sz w:val="18"/>
                <w:szCs w:val="18"/>
              </w:rPr>
            </w:pPr>
          </w:p>
        </w:tc>
        <w:tc>
          <w:tcPr>
            <w:tcW w:w="709" w:type="dxa"/>
            <w:vMerge w:val="continue"/>
            <w:shd w:val="clear" w:color="auto" w:fill="auto"/>
            <w:vAlign w:val="center"/>
          </w:tcPr>
          <w:p w14:paraId="1FD153B3">
            <w:pPr>
              <w:jc w:val="center"/>
              <w:rPr>
                <w:rFonts w:ascii="宋体" w:hAnsi="宋体"/>
                <w:sz w:val="18"/>
                <w:szCs w:val="18"/>
              </w:rPr>
            </w:pPr>
          </w:p>
        </w:tc>
        <w:tc>
          <w:tcPr>
            <w:tcW w:w="1985" w:type="dxa"/>
            <w:gridSpan w:val="2"/>
            <w:vMerge w:val="continue"/>
            <w:shd w:val="clear" w:color="auto" w:fill="auto"/>
            <w:vAlign w:val="center"/>
          </w:tcPr>
          <w:p w14:paraId="3C108452">
            <w:pPr>
              <w:jc w:val="center"/>
              <w:rPr>
                <w:rFonts w:ascii="宋体" w:hAnsi="宋体"/>
                <w:sz w:val="18"/>
                <w:szCs w:val="18"/>
              </w:rPr>
            </w:pPr>
          </w:p>
        </w:tc>
        <w:tc>
          <w:tcPr>
            <w:tcW w:w="2976" w:type="dxa"/>
            <w:gridSpan w:val="2"/>
            <w:shd w:val="clear" w:color="auto" w:fill="auto"/>
            <w:vAlign w:val="center"/>
          </w:tcPr>
          <w:p w14:paraId="0939CAB8">
            <w:pPr>
              <w:jc w:val="center"/>
              <w:rPr>
                <w:rFonts w:ascii="宋体" w:hAnsi="宋体"/>
                <w:sz w:val="18"/>
                <w:szCs w:val="18"/>
              </w:rPr>
            </w:pPr>
            <w:r>
              <w:rPr>
                <w:rFonts w:hint="eastAsia" w:ascii="宋体" w:hAnsi="宋体"/>
                <w:sz w:val="18"/>
                <w:szCs w:val="18"/>
              </w:rPr>
              <w:t>办公区域运营正常率</w:t>
            </w:r>
          </w:p>
        </w:tc>
        <w:tc>
          <w:tcPr>
            <w:tcW w:w="1475" w:type="dxa"/>
            <w:shd w:val="clear" w:color="auto" w:fill="auto"/>
            <w:vAlign w:val="center"/>
          </w:tcPr>
          <w:p w14:paraId="773BB002">
            <w:pPr>
              <w:jc w:val="center"/>
              <w:rPr>
                <w:rFonts w:ascii="宋体" w:hAnsi="宋体"/>
                <w:sz w:val="18"/>
                <w:szCs w:val="18"/>
              </w:rPr>
            </w:pPr>
            <w:r>
              <w:rPr>
                <w:rFonts w:hint="eastAsia" w:ascii="宋体" w:hAnsi="宋体"/>
                <w:sz w:val="18"/>
                <w:szCs w:val="18"/>
              </w:rPr>
              <w:t>=100百分比</w:t>
            </w:r>
          </w:p>
        </w:tc>
      </w:tr>
      <w:tr w14:paraId="1D15E1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D9D7D72">
            <w:pPr>
              <w:jc w:val="center"/>
              <w:rPr>
                <w:b/>
                <w:sz w:val="18"/>
                <w:szCs w:val="18"/>
              </w:rPr>
            </w:pPr>
          </w:p>
        </w:tc>
        <w:tc>
          <w:tcPr>
            <w:tcW w:w="1868" w:type="dxa"/>
            <w:gridSpan w:val="2"/>
            <w:vMerge w:val="continue"/>
            <w:shd w:val="clear" w:color="auto" w:fill="auto"/>
            <w:vAlign w:val="center"/>
          </w:tcPr>
          <w:p w14:paraId="3583137A">
            <w:pPr>
              <w:jc w:val="center"/>
              <w:rPr>
                <w:rFonts w:ascii="宋体" w:hAnsi="宋体"/>
                <w:sz w:val="18"/>
                <w:szCs w:val="18"/>
              </w:rPr>
            </w:pPr>
          </w:p>
        </w:tc>
        <w:tc>
          <w:tcPr>
            <w:tcW w:w="709" w:type="dxa"/>
            <w:vMerge w:val="continue"/>
            <w:shd w:val="clear" w:color="auto" w:fill="auto"/>
            <w:vAlign w:val="center"/>
          </w:tcPr>
          <w:p w14:paraId="1D4BA634">
            <w:pPr>
              <w:jc w:val="center"/>
              <w:rPr>
                <w:rFonts w:ascii="宋体" w:hAnsi="宋体"/>
                <w:sz w:val="18"/>
                <w:szCs w:val="18"/>
              </w:rPr>
            </w:pPr>
          </w:p>
        </w:tc>
        <w:tc>
          <w:tcPr>
            <w:tcW w:w="1985" w:type="dxa"/>
            <w:gridSpan w:val="2"/>
            <w:vMerge w:val="continue"/>
            <w:shd w:val="clear" w:color="auto" w:fill="auto"/>
            <w:vAlign w:val="center"/>
          </w:tcPr>
          <w:p w14:paraId="12C88418">
            <w:pPr>
              <w:jc w:val="center"/>
              <w:rPr>
                <w:rFonts w:ascii="宋体" w:hAnsi="宋体"/>
                <w:sz w:val="18"/>
                <w:szCs w:val="18"/>
              </w:rPr>
            </w:pPr>
          </w:p>
        </w:tc>
        <w:tc>
          <w:tcPr>
            <w:tcW w:w="2976" w:type="dxa"/>
            <w:gridSpan w:val="2"/>
            <w:shd w:val="clear" w:color="auto" w:fill="auto"/>
            <w:vAlign w:val="center"/>
          </w:tcPr>
          <w:p w14:paraId="2338479E">
            <w:pPr>
              <w:jc w:val="center"/>
              <w:rPr>
                <w:rFonts w:ascii="宋体" w:hAnsi="宋体"/>
                <w:sz w:val="18"/>
                <w:szCs w:val="18"/>
              </w:rPr>
            </w:pPr>
            <w:r>
              <w:rPr>
                <w:rFonts w:hint="eastAsia" w:ascii="宋体" w:hAnsi="宋体"/>
                <w:sz w:val="18"/>
                <w:szCs w:val="18"/>
              </w:rPr>
              <w:t>有效投诉次数</w:t>
            </w:r>
          </w:p>
        </w:tc>
        <w:tc>
          <w:tcPr>
            <w:tcW w:w="1475" w:type="dxa"/>
            <w:shd w:val="clear" w:color="auto" w:fill="auto"/>
            <w:vAlign w:val="center"/>
          </w:tcPr>
          <w:p w14:paraId="0AD54417">
            <w:pPr>
              <w:jc w:val="center"/>
              <w:rPr>
                <w:rFonts w:ascii="宋体" w:hAnsi="宋体"/>
                <w:sz w:val="18"/>
                <w:szCs w:val="18"/>
              </w:rPr>
            </w:pPr>
            <w:r>
              <w:rPr>
                <w:rFonts w:hint="eastAsia" w:ascii="宋体" w:hAnsi="宋体"/>
                <w:sz w:val="18"/>
                <w:szCs w:val="18"/>
              </w:rPr>
              <w:t>=0次</w:t>
            </w:r>
          </w:p>
        </w:tc>
      </w:tr>
      <w:tr w14:paraId="510716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543E898">
            <w:pPr>
              <w:jc w:val="center"/>
              <w:rPr>
                <w:b/>
                <w:sz w:val="18"/>
                <w:szCs w:val="18"/>
              </w:rPr>
            </w:pPr>
          </w:p>
        </w:tc>
        <w:tc>
          <w:tcPr>
            <w:tcW w:w="1868" w:type="dxa"/>
            <w:gridSpan w:val="2"/>
            <w:shd w:val="clear" w:color="auto" w:fill="auto"/>
            <w:vAlign w:val="center"/>
          </w:tcPr>
          <w:p w14:paraId="60E1E14E">
            <w:pPr>
              <w:jc w:val="center"/>
              <w:rPr>
                <w:rFonts w:ascii="宋体" w:hAnsi="宋体"/>
                <w:sz w:val="18"/>
                <w:szCs w:val="18"/>
              </w:rPr>
            </w:pPr>
            <w:r>
              <w:rPr>
                <w:rFonts w:hint="eastAsia" w:ascii="宋体" w:hAnsi="宋体"/>
                <w:sz w:val="18"/>
                <w:szCs w:val="18"/>
              </w:rPr>
              <w:t>满意度指标</w:t>
            </w:r>
          </w:p>
        </w:tc>
        <w:tc>
          <w:tcPr>
            <w:tcW w:w="709" w:type="dxa"/>
            <w:shd w:val="clear" w:color="auto" w:fill="auto"/>
            <w:vAlign w:val="center"/>
          </w:tcPr>
          <w:p w14:paraId="0454A3AE">
            <w:pPr>
              <w:jc w:val="center"/>
              <w:rPr>
                <w:rFonts w:ascii="宋体" w:hAnsi="宋体"/>
                <w:sz w:val="18"/>
                <w:szCs w:val="18"/>
              </w:rPr>
            </w:pPr>
            <w:r>
              <w:rPr>
                <w:rFonts w:hint="eastAsia" w:ascii="宋体" w:hAnsi="宋体"/>
                <w:sz w:val="18"/>
                <w:szCs w:val="18"/>
              </w:rPr>
              <w:t>10</w:t>
            </w:r>
          </w:p>
        </w:tc>
        <w:tc>
          <w:tcPr>
            <w:tcW w:w="1985" w:type="dxa"/>
            <w:gridSpan w:val="2"/>
            <w:shd w:val="clear" w:color="auto" w:fill="auto"/>
            <w:vAlign w:val="center"/>
          </w:tcPr>
          <w:p w14:paraId="6AFB2235">
            <w:pPr>
              <w:jc w:val="center"/>
              <w:rPr>
                <w:rFonts w:ascii="宋体" w:hAnsi="宋体"/>
                <w:sz w:val="18"/>
                <w:szCs w:val="18"/>
              </w:rPr>
            </w:pPr>
            <w:r>
              <w:rPr>
                <w:rFonts w:hint="eastAsia" w:ascii="宋体" w:hAnsi="宋体"/>
                <w:sz w:val="18"/>
                <w:szCs w:val="18"/>
              </w:rPr>
              <w:t>服务对象满意度</w:t>
            </w:r>
          </w:p>
        </w:tc>
        <w:tc>
          <w:tcPr>
            <w:tcW w:w="2976" w:type="dxa"/>
            <w:gridSpan w:val="2"/>
            <w:shd w:val="clear" w:color="auto" w:fill="auto"/>
            <w:vAlign w:val="center"/>
          </w:tcPr>
          <w:p w14:paraId="1EBF3791">
            <w:pPr>
              <w:jc w:val="center"/>
              <w:rPr>
                <w:rFonts w:ascii="宋体" w:hAnsi="宋体"/>
                <w:sz w:val="18"/>
                <w:szCs w:val="18"/>
              </w:rPr>
            </w:pPr>
            <w:r>
              <w:rPr>
                <w:rFonts w:hint="eastAsia" w:ascii="宋体" w:hAnsi="宋体"/>
                <w:sz w:val="18"/>
                <w:szCs w:val="18"/>
              </w:rPr>
              <w:t>在职人员满意度</w:t>
            </w:r>
          </w:p>
        </w:tc>
        <w:tc>
          <w:tcPr>
            <w:tcW w:w="1475" w:type="dxa"/>
            <w:shd w:val="clear" w:color="auto" w:fill="auto"/>
            <w:vAlign w:val="center"/>
          </w:tcPr>
          <w:p w14:paraId="2D4FC4CD">
            <w:pPr>
              <w:jc w:val="center"/>
              <w:rPr>
                <w:rFonts w:ascii="宋体" w:hAnsi="宋体"/>
                <w:sz w:val="18"/>
                <w:szCs w:val="18"/>
              </w:rPr>
            </w:pPr>
            <w:r>
              <w:rPr>
                <w:rFonts w:hint="eastAsia" w:ascii="宋体" w:hAnsi="宋体"/>
                <w:sz w:val="18"/>
                <w:szCs w:val="18"/>
              </w:rPr>
              <w:t>≥90百分比</w:t>
            </w:r>
          </w:p>
        </w:tc>
      </w:tr>
    </w:tbl>
    <w:p w14:paraId="3BD82F18">
      <w:pPr>
        <w:widowControl/>
        <w:spacing w:line="560" w:lineRule="exact"/>
        <w:jc w:val="left"/>
        <w:rPr>
          <w:rFonts w:ascii="仿宋" w:hAnsi="微软雅黑" w:eastAsia="仿宋"/>
          <w:sz w:val="18"/>
          <w:szCs w:val="18"/>
        </w:rPr>
      </w:pPr>
    </w:p>
    <w:sectPr>
      <w:pgSz w:w="12240" w:h="15840"/>
      <w:pgMar w:top="1440" w:right="1800" w:bottom="1440" w:left="1800"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CIDFont+F6">
    <w:altName w:val="Times New Roman"/>
    <w:panose1 w:val="00000000000000000000"/>
    <w:charset w:val="00"/>
    <w:family w:val="auto"/>
    <w:pitch w:val="default"/>
    <w:sig w:usb0="00000000" w:usb1="00000000" w:usb2="00000000" w:usb3="00000000" w:csb0="00000000" w:csb1="00000000"/>
  </w:font>
  <w:font w:name="CIDFont+F4">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CE52">
    <w:pPr>
      <w:pStyle w:val="4"/>
      <w:tabs>
        <w:tab w:val="center" w:pos="4153"/>
        <w:tab w:val="right" w:pos="8306"/>
      </w:tabs>
      <w:jc w:val="center"/>
    </w:pPr>
  </w:p>
  <w:p w14:paraId="20F1F411">
    <w:pPr>
      <w:pStyle w:val="4"/>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35B3B">
    <w:pPr>
      <w:pStyle w:val="4"/>
      <w:tabs>
        <w:tab w:val="center" w:pos="4153"/>
        <w:tab w:val="right" w:pos="8306"/>
      </w:tabs>
      <w:jc w:val="center"/>
    </w:pPr>
    <w:r>
      <w:fldChar w:fldCharType="begin"/>
    </w:r>
    <w:r>
      <w:instrText xml:space="preserve">PAGE   \* MERGEFORMAT</w:instrText>
    </w:r>
    <w:r>
      <w:fldChar w:fldCharType="separate"/>
    </w:r>
    <w:r>
      <w:rPr>
        <w:lang w:val="zh-CN"/>
      </w:rPr>
      <w:t>53</w:t>
    </w:r>
    <w:r>
      <w:fldChar w:fldCharType="end"/>
    </w:r>
  </w:p>
  <w:p w14:paraId="103ED372">
    <w:pPr>
      <w:pStyle w:val="4"/>
      <w:tabs>
        <w:tab w:val="center" w:pos="4153"/>
        <w:tab w:val="right"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FE3"/>
    <w:rsid w:val="00123550"/>
    <w:rsid w:val="0036467D"/>
    <w:rsid w:val="00924E67"/>
    <w:rsid w:val="00DC4A66"/>
    <w:rsid w:val="00DE6BBB"/>
    <w:rsid w:val="00FB5FE3"/>
    <w:rsid w:val="0B5B4F02"/>
    <w:rsid w:val="295C1DA0"/>
    <w:rsid w:val="40A860D7"/>
    <w:rsid w:val="498270FE"/>
    <w:rsid w:val="6C8D1FD0"/>
    <w:rsid w:val="6EE5156E"/>
    <w:rsid w:val="72AC4C29"/>
    <w:rsid w:val="783D1714"/>
  </w:rsids>
  <m:mathPr>
    <m:mathFont m:val="Cambria Math"/>
    <m:brkBin m:val="before"/>
    <m:brkBinSub m:val="--"/>
    <m:smallFrac m:val="0"/>
    <m:dispDef/>
    <m:lMargin m:val="0"/>
    <m:rMargin m:val="0"/>
    <m:defJc m:val="centerGroup"/>
    <m:wrapIndent m:val="1440"/>
    <m:intLim m:val="subSup"/>
    <m:naryLim m:val="undOvr"/>
  </m:mathPr>
  <w:attachedSchema w:val="http://www.wps.cn/officeDocument/2013/wpsCustomData"/>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rFonts w:ascii="Times New Roman" w:hAnsi="Times New Roman"/>
      <w:b/>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9"/>
    <w:qFormat/>
    <w:uiPriority w:val="0"/>
    <w:pPr>
      <w:snapToGrid w:val="0"/>
      <w:jc w:val="left"/>
    </w:pPr>
    <w:rPr>
      <w:sz w:val="18"/>
      <w:szCs w:val="18"/>
    </w:rPr>
  </w:style>
  <w:style w:type="paragraph" w:styleId="5">
    <w:name w:val="header"/>
    <w:basedOn w:val="1"/>
    <w:link w:val="10"/>
    <w:qFormat/>
    <w:uiPriority w:val="0"/>
    <w:pPr>
      <w:pBdr>
        <w:bottom w:val="single" w:color="auto" w:sz="6" w:space="1"/>
      </w:pBdr>
      <w:snapToGrid w:val="0"/>
      <w:jc w:val="center"/>
    </w:pPr>
    <w:rPr>
      <w:sz w:val="18"/>
      <w:szCs w:val="18"/>
    </w:rPr>
  </w:style>
  <w:style w:type="character" w:styleId="8">
    <w:name w:val="line number"/>
    <w:qFormat/>
    <w:uiPriority w:val="0"/>
  </w:style>
  <w:style w:type="character" w:customStyle="1" w:styleId="9">
    <w:name w:val="页脚 Char"/>
    <w:link w:val="4"/>
    <w:qFormat/>
    <w:uiPriority w:val="0"/>
    <w:rPr>
      <w:sz w:val="18"/>
      <w:szCs w:val="18"/>
    </w:rPr>
  </w:style>
  <w:style w:type="character" w:customStyle="1" w:styleId="10">
    <w:name w:val="页眉 Char"/>
    <w:link w:val="5"/>
    <w:qFormat/>
    <w:uiPriority w:val="0"/>
    <w:rPr>
      <w:sz w:val="18"/>
      <w:szCs w:val="18"/>
    </w:rPr>
  </w:style>
  <w:style w:type="paragraph" w:styleId="11">
    <w:name w:val="List Paragraph"/>
    <w:basedOn w:val="1"/>
    <w:qFormat/>
    <w:uiPriority w:val="0"/>
    <w:pPr>
      <w:ind w:firstLine="420" w:firstLineChars="200"/>
    </w:pPr>
  </w:style>
  <w:style w:type="character" w:customStyle="1" w:styleId="12">
    <w:name w:val="批注框文本 Char"/>
    <w:link w:val="3"/>
    <w:qFormat/>
    <w:uiPriority w:val="0"/>
    <w:rPr>
      <w:kern w:val="2"/>
      <w:sz w:val="18"/>
      <w:szCs w:val="18"/>
    </w:rPr>
  </w:style>
  <w:style w:type="character" w:customStyle="1" w:styleId="13">
    <w:name w:val="标题 1 Char"/>
    <w:link w:val="2"/>
    <w:qFormat/>
    <w:uiPriority w:val="0"/>
    <w:rPr>
      <w:rFonts w:hint="default" w:ascii="Times New Roman" w:hAnsi="Times New Roman"/>
      <w:b/>
      <w:kern w:val="44"/>
      <w:sz w:val="44"/>
      <w:szCs w:val="44"/>
    </w:rPr>
  </w:style>
  <w:style w:type="paragraph" w:customStyle="1" w:styleId="14">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gansu</Company>
  <Pages>53</Pages>
  <Words>5695</Words>
  <Characters>6360</Characters>
  <Lines>212</Lines>
  <Paragraphs>59</Paragraphs>
  <TotalTime>0</TotalTime>
  <ScaleCrop>false</ScaleCrop>
  <LinksUpToDate>false</LinksUpToDate>
  <CharactersWithSpaces>6403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2025-02-21T03:23:00Z</dcterms:created>
  <dc:creator>ys</dc:creator>
  <cp:lastModifiedBy>gsfl</cp:lastModifiedBy>
  <cp:lastPrinted>2022-02-15T07:45:00Z</cp:lastPrinted>
  <dcterms:modified xsi:type="dcterms:W3CDTF">2025-02-24T03:46:02Z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3A865FD8C7D6458A8E0D470590F98185_13</vt:lpwstr>
  </property>
  <property fmtid="{D5CDD505-2E9C-101B-9397-08002B2CF9AE}" pid="4" name="KSOTemplateDocerSaveRecord">
    <vt:lpwstr>eyJoZGlkIjoiNWZjNWI3NjMzYTFhMjVlMGNmZmIxODZiMTI2YmFmOGEifQ==</vt:lpwstr>
  </property>
</Properties>
</file>